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068D8" w14:textId="1087E76C" w:rsidR="00AD4316" w:rsidRPr="00BA6574" w:rsidRDefault="00AD4316" w:rsidP="00370395">
      <w:pPr>
        <w:suppressAutoHyphens/>
        <w:ind w:left="1440" w:hanging="1440"/>
        <w:rPr>
          <w:b/>
        </w:rPr>
      </w:pPr>
      <w:bookmarkStart w:id="0" w:name="_GoBack"/>
      <w:bookmarkEnd w:id="0"/>
      <w:r w:rsidRPr="00CB2F3F">
        <w:rPr>
          <w:b/>
        </w:rPr>
        <w:t>RULE 323</w:t>
      </w:r>
      <w:r w:rsidR="00F80CC8" w:rsidRPr="00CB2F3F">
        <w:rPr>
          <w:b/>
        </w:rPr>
        <w:t>.1</w:t>
      </w:r>
      <w:r w:rsidRPr="00CB2F3F">
        <w:rPr>
          <w:b/>
        </w:rPr>
        <w:t>.</w:t>
      </w:r>
      <w:r w:rsidRPr="00CB2F3F">
        <w:rPr>
          <w:b/>
        </w:rPr>
        <w:tab/>
        <w:t xml:space="preserve">ARCHITECTURAL COATINGS. (Adopted </w:t>
      </w:r>
      <w:r w:rsidR="00BC3ECD">
        <w:rPr>
          <w:b/>
        </w:rPr>
        <w:t>June 19, 2014</w:t>
      </w:r>
      <w:r w:rsidR="00F80CC8" w:rsidRPr="00CB2F3F">
        <w:rPr>
          <w:b/>
        </w:rPr>
        <w:t xml:space="preserve">, Effective </w:t>
      </w:r>
      <w:r w:rsidR="001B21BA" w:rsidRPr="00BA6574">
        <w:rPr>
          <w:b/>
        </w:rPr>
        <w:t>January 1, 2015</w:t>
      </w:r>
      <w:r w:rsidR="00BA6574">
        <w:rPr>
          <w:b/>
        </w:rPr>
        <w:t>)</w:t>
      </w:r>
    </w:p>
    <w:p w14:paraId="6342F178" w14:textId="77777777" w:rsidR="00AD4316" w:rsidRPr="00CB2F3F" w:rsidRDefault="00AD4316" w:rsidP="00370395">
      <w:pPr>
        <w:pStyle w:val="Footer"/>
        <w:tabs>
          <w:tab w:val="clear" w:pos="4320"/>
          <w:tab w:val="clear" w:pos="8640"/>
        </w:tabs>
        <w:suppressAutoHyphens/>
      </w:pPr>
    </w:p>
    <w:p w14:paraId="1A3681FB" w14:textId="77777777" w:rsidR="00AD4316" w:rsidRPr="00CB2F3F" w:rsidRDefault="00AD4316" w:rsidP="00370395">
      <w:pPr>
        <w:suppressAutoHyphens/>
      </w:pPr>
      <w:r w:rsidRPr="00CB2F3F">
        <w:rPr>
          <w:b/>
        </w:rPr>
        <w:t>A.</w:t>
      </w:r>
      <w:r w:rsidRPr="00CB2F3F">
        <w:rPr>
          <w:b/>
        </w:rPr>
        <w:tab/>
        <w:t>Applicability</w:t>
      </w:r>
    </w:p>
    <w:p w14:paraId="1820C523" w14:textId="77777777" w:rsidR="005045DE" w:rsidRPr="00CB2F3F" w:rsidRDefault="005045DE" w:rsidP="00370395">
      <w:pPr>
        <w:suppressAutoHyphens/>
        <w:ind w:left="720" w:hanging="720"/>
      </w:pPr>
    </w:p>
    <w:p w14:paraId="3C3782AB" w14:textId="0091EBEC" w:rsidR="00AD4316" w:rsidRPr="00CB2F3F" w:rsidRDefault="00F80CC8" w:rsidP="00370395">
      <w:pPr>
        <w:suppressAutoHyphens/>
        <w:ind w:left="1440" w:hanging="720"/>
      </w:pPr>
      <w:r w:rsidRPr="00CB2F3F">
        <w:t>1.</w:t>
      </w:r>
      <w:r w:rsidRPr="00CB2F3F">
        <w:tab/>
      </w:r>
      <w:r w:rsidR="00DE663F" w:rsidRPr="00CB2F3F">
        <w:t>Except as provided in Section B, this rule is applicable to any person who:</w:t>
      </w:r>
    </w:p>
    <w:p w14:paraId="389CA161" w14:textId="77777777" w:rsidR="00FD7D80" w:rsidRPr="00CB2F3F" w:rsidRDefault="00FD7D80" w:rsidP="00370395">
      <w:pPr>
        <w:suppressAutoHyphens/>
        <w:ind w:left="720" w:hanging="720"/>
      </w:pPr>
    </w:p>
    <w:p w14:paraId="6BE7D61C" w14:textId="40AA8395" w:rsidR="00FD7D80" w:rsidRPr="00CB2F3F" w:rsidRDefault="00F80CC8" w:rsidP="00370395">
      <w:pPr>
        <w:tabs>
          <w:tab w:val="left" w:pos="-720"/>
        </w:tabs>
        <w:suppressAutoHyphens/>
        <w:ind w:left="1440"/>
      </w:pPr>
      <w:r w:rsidRPr="00CB2F3F">
        <w:t>a</w:t>
      </w:r>
      <w:r w:rsidR="00DE663F" w:rsidRPr="00CB2F3F">
        <w:t>.</w:t>
      </w:r>
      <w:r w:rsidR="00DE663F" w:rsidRPr="00CB2F3F">
        <w:tab/>
        <w:t xml:space="preserve">Supplies, sells, </w:t>
      </w:r>
      <w:r w:rsidR="005A4A26" w:rsidRPr="00CB2F3F">
        <w:t xml:space="preserve">or </w:t>
      </w:r>
      <w:r w:rsidR="00DE663F" w:rsidRPr="00CB2F3F">
        <w:t>offers for sale any architectural coating for use within the District; or</w:t>
      </w:r>
    </w:p>
    <w:p w14:paraId="380DE223" w14:textId="77777777" w:rsidR="00DE663F" w:rsidRPr="00CB2F3F" w:rsidRDefault="00DE663F" w:rsidP="00370395">
      <w:pPr>
        <w:tabs>
          <w:tab w:val="left" w:pos="-720"/>
        </w:tabs>
        <w:suppressAutoHyphens/>
        <w:ind w:left="1440"/>
      </w:pPr>
    </w:p>
    <w:p w14:paraId="07A93D33" w14:textId="7408C08C" w:rsidR="00DE663F" w:rsidRPr="00CB2F3F" w:rsidRDefault="00F80CC8" w:rsidP="00370395">
      <w:pPr>
        <w:tabs>
          <w:tab w:val="left" w:pos="-720"/>
        </w:tabs>
        <w:suppressAutoHyphens/>
        <w:ind w:left="2160" w:hanging="720"/>
      </w:pPr>
      <w:r w:rsidRPr="00CB2F3F">
        <w:t>b</w:t>
      </w:r>
      <w:r w:rsidR="00D233B6" w:rsidRPr="00CB2F3F">
        <w:t>.</w:t>
      </w:r>
      <w:r w:rsidR="00D233B6" w:rsidRPr="00CB2F3F">
        <w:tab/>
        <w:t>Manufacture</w:t>
      </w:r>
      <w:r w:rsidR="00DE663F" w:rsidRPr="00CB2F3F">
        <w:t>s, blends, or repackages any architectural coating for use within the District; or</w:t>
      </w:r>
    </w:p>
    <w:p w14:paraId="029D70E6" w14:textId="77777777" w:rsidR="00DE663F" w:rsidRPr="00CB2F3F" w:rsidRDefault="00DE663F" w:rsidP="00370395">
      <w:pPr>
        <w:tabs>
          <w:tab w:val="left" w:pos="-720"/>
        </w:tabs>
        <w:suppressAutoHyphens/>
        <w:ind w:left="1440"/>
      </w:pPr>
    </w:p>
    <w:p w14:paraId="0AC5441B" w14:textId="2EB8D460" w:rsidR="00DE663F" w:rsidRPr="00CB2F3F" w:rsidRDefault="00F80CC8" w:rsidP="00D90942">
      <w:pPr>
        <w:tabs>
          <w:tab w:val="left" w:pos="-720"/>
        </w:tabs>
        <w:suppressAutoHyphens/>
        <w:ind w:left="1440"/>
      </w:pPr>
      <w:r w:rsidRPr="00CB2F3F">
        <w:t>c</w:t>
      </w:r>
      <w:r w:rsidR="00DE663F" w:rsidRPr="00CB2F3F">
        <w:t>.</w:t>
      </w:r>
      <w:r w:rsidR="00DE663F" w:rsidRPr="00CB2F3F">
        <w:tab/>
        <w:t>Applies or solicits the application of any architectu</w:t>
      </w:r>
      <w:r w:rsidR="00734EF7" w:rsidRPr="00CB2F3F">
        <w:t>ral coating within the District</w:t>
      </w:r>
      <w:r w:rsidR="007416DD" w:rsidRPr="00CB2F3F">
        <w:t>.</w:t>
      </w:r>
      <w:r w:rsidRPr="00CB2F3F">
        <w:br/>
      </w:r>
    </w:p>
    <w:p w14:paraId="7022FC22" w14:textId="0E8A6BA0" w:rsidR="00BC0EDE" w:rsidRPr="00BA6574" w:rsidRDefault="00F80CC8" w:rsidP="00370395">
      <w:pPr>
        <w:tabs>
          <w:tab w:val="left" w:pos="-720"/>
        </w:tabs>
        <w:suppressAutoHyphens/>
        <w:ind w:left="1440" w:hanging="720"/>
      </w:pPr>
      <w:r w:rsidRPr="00CB2F3F">
        <w:t>2.</w:t>
      </w:r>
      <w:r w:rsidRPr="00CB2F3F">
        <w:tab/>
      </w:r>
      <w:r w:rsidR="00BC0EDE" w:rsidRPr="00CB2F3F">
        <w:t xml:space="preserve">Rule 323.1 </w:t>
      </w:r>
      <w:r w:rsidR="003427F4" w:rsidRPr="00CB2F3F">
        <w:t xml:space="preserve">shall </w:t>
      </w:r>
      <w:r w:rsidR="00792A58" w:rsidRPr="00CB2F3F">
        <w:t xml:space="preserve">be </w:t>
      </w:r>
      <w:r w:rsidR="00BC0EDE" w:rsidRPr="00CB2F3F">
        <w:t xml:space="preserve">effective on </w:t>
      </w:r>
      <w:r w:rsidR="001B21BA" w:rsidRPr="00BA6574">
        <w:t>January 1, 2015</w:t>
      </w:r>
      <w:r w:rsidR="00BC0EDE" w:rsidRPr="00BA6574">
        <w:t>.</w:t>
      </w:r>
    </w:p>
    <w:p w14:paraId="092FA515" w14:textId="77777777" w:rsidR="00BC0EDE" w:rsidRPr="00CB2F3F" w:rsidRDefault="00BC0EDE" w:rsidP="00370395">
      <w:pPr>
        <w:tabs>
          <w:tab w:val="left" w:pos="-720"/>
        </w:tabs>
        <w:suppressAutoHyphens/>
        <w:ind w:left="1440" w:hanging="720"/>
      </w:pPr>
    </w:p>
    <w:p w14:paraId="04795271" w14:textId="04E31890" w:rsidR="007A2014" w:rsidRPr="00CB2F3F" w:rsidRDefault="00BC0EDE" w:rsidP="007A2014">
      <w:pPr>
        <w:keepNext/>
        <w:suppressAutoHyphens/>
        <w:ind w:left="1440" w:hanging="720"/>
      </w:pPr>
      <w:r w:rsidRPr="00CB2F3F">
        <w:t>3.</w:t>
      </w:r>
      <w:r w:rsidRPr="00CB2F3F">
        <w:tab/>
      </w:r>
      <w:r w:rsidR="001E5EEB" w:rsidRPr="00CB2F3F">
        <w:t>Rule</w:t>
      </w:r>
      <w:r w:rsidR="001E5EEB" w:rsidRPr="00CB2F3F">
        <w:rPr>
          <w:b/>
        </w:rPr>
        <w:t xml:space="preserve"> </w:t>
      </w:r>
      <w:r w:rsidR="00D94A58" w:rsidRPr="00CB2F3F">
        <w:t>323</w:t>
      </w:r>
      <w:r w:rsidR="001E5EEB" w:rsidRPr="00CB2F3F">
        <w:t>, Architectural Coatings</w:t>
      </w:r>
      <w:r w:rsidR="00C37DAB" w:rsidRPr="00CB2F3F">
        <w:t>,</w:t>
      </w:r>
      <w:r w:rsidR="00792A58" w:rsidRPr="00CB2F3F">
        <w:t xml:space="preserve"> </w:t>
      </w:r>
      <w:r w:rsidR="001E5EEB" w:rsidRPr="00CB2F3F">
        <w:t>shall remain in effect</w:t>
      </w:r>
      <w:r w:rsidR="00F80CC8" w:rsidRPr="00CB2F3F">
        <w:t xml:space="preserve"> </w:t>
      </w:r>
      <w:r w:rsidR="001E5EEB" w:rsidRPr="00CB2F3F">
        <w:t>in its entirety</w:t>
      </w:r>
      <w:r w:rsidR="00792A58" w:rsidRPr="00CB2F3F">
        <w:t xml:space="preserve"> until</w:t>
      </w:r>
      <w:r w:rsidR="00BA6574">
        <w:t xml:space="preserve"> </w:t>
      </w:r>
      <w:r w:rsidR="00BA6574" w:rsidRPr="00BA6574">
        <w:t>January 1, 2015</w:t>
      </w:r>
      <w:r w:rsidR="001E5EEB" w:rsidRPr="00CB2F3F">
        <w:t>.</w:t>
      </w:r>
      <w:r w:rsidR="007A2014">
        <w:t xml:space="preserve"> </w:t>
      </w:r>
      <w:r w:rsidR="007A2014" w:rsidRPr="00CB2F3F">
        <w:t xml:space="preserve">A coating manufactured prior to </w:t>
      </w:r>
      <w:r w:rsidR="00BA6574" w:rsidRPr="00BA6574">
        <w:t>January 1, 2015</w:t>
      </w:r>
      <w:r w:rsidR="00BA6574">
        <w:t xml:space="preserve"> </w:t>
      </w:r>
      <w:r w:rsidR="007A2014" w:rsidRPr="00CB2F3F">
        <w:t xml:space="preserve">may be sold, supplied, or offered for sale for up to three years after </w:t>
      </w:r>
      <w:r w:rsidR="00BA6574" w:rsidRPr="00BA6574">
        <w:t>January 1, 2015</w:t>
      </w:r>
      <w:r w:rsidR="007A2014" w:rsidRPr="00CB2F3F">
        <w:t>, pr</w:t>
      </w:r>
      <w:r w:rsidR="007A2014">
        <w:t>ovided that the coating complied</w:t>
      </w:r>
      <w:r w:rsidR="00506FCD">
        <w:t>, at the time of manufacture,</w:t>
      </w:r>
      <w:r w:rsidR="007A2014" w:rsidRPr="00CB2F3F">
        <w:t xml:space="preserve"> with all applicable provisions in Rule 323 as revised November 15, 2001. Such coating may also be applied at any time, both before and after </w:t>
      </w:r>
      <w:r w:rsidR="00BA6574" w:rsidRPr="00BA6574">
        <w:t>January 1, 2015</w:t>
      </w:r>
      <w:r w:rsidR="007A2014" w:rsidRPr="00CB2F3F">
        <w:t>. This Section does not apply to any coating that do</w:t>
      </w:r>
      <w:r w:rsidR="00812728">
        <w:t xml:space="preserve">es not display the date or date </w:t>
      </w:r>
      <w:r w:rsidR="007A2014" w:rsidRPr="00CB2F3F">
        <w:t>code required by Section E.1.a of this rule.</w:t>
      </w:r>
    </w:p>
    <w:p w14:paraId="4CD27F59" w14:textId="2BEF5185" w:rsidR="00AD4316" w:rsidRPr="00CB2F3F" w:rsidRDefault="00ED1E4D" w:rsidP="00506FCD">
      <w:pPr>
        <w:tabs>
          <w:tab w:val="left" w:pos="-720"/>
        </w:tabs>
        <w:suppressAutoHyphens/>
        <w:ind w:left="1440" w:hanging="720"/>
      </w:pPr>
      <w:r w:rsidRPr="00CB2F3F">
        <w:t xml:space="preserve"> </w:t>
      </w:r>
    </w:p>
    <w:p w14:paraId="426C545F" w14:textId="77777777" w:rsidR="00AD4316" w:rsidRPr="00CB2F3F" w:rsidRDefault="00AD4316" w:rsidP="00370395">
      <w:pPr>
        <w:suppressAutoHyphens/>
      </w:pPr>
      <w:r w:rsidRPr="00CB2F3F">
        <w:rPr>
          <w:b/>
        </w:rPr>
        <w:t>B.</w:t>
      </w:r>
      <w:r w:rsidRPr="00CB2F3F">
        <w:rPr>
          <w:b/>
        </w:rPr>
        <w:tab/>
        <w:t>Exemptions</w:t>
      </w:r>
    </w:p>
    <w:p w14:paraId="50ED8E96" w14:textId="77777777" w:rsidR="00AD4316" w:rsidRPr="00CB2F3F" w:rsidRDefault="00AD4316" w:rsidP="00370395">
      <w:pPr>
        <w:suppressAutoHyphens/>
      </w:pPr>
    </w:p>
    <w:p w14:paraId="4483F4AC" w14:textId="77777777" w:rsidR="00AD4316" w:rsidRPr="00CB2F3F" w:rsidRDefault="00AD4316" w:rsidP="00370395">
      <w:pPr>
        <w:suppressAutoHyphens/>
        <w:ind w:left="720" w:hanging="720"/>
      </w:pPr>
      <w:r w:rsidRPr="00CB2F3F">
        <w:tab/>
      </w:r>
      <w:r w:rsidR="00E8535E" w:rsidRPr="00CB2F3F">
        <w:t>1.</w:t>
      </w:r>
      <w:r w:rsidR="00E8535E" w:rsidRPr="00CB2F3F">
        <w:tab/>
      </w:r>
      <w:r w:rsidRPr="00CB2F3F">
        <w:t>The requirements of this rule shall not apply to</w:t>
      </w:r>
      <w:r w:rsidR="007416DD" w:rsidRPr="00CB2F3F">
        <w:t xml:space="preserve"> the following</w:t>
      </w:r>
      <w:r w:rsidRPr="00CB2F3F">
        <w:t>:</w:t>
      </w:r>
    </w:p>
    <w:p w14:paraId="154E3EB5" w14:textId="77777777" w:rsidR="00AD4316" w:rsidRPr="00CB2F3F" w:rsidRDefault="00AD4316" w:rsidP="00370395">
      <w:pPr>
        <w:suppressAutoHyphens/>
      </w:pPr>
    </w:p>
    <w:p w14:paraId="75C85F85" w14:textId="17171E01" w:rsidR="00AD4316" w:rsidRPr="00CB2F3F" w:rsidRDefault="00742D7C" w:rsidP="00370395">
      <w:pPr>
        <w:tabs>
          <w:tab w:val="left" w:pos="720"/>
        </w:tabs>
        <w:suppressAutoHyphens/>
        <w:ind w:left="2160" w:hanging="720"/>
      </w:pPr>
      <w:r w:rsidRPr="00CB2F3F">
        <w:t>a.</w:t>
      </w:r>
      <w:r w:rsidR="00AD4316" w:rsidRPr="00CB2F3F">
        <w:tab/>
      </w:r>
      <w:r w:rsidR="00D307D3" w:rsidRPr="00CB2F3F">
        <w:t>Any a</w:t>
      </w:r>
      <w:r w:rsidR="00AD4316" w:rsidRPr="00CB2F3F">
        <w:t xml:space="preserve">rchitectural coating </w:t>
      </w:r>
      <w:r w:rsidR="00D307D3" w:rsidRPr="00CB2F3F">
        <w:t xml:space="preserve">that is supplied, </w:t>
      </w:r>
      <w:r w:rsidR="00AD4316" w:rsidRPr="00CB2F3F">
        <w:t>sold</w:t>
      </w:r>
      <w:r w:rsidR="00D307D3" w:rsidRPr="00CB2F3F">
        <w:t>, offered for sale,</w:t>
      </w:r>
      <w:r w:rsidR="00AD4316" w:rsidRPr="00CB2F3F">
        <w:t xml:space="preserve"> or manufactured for use outside of the District or for shipment to other manufacturers for reformulation or repackaging</w:t>
      </w:r>
      <w:r w:rsidRPr="00CB2F3F">
        <w:t>.</w:t>
      </w:r>
    </w:p>
    <w:p w14:paraId="2305733F" w14:textId="77777777" w:rsidR="00742D7C" w:rsidRPr="00CB2F3F" w:rsidRDefault="00742D7C" w:rsidP="00370395">
      <w:pPr>
        <w:tabs>
          <w:tab w:val="left" w:pos="720"/>
        </w:tabs>
        <w:suppressAutoHyphens/>
        <w:ind w:left="2160" w:hanging="720"/>
      </w:pPr>
    </w:p>
    <w:p w14:paraId="2DA439DF" w14:textId="6CE6D92A" w:rsidR="00447B91" w:rsidRPr="00CB2F3F" w:rsidRDefault="00742D7C" w:rsidP="00370395">
      <w:pPr>
        <w:tabs>
          <w:tab w:val="left" w:pos="720"/>
        </w:tabs>
        <w:suppressAutoHyphens/>
        <w:ind w:left="2160" w:hanging="720"/>
      </w:pPr>
      <w:r w:rsidRPr="00CB2F3F">
        <w:t>b.</w:t>
      </w:r>
      <w:r w:rsidRPr="00CB2F3F">
        <w:tab/>
      </w:r>
      <w:r w:rsidR="00D00B2A" w:rsidRPr="00CB2F3F">
        <w:t xml:space="preserve">Any </w:t>
      </w:r>
      <w:r w:rsidR="00206F13" w:rsidRPr="00CB2F3F">
        <w:t>aerosol coating product</w:t>
      </w:r>
      <w:r w:rsidR="00D00B2A" w:rsidRPr="00CB2F3F">
        <w:t>.</w:t>
      </w:r>
    </w:p>
    <w:p w14:paraId="0D7E2288" w14:textId="77777777" w:rsidR="00AD4316" w:rsidRPr="00CB2F3F" w:rsidRDefault="00AD4316" w:rsidP="00370395">
      <w:pPr>
        <w:pStyle w:val="Footer"/>
        <w:tabs>
          <w:tab w:val="clear" w:pos="4320"/>
          <w:tab w:val="clear" w:pos="8640"/>
        </w:tabs>
        <w:suppressAutoHyphens/>
      </w:pPr>
    </w:p>
    <w:p w14:paraId="3AFF63A5" w14:textId="4EE372E0" w:rsidR="00AD4316" w:rsidRPr="00CB2F3F" w:rsidRDefault="00AD4316" w:rsidP="00370395">
      <w:pPr>
        <w:suppressAutoHyphens/>
        <w:ind w:left="1440" w:hanging="720"/>
      </w:pPr>
      <w:r w:rsidRPr="00CB2F3F">
        <w:t>2.</w:t>
      </w:r>
      <w:r w:rsidRPr="00CB2F3F">
        <w:tab/>
      </w:r>
      <w:r w:rsidR="002D7339">
        <w:t>With the exception of Section F, this rule shall not apply to a</w:t>
      </w:r>
      <w:r w:rsidR="006F7BE5" w:rsidRPr="00CB2F3F">
        <w:t>ny a</w:t>
      </w:r>
      <w:r w:rsidRPr="00CB2F3F">
        <w:t xml:space="preserve">rchitectural coating sold in </w:t>
      </w:r>
      <w:r w:rsidR="00D403E7" w:rsidRPr="00CB2F3F">
        <w:t xml:space="preserve">a </w:t>
      </w:r>
      <w:r w:rsidRPr="00CB2F3F">
        <w:t>container with a volume of one liter (1.057 quart</w:t>
      </w:r>
      <w:r w:rsidR="00A20590" w:rsidRPr="00CB2F3F">
        <w:t>s</w:t>
      </w:r>
      <w:r w:rsidRPr="00CB2F3F">
        <w:t>)</w:t>
      </w:r>
      <w:r w:rsidR="00A20590" w:rsidRPr="00CB2F3F">
        <w:t xml:space="preserve"> </w:t>
      </w:r>
      <w:r w:rsidR="0007279E">
        <w:t xml:space="preserve">or less </w:t>
      </w:r>
      <w:r w:rsidR="00A20590" w:rsidRPr="00CB2F3F">
        <w:t>provided:</w:t>
      </w:r>
    </w:p>
    <w:p w14:paraId="729E792B" w14:textId="77777777" w:rsidR="00A20590" w:rsidRPr="00CB2F3F" w:rsidRDefault="00A20590" w:rsidP="00370395">
      <w:pPr>
        <w:suppressAutoHyphens/>
        <w:ind w:left="1440" w:hanging="720"/>
      </w:pPr>
    </w:p>
    <w:p w14:paraId="449B6AB8" w14:textId="69D7731E" w:rsidR="00A20590" w:rsidRPr="00CB2F3F" w:rsidRDefault="00A20590" w:rsidP="00370395">
      <w:pPr>
        <w:suppressAutoHyphens/>
        <w:ind w:left="2160" w:hanging="720"/>
      </w:pPr>
      <w:r w:rsidRPr="00CB2F3F">
        <w:t>a.</w:t>
      </w:r>
      <w:r w:rsidRPr="00CB2F3F">
        <w:tab/>
        <w:t>The coating containers are not bundled together to be sold as a unit that exceeds one liter (1.057 quarts), excluding containers packed together for shipping to a retail outlet</w:t>
      </w:r>
      <w:r w:rsidR="00FA56B7">
        <w:t>,</w:t>
      </w:r>
      <w:r w:rsidR="002D7339" w:rsidRPr="002D7339">
        <w:t xml:space="preserve"> </w:t>
      </w:r>
      <w:r w:rsidR="00664E76">
        <w:t xml:space="preserve">warehouse, or </w:t>
      </w:r>
      <w:r w:rsidR="002D7339" w:rsidRPr="002D7339">
        <w:t>a military distribu</w:t>
      </w:r>
      <w:r w:rsidR="002D7339">
        <w:t>tion or redistribution facility</w:t>
      </w:r>
      <w:r w:rsidRPr="00CB2F3F">
        <w:t>.</w:t>
      </w:r>
    </w:p>
    <w:p w14:paraId="1959F7AD" w14:textId="77777777" w:rsidR="00A20590" w:rsidRPr="00CB2F3F" w:rsidRDefault="00A20590" w:rsidP="00370395">
      <w:pPr>
        <w:suppressAutoHyphens/>
        <w:ind w:left="2160" w:hanging="720"/>
      </w:pPr>
    </w:p>
    <w:p w14:paraId="7AC7CDC9" w14:textId="67C62614" w:rsidR="00AD4316" w:rsidRDefault="00AD4316" w:rsidP="007D481D">
      <w:pPr>
        <w:suppressAutoHyphens/>
        <w:ind w:left="1440" w:hanging="720"/>
      </w:pPr>
      <w:r w:rsidRPr="00CB2F3F">
        <w:t>3.</w:t>
      </w:r>
      <w:r w:rsidRPr="00CB2F3F">
        <w:tab/>
      </w:r>
      <w:r w:rsidR="007D481D" w:rsidRPr="00CB2F3F">
        <w:t xml:space="preserve">Any architectural coating </w:t>
      </w:r>
      <w:r w:rsidR="0025516D" w:rsidRPr="00CB2F3F">
        <w:t xml:space="preserve">operation </w:t>
      </w:r>
      <w:r w:rsidR="007D481D" w:rsidRPr="00CB2F3F">
        <w:t xml:space="preserve">that </w:t>
      </w:r>
      <w:r w:rsidR="00C96F7E" w:rsidRPr="00CB2F3F">
        <w:t>is not conducted</w:t>
      </w:r>
      <w:r w:rsidR="007D481D" w:rsidRPr="00CB2F3F">
        <w:t xml:space="preserve"> as part of a business is exempt from the requirements of Section D.4 of this rule.</w:t>
      </w:r>
      <w:r w:rsidR="000069B3">
        <w:br/>
      </w:r>
    </w:p>
    <w:p w14:paraId="37AFB92A" w14:textId="62E0A179" w:rsidR="000069B3" w:rsidRDefault="000069B3" w:rsidP="007D481D">
      <w:pPr>
        <w:suppressAutoHyphens/>
        <w:ind w:left="1440" w:hanging="720"/>
      </w:pPr>
      <w:r>
        <w:t>4.</w:t>
      </w:r>
      <w:r>
        <w:tab/>
      </w:r>
      <w:r w:rsidR="0007279E">
        <w:t>E</w:t>
      </w:r>
      <w:r>
        <w:t>arly Rule 323.1 compliance provision</w:t>
      </w:r>
      <w:r w:rsidR="0007279E">
        <w:t xml:space="preserve">: </w:t>
      </w:r>
      <w:r>
        <w:br/>
      </w:r>
      <w:r>
        <w:br/>
      </w:r>
      <w:r w:rsidRPr="000069B3">
        <w:t xml:space="preserve">Prior to </w:t>
      </w:r>
      <w:r>
        <w:t>January 1, 2015</w:t>
      </w:r>
      <w:r w:rsidRPr="000069B3">
        <w:t>, any coating that meets the definition in Section C for a coating category listed in Table 323.1-1 and complies with the corresponding VOC limit in Table 323.1-1 and with the Most Restrictive VOC limit in Section D.2 and the corresponding Labeling Requirement in Section E, if applicable, shall be considered in compliance with this rule and exempt from Rule 323.</w:t>
      </w:r>
    </w:p>
    <w:p w14:paraId="57340A32" w14:textId="77777777" w:rsidR="001A57AD" w:rsidRDefault="001A57AD" w:rsidP="007D481D">
      <w:pPr>
        <w:suppressAutoHyphens/>
        <w:ind w:left="1440" w:hanging="720"/>
      </w:pPr>
    </w:p>
    <w:p w14:paraId="0277F789" w14:textId="372AC381" w:rsidR="001A57AD" w:rsidRDefault="001A57AD" w:rsidP="007D481D">
      <w:pPr>
        <w:suppressAutoHyphens/>
        <w:ind w:left="1440" w:hanging="720"/>
      </w:pPr>
      <w:r>
        <w:t>5.</w:t>
      </w:r>
      <w:r>
        <w:tab/>
      </w:r>
      <w:r w:rsidR="00347CA0">
        <w:t xml:space="preserve">With the exception of Sections E and F, </w:t>
      </w:r>
      <w:r>
        <w:t>this</w:t>
      </w:r>
      <w:r w:rsidRPr="00912261">
        <w:t xml:space="preserve"> rule shall not apply to </w:t>
      </w:r>
      <w:r>
        <w:t>any coating</w:t>
      </w:r>
      <w:r w:rsidRPr="00912261">
        <w:t xml:space="preserve"> that contain</w:t>
      </w:r>
      <w:r w:rsidR="00024ACC">
        <w:t>s</w:t>
      </w:r>
      <w:r w:rsidRPr="00912261">
        <w:t xml:space="preserve"> less than 20 grams of </w:t>
      </w:r>
      <w:r>
        <w:t>VOC</w:t>
      </w:r>
      <w:r w:rsidRPr="00912261">
        <w:t xml:space="preserve"> per liter (0.17 pounds of </w:t>
      </w:r>
      <w:r>
        <w:t xml:space="preserve">VOC </w:t>
      </w:r>
      <w:r w:rsidRPr="00912261">
        <w:t>per gallon) of coating, less water and less exempt compounds, as applied.</w:t>
      </w:r>
    </w:p>
    <w:p w14:paraId="5E2E99DE" w14:textId="5E258656" w:rsidR="00AD4316" w:rsidRPr="00CB2F3F" w:rsidRDefault="00AD4316" w:rsidP="00510AE8">
      <w:pPr>
        <w:tabs>
          <w:tab w:val="left" w:pos="720"/>
          <w:tab w:val="right" w:pos="9360"/>
        </w:tabs>
        <w:suppressAutoHyphens/>
      </w:pPr>
      <w:r w:rsidRPr="00CB2F3F">
        <w:tab/>
      </w:r>
      <w:r w:rsidR="00510AE8">
        <w:tab/>
      </w:r>
    </w:p>
    <w:p w14:paraId="3CD1D19C" w14:textId="77777777" w:rsidR="00AD4316" w:rsidRPr="00CB2F3F" w:rsidRDefault="00AD4316" w:rsidP="000069B3">
      <w:pPr>
        <w:keepNext/>
        <w:suppressAutoHyphens/>
      </w:pPr>
      <w:r w:rsidRPr="00CB2F3F">
        <w:rPr>
          <w:b/>
        </w:rPr>
        <w:lastRenderedPageBreak/>
        <w:t>C.</w:t>
      </w:r>
      <w:r w:rsidRPr="00CB2F3F">
        <w:rPr>
          <w:b/>
        </w:rPr>
        <w:tab/>
        <w:t>Definitions</w:t>
      </w:r>
    </w:p>
    <w:p w14:paraId="58632018" w14:textId="77777777" w:rsidR="00AD4316" w:rsidRPr="00CB2F3F" w:rsidRDefault="00AD4316" w:rsidP="000069B3">
      <w:pPr>
        <w:keepNext/>
        <w:suppressAutoHyphens/>
      </w:pPr>
    </w:p>
    <w:p w14:paraId="6DD30B10" w14:textId="77777777" w:rsidR="00636EE3" w:rsidRPr="00CB2F3F" w:rsidRDefault="00636EE3" w:rsidP="000069B3">
      <w:pPr>
        <w:keepNext/>
        <w:suppressAutoHyphens/>
        <w:ind w:left="720"/>
      </w:pPr>
      <w:r w:rsidRPr="00CB2F3F">
        <w:t>See Rule 102, Definitions, for definit</w:t>
      </w:r>
      <w:r w:rsidR="00EF5F78" w:rsidRPr="00CB2F3F">
        <w:t xml:space="preserve">ions not limited to this rule. </w:t>
      </w:r>
      <w:r w:rsidRPr="00CB2F3F">
        <w:t>For the purposes of this rule, the following definitions shall apply:</w:t>
      </w:r>
    </w:p>
    <w:p w14:paraId="545C568E" w14:textId="77777777" w:rsidR="00636EE3" w:rsidRPr="00CB2F3F" w:rsidRDefault="00636EE3" w:rsidP="00370395">
      <w:pPr>
        <w:suppressAutoHyphens/>
      </w:pPr>
    </w:p>
    <w:p w14:paraId="3B6CD0AE" w14:textId="285D738F" w:rsidR="00C400C5" w:rsidRDefault="0031388A" w:rsidP="00370395">
      <w:pPr>
        <w:suppressAutoHyphens/>
        <w:ind w:left="720"/>
      </w:pPr>
      <w:r>
        <w:rPr>
          <w:b/>
        </w:rPr>
        <w:t>“Ablative Coating”</w:t>
      </w:r>
      <w:r>
        <w:t xml:space="preserve"> means any </w:t>
      </w:r>
      <w:r w:rsidRPr="0031388A">
        <w:t xml:space="preserve">coating </w:t>
      </w:r>
      <w:r w:rsidR="00C400C5">
        <w:t xml:space="preserve">that </w:t>
      </w:r>
      <w:r w:rsidRPr="0031388A">
        <w:t>char</w:t>
      </w:r>
      <w:r w:rsidR="00C400C5">
        <w:t>s</w:t>
      </w:r>
      <w:r w:rsidRPr="0031388A">
        <w:t xml:space="preserve"> </w:t>
      </w:r>
      <w:r w:rsidR="00C400C5" w:rsidRPr="00912261">
        <w:rPr>
          <w:color w:val="000000"/>
        </w:rPr>
        <w:t>when exposed to open flame or extreme temperatures, as would occur during</w:t>
      </w:r>
      <w:r w:rsidR="00C400C5">
        <w:rPr>
          <w:color w:val="000000"/>
        </w:rPr>
        <w:t xml:space="preserve"> </w:t>
      </w:r>
      <w:r w:rsidR="00C400C5" w:rsidRPr="0031388A">
        <w:t>a rocket launch.</w:t>
      </w:r>
      <w:r w:rsidR="00C400C5">
        <w:t xml:space="preserve"> </w:t>
      </w:r>
      <w:r w:rsidR="00C400C5" w:rsidRPr="00912261">
        <w:rPr>
          <w:color w:val="000000"/>
        </w:rPr>
        <w:t xml:space="preserve">The ablative char surface serves as an insulative barrier, protecting </w:t>
      </w:r>
      <w:r w:rsidR="00E3125D" w:rsidRPr="0031388A">
        <w:t>underlying coating</w:t>
      </w:r>
      <w:r w:rsidR="00E3125D">
        <w:t>s</w:t>
      </w:r>
      <w:r w:rsidR="00E3125D" w:rsidRPr="0031388A">
        <w:t xml:space="preserve"> or surface</w:t>
      </w:r>
      <w:r w:rsidR="00E3125D">
        <w:t>s</w:t>
      </w:r>
      <w:r w:rsidR="00E3125D" w:rsidRPr="0031388A">
        <w:t xml:space="preserve"> </w:t>
      </w:r>
      <w:r w:rsidR="00C400C5" w:rsidRPr="00912261">
        <w:rPr>
          <w:color w:val="000000"/>
        </w:rPr>
        <w:t>from the heat or open flame.</w:t>
      </w:r>
    </w:p>
    <w:p w14:paraId="3D8ECCC8" w14:textId="7F38EFE9" w:rsidR="0031388A" w:rsidRPr="0031388A" w:rsidRDefault="0031388A" w:rsidP="00370395">
      <w:pPr>
        <w:suppressAutoHyphens/>
        <w:ind w:left="720"/>
      </w:pPr>
    </w:p>
    <w:p w14:paraId="7571553B" w14:textId="017F7869" w:rsidR="00AD4316" w:rsidRPr="00CB2F3F" w:rsidRDefault="00AD4316" w:rsidP="00370395">
      <w:pPr>
        <w:suppressAutoHyphens/>
        <w:ind w:left="720"/>
      </w:pPr>
      <w:r w:rsidRPr="00CB2F3F">
        <w:rPr>
          <w:b/>
        </w:rPr>
        <w:t>“Adhesive”</w:t>
      </w:r>
      <w:r w:rsidRPr="00CB2F3F">
        <w:t xml:space="preserve"> means any chemical substance </w:t>
      </w:r>
      <w:r w:rsidR="00233489" w:rsidRPr="00CB2F3F">
        <w:t xml:space="preserve">that is </w:t>
      </w:r>
      <w:r w:rsidRPr="00CB2F3F">
        <w:t xml:space="preserve">applied </w:t>
      </w:r>
      <w:r w:rsidR="00ED35E4" w:rsidRPr="00CB2F3F">
        <w:t xml:space="preserve">for the purpose of </w:t>
      </w:r>
      <w:r w:rsidRPr="00CB2F3F">
        <w:t>bond</w:t>
      </w:r>
      <w:r w:rsidR="00ED35E4" w:rsidRPr="00CB2F3F">
        <w:t>ing</w:t>
      </w:r>
      <w:r w:rsidRPr="00CB2F3F">
        <w:t xml:space="preserve"> two surfaces together other than by mechanical means.</w:t>
      </w:r>
      <w:r w:rsidRPr="00CB2F3F">
        <w:br/>
      </w:r>
    </w:p>
    <w:p w14:paraId="52827B6F" w14:textId="23874152" w:rsidR="00E570F6" w:rsidRPr="00CB2F3F" w:rsidRDefault="00AD4316" w:rsidP="00370395">
      <w:pPr>
        <w:pStyle w:val="BodyTextIndent2"/>
        <w:tabs>
          <w:tab w:val="clear" w:pos="-1440"/>
        </w:tabs>
        <w:suppressAutoHyphens/>
        <w:ind w:left="720" w:firstLine="0"/>
      </w:pPr>
      <w:r w:rsidRPr="00CB2F3F">
        <w:rPr>
          <w:b/>
        </w:rPr>
        <w:t xml:space="preserve">“Aerosol </w:t>
      </w:r>
      <w:r w:rsidR="00ED35E4" w:rsidRPr="00CB2F3F">
        <w:rPr>
          <w:b/>
        </w:rPr>
        <w:t>C</w:t>
      </w:r>
      <w:r w:rsidRPr="00CB2F3F">
        <w:rPr>
          <w:b/>
        </w:rPr>
        <w:t xml:space="preserve">oating </w:t>
      </w:r>
      <w:r w:rsidR="00ED35E4" w:rsidRPr="00CB2F3F">
        <w:rPr>
          <w:b/>
        </w:rPr>
        <w:t>P</w:t>
      </w:r>
      <w:r w:rsidRPr="00CB2F3F">
        <w:rPr>
          <w:b/>
        </w:rPr>
        <w:t>roduct”</w:t>
      </w:r>
      <w:r w:rsidRPr="00CB2F3F">
        <w:t xml:space="preserve"> means a</w:t>
      </w:r>
      <w:r w:rsidR="00E71A34" w:rsidRPr="00CB2F3F">
        <w:t>ny</w:t>
      </w:r>
      <w:r w:rsidRPr="00CB2F3F">
        <w:t xml:space="preserve"> pressurized coating product containing pigments or resins that dispenses product ingredients </w:t>
      </w:r>
      <w:r w:rsidR="005374ED" w:rsidRPr="00CB2F3F">
        <w:t xml:space="preserve">by means of </w:t>
      </w:r>
      <w:r w:rsidRPr="00CB2F3F">
        <w:t xml:space="preserve">a propellant, and is packaged in a disposable can for hand-held application, or for </w:t>
      </w:r>
      <w:r w:rsidR="00ED35E4" w:rsidRPr="00CB2F3F">
        <w:t xml:space="preserve">use in </w:t>
      </w:r>
      <w:r w:rsidRPr="00CB2F3F">
        <w:t xml:space="preserve">specialized </w:t>
      </w:r>
      <w:r w:rsidR="00811957" w:rsidRPr="00CB2F3F">
        <w:t xml:space="preserve">equipment for </w:t>
      </w:r>
      <w:r w:rsidRPr="00CB2F3F">
        <w:t xml:space="preserve">ground traffic/marking </w:t>
      </w:r>
      <w:r w:rsidR="00811957" w:rsidRPr="00CB2F3F">
        <w:t>applications</w:t>
      </w:r>
      <w:r w:rsidRPr="00CB2F3F">
        <w:t>.</w:t>
      </w:r>
      <w:r w:rsidRPr="00CB2F3F">
        <w:br/>
      </w:r>
    </w:p>
    <w:p w14:paraId="72C62DC8" w14:textId="6B046293" w:rsidR="00AD4316" w:rsidRPr="00CB2F3F" w:rsidRDefault="00773BE9" w:rsidP="00370395">
      <w:pPr>
        <w:pStyle w:val="BodyTextIndent2"/>
        <w:tabs>
          <w:tab w:val="clear" w:pos="-1440"/>
        </w:tabs>
        <w:suppressAutoHyphens/>
        <w:ind w:left="720" w:firstLine="0"/>
        <w:rPr>
          <w:rFonts w:eastAsia="Arial"/>
        </w:rPr>
      </w:pPr>
      <w:r w:rsidRPr="00CB2F3F">
        <w:rPr>
          <w:rFonts w:eastAsia="Arial"/>
          <w:b/>
        </w:rPr>
        <w:t>“</w:t>
      </w:r>
      <w:r w:rsidR="00E570F6" w:rsidRPr="00CB2F3F">
        <w:rPr>
          <w:rFonts w:eastAsia="Arial"/>
          <w:b/>
        </w:rPr>
        <w:t>Aluminum Roof Coating</w:t>
      </w:r>
      <w:r w:rsidRPr="00CB2F3F">
        <w:rPr>
          <w:rFonts w:eastAsia="Arial"/>
          <w:b/>
        </w:rPr>
        <w:t>”</w:t>
      </w:r>
      <w:r w:rsidRPr="00CB2F3F">
        <w:rPr>
          <w:rFonts w:eastAsia="Arial"/>
        </w:rPr>
        <w:t xml:space="preserve"> means any</w:t>
      </w:r>
      <w:r w:rsidR="00E570F6" w:rsidRPr="00CB2F3F">
        <w:rPr>
          <w:rFonts w:eastAsia="Arial"/>
        </w:rPr>
        <w:t xml:space="preserve"> coating labeled and formulated exclusively for application to roofs and containing at least 84 grams </w:t>
      </w:r>
      <w:r w:rsidR="00C514BA" w:rsidRPr="00CB2F3F">
        <w:rPr>
          <w:rFonts w:eastAsia="Arial"/>
        </w:rPr>
        <w:t xml:space="preserve">per liter </w:t>
      </w:r>
      <w:r w:rsidR="0068524A" w:rsidRPr="00CB2F3F">
        <w:rPr>
          <w:rFonts w:eastAsia="Arial"/>
        </w:rPr>
        <w:t xml:space="preserve">of coating </w:t>
      </w:r>
      <w:r w:rsidR="00C514BA" w:rsidRPr="00CB2F3F">
        <w:rPr>
          <w:rFonts w:eastAsia="Arial"/>
        </w:rPr>
        <w:t>(0.7 pound per gallon</w:t>
      </w:r>
      <w:r w:rsidR="0068524A" w:rsidRPr="00CB2F3F">
        <w:rPr>
          <w:rFonts w:eastAsia="Arial"/>
        </w:rPr>
        <w:t xml:space="preserve"> of coating</w:t>
      </w:r>
      <w:r w:rsidR="00C514BA" w:rsidRPr="00CB2F3F">
        <w:rPr>
          <w:rFonts w:eastAsia="Arial"/>
        </w:rPr>
        <w:t xml:space="preserve">) </w:t>
      </w:r>
      <w:r w:rsidR="00E570F6" w:rsidRPr="00CB2F3F">
        <w:rPr>
          <w:rFonts w:eastAsia="Arial"/>
        </w:rPr>
        <w:t>of elemental aluminum pigment</w:t>
      </w:r>
      <w:r w:rsidR="00C43434" w:rsidRPr="00CB2F3F">
        <w:rPr>
          <w:rFonts w:eastAsia="Arial"/>
        </w:rPr>
        <w:t>. P</w:t>
      </w:r>
      <w:r w:rsidR="00E570F6" w:rsidRPr="00CB2F3F">
        <w:rPr>
          <w:rFonts w:eastAsia="Arial"/>
        </w:rPr>
        <w:t xml:space="preserve">igment content shall be determined in accordance with South Coast Air Quality Management District Method 318-95, </w:t>
      </w:r>
      <w:r w:rsidR="00C514BA" w:rsidRPr="00CB2F3F">
        <w:rPr>
          <w:rFonts w:eastAsia="Arial"/>
        </w:rPr>
        <w:t xml:space="preserve">“Determination of Weight Percent Elemental Metal in Coatings By X-Ray Diffraction,” </w:t>
      </w:r>
      <w:r w:rsidR="00E570F6" w:rsidRPr="00CB2F3F">
        <w:rPr>
          <w:rFonts w:eastAsia="Arial"/>
        </w:rPr>
        <w:t xml:space="preserve">incorporated by reference in </w:t>
      </w:r>
      <w:r w:rsidR="002E3191" w:rsidRPr="00CB2F3F">
        <w:rPr>
          <w:rFonts w:eastAsia="Arial"/>
        </w:rPr>
        <w:t>Section G.5.c</w:t>
      </w:r>
      <w:r w:rsidR="0073651E" w:rsidRPr="00CB2F3F">
        <w:rPr>
          <w:rFonts w:eastAsia="Arial"/>
        </w:rPr>
        <w:t xml:space="preserve"> of this rule</w:t>
      </w:r>
      <w:r w:rsidR="00C514BA" w:rsidRPr="00CB2F3F">
        <w:rPr>
          <w:rFonts w:eastAsia="Arial"/>
        </w:rPr>
        <w:t>.</w:t>
      </w:r>
    </w:p>
    <w:p w14:paraId="37D75767" w14:textId="77777777" w:rsidR="007931B8" w:rsidRPr="00CB2F3F" w:rsidRDefault="007931B8" w:rsidP="00370395">
      <w:pPr>
        <w:pStyle w:val="BodyTextIndent2"/>
        <w:tabs>
          <w:tab w:val="clear" w:pos="-1440"/>
        </w:tabs>
        <w:suppressAutoHyphens/>
        <w:ind w:left="720" w:firstLine="0"/>
      </w:pPr>
    </w:p>
    <w:p w14:paraId="5B40ED19" w14:textId="166A27D8" w:rsidR="00AD4316" w:rsidRPr="00CB2F3F" w:rsidRDefault="00AD4316" w:rsidP="00370395">
      <w:pPr>
        <w:pStyle w:val="BodyTextIndent"/>
        <w:tabs>
          <w:tab w:val="clear" w:pos="-720"/>
          <w:tab w:val="clear" w:pos="0"/>
          <w:tab w:val="clear" w:pos="720"/>
        </w:tabs>
      </w:pPr>
      <w:r w:rsidRPr="00CB2F3F">
        <w:rPr>
          <w:b/>
          <w:bCs/>
          <w:sz w:val="20"/>
        </w:rPr>
        <w:t>“Appurtenance”</w:t>
      </w:r>
      <w:r w:rsidRPr="00CB2F3F">
        <w:rPr>
          <w:sz w:val="20"/>
        </w:rPr>
        <w:t xml:space="preserve"> means </w:t>
      </w:r>
      <w:r w:rsidR="00E570F6" w:rsidRPr="00CB2F3F">
        <w:rPr>
          <w:sz w:val="20"/>
        </w:rPr>
        <w:t xml:space="preserve">any accessory </w:t>
      </w:r>
      <w:r w:rsidRPr="00CB2F3F">
        <w:rPr>
          <w:sz w:val="20"/>
        </w:rPr>
        <w:t>to a stationary structure coated at the site of installation, whether installed or detached, including, but not limited to</w:t>
      </w:r>
      <w:r w:rsidR="00F207C1" w:rsidRPr="00CB2F3F">
        <w:rPr>
          <w:sz w:val="20"/>
        </w:rPr>
        <w:t xml:space="preserve">: </w:t>
      </w:r>
      <w:r w:rsidRPr="00CB2F3F">
        <w:rPr>
          <w:sz w:val="20"/>
        </w:rPr>
        <w:t>bathroom and kitchen fixtures; cabinets; concrete forms; doors; elevators; fences; hand railings; heating equipment, air conditioning equipment, and other fixed mechanical equipment or stationary tools; lampposts; partitions; pipes and piping systems; rain gutters and downspouts; stairways, fixed ladders, catwalks, and fire escapes; and window screens.</w:t>
      </w:r>
    </w:p>
    <w:p w14:paraId="64D4BA63" w14:textId="77777777" w:rsidR="00AD4316" w:rsidRPr="00CB2F3F" w:rsidRDefault="00AD4316" w:rsidP="00370395">
      <w:pPr>
        <w:suppressAutoHyphens/>
      </w:pPr>
    </w:p>
    <w:p w14:paraId="4FFF4DCB" w14:textId="747009EC" w:rsidR="00AD4316" w:rsidRPr="00CB2F3F" w:rsidRDefault="00AD4316" w:rsidP="00370395">
      <w:pPr>
        <w:suppressAutoHyphens/>
        <w:ind w:left="720"/>
      </w:pPr>
      <w:r w:rsidRPr="00CB2F3F">
        <w:rPr>
          <w:b/>
          <w:bCs/>
        </w:rPr>
        <w:t xml:space="preserve">“Architectural </w:t>
      </w:r>
      <w:r w:rsidR="008E5EFE" w:rsidRPr="00CB2F3F">
        <w:rPr>
          <w:b/>
          <w:bCs/>
        </w:rPr>
        <w:t>C</w:t>
      </w:r>
      <w:r w:rsidRPr="00CB2F3F">
        <w:rPr>
          <w:b/>
          <w:bCs/>
        </w:rPr>
        <w:t>oating”</w:t>
      </w:r>
      <w:r w:rsidRPr="00CB2F3F">
        <w:t xml:space="preserve"> means </w:t>
      </w:r>
      <w:r w:rsidR="008E5EFE" w:rsidRPr="00CB2F3F">
        <w:t xml:space="preserve">any </w:t>
      </w:r>
      <w:r w:rsidRPr="00CB2F3F">
        <w:t xml:space="preserve">coating </w:t>
      </w:r>
      <w:r w:rsidR="00A8282C" w:rsidRPr="00CB2F3F">
        <w:t xml:space="preserve">to be </w:t>
      </w:r>
      <w:r w:rsidRPr="00CB2F3F">
        <w:t>applied to stationary structures or their appurtenances at the site of installation, to portable buildings at the site of installation, to pavements, or to curbs</w:t>
      </w:r>
      <w:r w:rsidR="00C43434" w:rsidRPr="00CB2F3F">
        <w:t>. C</w:t>
      </w:r>
      <w:r w:rsidRPr="00CB2F3F">
        <w:t>oatings applied in shop applications or to non-stationary structures such as airplanes, ships, boats, railcars, and automobiles, and adhesives are not considered architectural coatings for the purposes of this rule.</w:t>
      </w:r>
      <w:r w:rsidRPr="00CB2F3F">
        <w:br/>
      </w:r>
    </w:p>
    <w:p w14:paraId="105838D2" w14:textId="77777777" w:rsidR="001F36A7" w:rsidRPr="00CB2F3F" w:rsidRDefault="001F36A7" w:rsidP="00370395">
      <w:pPr>
        <w:suppressAutoHyphens/>
        <w:ind w:left="720"/>
      </w:pPr>
      <w:r w:rsidRPr="00CB2F3F">
        <w:rPr>
          <w:b/>
        </w:rPr>
        <w:t>“Asphalt”</w:t>
      </w:r>
      <w:r w:rsidRPr="00CB2F3F">
        <w:t xml:space="preserve"> means the dark-brown to black cementitious material (solid, semi-solid, or liquid in consistency) of which the main constituents are bitumens which occur naturally or as a residue of petroleum refining.</w:t>
      </w:r>
    </w:p>
    <w:p w14:paraId="387984EB" w14:textId="77777777" w:rsidR="00631817" w:rsidRPr="00CB2F3F" w:rsidRDefault="00631817" w:rsidP="00370395">
      <w:pPr>
        <w:suppressAutoHyphens/>
        <w:ind w:left="720"/>
      </w:pPr>
    </w:p>
    <w:p w14:paraId="28ECF9BF" w14:textId="465F5EA1" w:rsidR="009E5276" w:rsidRPr="00CB2F3F" w:rsidRDefault="009E5276" w:rsidP="00370395">
      <w:pPr>
        <w:suppressAutoHyphens/>
        <w:ind w:left="720"/>
        <w:rPr>
          <w:rFonts w:eastAsia="Arial"/>
        </w:rPr>
      </w:pPr>
      <w:r w:rsidRPr="00CB2F3F">
        <w:rPr>
          <w:rFonts w:eastAsia="Arial"/>
          <w:b/>
        </w:rPr>
        <w:t>“Basement Specialty Coating”</w:t>
      </w:r>
      <w:r w:rsidRPr="00CB2F3F">
        <w:rPr>
          <w:rFonts w:eastAsia="Arial"/>
        </w:rPr>
        <w:t xml:space="preserve"> means any clear or opaque coating that is labeled and formulated for application to concrete and masonry surfaces to provide a hydrostatic seal for basements and other below-grade surfaces</w:t>
      </w:r>
      <w:r w:rsidR="00C43434" w:rsidRPr="00CB2F3F">
        <w:rPr>
          <w:rFonts w:eastAsia="Arial"/>
        </w:rPr>
        <w:t xml:space="preserve">. </w:t>
      </w:r>
      <w:r w:rsidR="00C43434" w:rsidRPr="00CB2F3F">
        <w:rPr>
          <w:rFonts w:eastAsia="Arial"/>
          <w:b/>
        </w:rPr>
        <w:t>B</w:t>
      </w:r>
      <w:r w:rsidRPr="00CB2F3F">
        <w:rPr>
          <w:rFonts w:eastAsia="Arial"/>
          <w:b/>
        </w:rPr>
        <w:t>asement Specialty Coatings</w:t>
      </w:r>
      <w:r w:rsidRPr="00CB2F3F">
        <w:rPr>
          <w:rFonts w:eastAsia="Arial"/>
        </w:rPr>
        <w:t xml:space="preserve"> </w:t>
      </w:r>
      <w:r w:rsidR="009F6771" w:rsidRPr="00CB2F3F">
        <w:rPr>
          <w:rFonts w:eastAsia="Arial"/>
        </w:rPr>
        <w:t>shall</w:t>
      </w:r>
      <w:r w:rsidR="00D45983" w:rsidRPr="00CB2F3F">
        <w:rPr>
          <w:rFonts w:eastAsia="Arial"/>
        </w:rPr>
        <w:t xml:space="preserve"> </w:t>
      </w:r>
      <w:r w:rsidRPr="00CB2F3F">
        <w:rPr>
          <w:rFonts w:eastAsia="Arial"/>
        </w:rPr>
        <w:t>meet the following criteria:</w:t>
      </w:r>
    </w:p>
    <w:p w14:paraId="2635EE14" w14:textId="77777777" w:rsidR="009E5276" w:rsidRPr="00CB2F3F" w:rsidRDefault="009E5276" w:rsidP="00370395">
      <w:pPr>
        <w:suppressAutoHyphens/>
        <w:spacing w:before="16" w:line="260" w:lineRule="exact"/>
        <w:ind w:left="1440"/>
      </w:pPr>
    </w:p>
    <w:p w14:paraId="7DFB38FF" w14:textId="73E33C66" w:rsidR="009E5276" w:rsidRPr="00CB2F3F" w:rsidRDefault="00A64E22" w:rsidP="00370395">
      <w:pPr>
        <w:suppressAutoHyphens/>
        <w:ind w:left="2160" w:hanging="720"/>
        <w:rPr>
          <w:rFonts w:eastAsia="Arial"/>
        </w:rPr>
      </w:pPr>
      <w:r w:rsidRPr="00CB2F3F">
        <w:rPr>
          <w:rFonts w:eastAsia="Arial"/>
        </w:rPr>
        <w:t>a</w:t>
      </w:r>
      <w:r w:rsidR="009E5276" w:rsidRPr="00CB2F3F">
        <w:rPr>
          <w:rFonts w:eastAsia="Arial"/>
        </w:rPr>
        <w:t>.</w:t>
      </w:r>
      <w:r w:rsidR="009E5276" w:rsidRPr="00CB2F3F">
        <w:rPr>
          <w:rFonts w:eastAsia="Arial"/>
        </w:rPr>
        <w:tab/>
        <w:t xml:space="preserve">Coating </w:t>
      </w:r>
      <w:r w:rsidR="009F6771" w:rsidRPr="00CB2F3F">
        <w:rPr>
          <w:rFonts w:eastAsia="Arial"/>
        </w:rPr>
        <w:t>shall</w:t>
      </w:r>
      <w:r w:rsidR="00D45983" w:rsidRPr="00CB2F3F">
        <w:rPr>
          <w:rFonts w:eastAsia="Arial"/>
        </w:rPr>
        <w:t xml:space="preserve"> </w:t>
      </w:r>
      <w:r w:rsidR="009E5276" w:rsidRPr="00CB2F3F">
        <w:rPr>
          <w:rFonts w:eastAsia="Arial"/>
        </w:rPr>
        <w:t xml:space="preserve">be capable of withstanding at least 10 pounds per square inch of hydrostatic pressure, as determined in accordance with ASTM </w:t>
      </w:r>
      <w:r w:rsidR="003A09DA" w:rsidRPr="00CB2F3F">
        <w:t xml:space="preserve">Designation </w:t>
      </w:r>
      <w:r w:rsidR="009E5276" w:rsidRPr="00CB2F3F">
        <w:rPr>
          <w:rFonts w:eastAsia="Arial"/>
        </w:rPr>
        <w:t xml:space="preserve">D7088-04, </w:t>
      </w:r>
      <w:r w:rsidR="00C10803" w:rsidRPr="00CB2F3F">
        <w:rPr>
          <w:rFonts w:eastAsia="Arial"/>
        </w:rPr>
        <w:t xml:space="preserve">“Standard Practice for Resistance to Hydrostatic Pressure for Coatings Used in Below Grade Applications Applied to Masonry,” ASTM International; </w:t>
      </w:r>
      <w:r w:rsidR="009E5276" w:rsidRPr="00CB2F3F">
        <w:rPr>
          <w:rFonts w:eastAsia="Arial"/>
        </w:rPr>
        <w:t xml:space="preserve">which is incorporated by reference in </w:t>
      </w:r>
      <w:r w:rsidR="00781E5E" w:rsidRPr="00CB2F3F">
        <w:rPr>
          <w:rFonts w:eastAsia="Arial"/>
        </w:rPr>
        <w:t>Section</w:t>
      </w:r>
      <w:r w:rsidR="009E5276" w:rsidRPr="00CB2F3F">
        <w:rPr>
          <w:rFonts w:eastAsia="Arial"/>
        </w:rPr>
        <w:t xml:space="preserve"> </w:t>
      </w:r>
      <w:r w:rsidR="00AF1C14" w:rsidRPr="00CB2F3F">
        <w:rPr>
          <w:rFonts w:eastAsia="Arial"/>
        </w:rPr>
        <w:t>G.5.</w:t>
      </w:r>
      <w:r w:rsidR="002E3191" w:rsidRPr="00CB2F3F">
        <w:rPr>
          <w:rFonts w:eastAsia="Arial"/>
        </w:rPr>
        <w:t>k</w:t>
      </w:r>
      <w:r w:rsidR="0073651E" w:rsidRPr="00CB2F3F">
        <w:rPr>
          <w:rFonts w:eastAsia="Arial"/>
        </w:rPr>
        <w:t xml:space="preserve"> of this rule</w:t>
      </w:r>
      <w:r w:rsidR="009E5276" w:rsidRPr="00CB2F3F">
        <w:rPr>
          <w:rFonts w:eastAsia="Arial"/>
        </w:rPr>
        <w:t>; and</w:t>
      </w:r>
    </w:p>
    <w:p w14:paraId="29C696A2" w14:textId="77777777" w:rsidR="00C57295" w:rsidRPr="00CB2F3F" w:rsidRDefault="00C57295" w:rsidP="00370395">
      <w:pPr>
        <w:suppressAutoHyphens/>
        <w:ind w:left="2160" w:hanging="720"/>
        <w:rPr>
          <w:rFonts w:eastAsia="Arial"/>
        </w:rPr>
      </w:pPr>
    </w:p>
    <w:p w14:paraId="428D9267" w14:textId="75DE04F4" w:rsidR="009E5276" w:rsidRPr="00CB2F3F" w:rsidRDefault="00A64E22" w:rsidP="00370395">
      <w:pPr>
        <w:suppressAutoHyphens/>
        <w:ind w:left="2160" w:hanging="720"/>
      </w:pPr>
      <w:r w:rsidRPr="00CB2F3F">
        <w:rPr>
          <w:rFonts w:eastAsia="Arial"/>
        </w:rPr>
        <w:t>b</w:t>
      </w:r>
      <w:r w:rsidR="009E5276" w:rsidRPr="00CB2F3F">
        <w:rPr>
          <w:rFonts w:eastAsia="Arial"/>
        </w:rPr>
        <w:t>.</w:t>
      </w:r>
      <w:r w:rsidR="009E5276" w:rsidRPr="00CB2F3F">
        <w:rPr>
          <w:rFonts w:eastAsia="Arial"/>
        </w:rPr>
        <w:tab/>
        <w:t xml:space="preserve">Coating </w:t>
      </w:r>
      <w:r w:rsidR="009F6771" w:rsidRPr="00CB2F3F">
        <w:rPr>
          <w:rFonts w:eastAsia="Arial"/>
        </w:rPr>
        <w:t>shall</w:t>
      </w:r>
      <w:r w:rsidR="00D45983" w:rsidRPr="00CB2F3F">
        <w:rPr>
          <w:rFonts w:eastAsia="Arial"/>
        </w:rPr>
        <w:t xml:space="preserve"> </w:t>
      </w:r>
      <w:r w:rsidR="009E5276" w:rsidRPr="00CB2F3F">
        <w:rPr>
          <w:rFonts w:eastAsia="Arial"/>
        </w:rPr>
        <w:t xml:space="preserve">be resistant to mold and mildew growth and </w:t>
      </w:r>
      <w:r w:rsidR="009F6771" w:rsidRPr="00CB2F3F">
        <w:rPr>
          <w:rFonts w:eastAsia="Arial"/>
        </w:rPr>
        <w:t>shall</w:t>
      </w:r>
      <w:r w:rsidR="00D45983" w:rsidRPr="00CB2F3F">
        <w:rPr>
          <w:rFonts w:eastAsia="Arial"/>
        </w:rPr>
        <w:t xml:space="preserve"> </w:t>
      </w:r>
      <w:r w:rsidR="009E5276" w:rsidRPr="00CB2F3F">
        <w:rPr>
          <w:rFonts w:eastAsia="Arial"/>
        </w:rPr>
        <w:t xml:space="preserve">achieve a microbial growth rating of 8 or more, as determined in accordance with ASTM </w:t>
      </w:r>
      <w:r w:rsidR="003A09DA" w:rsidRPr="00CB2F3F">
        <w:t xml:space="preserve">Designation </w:t>
      </w:r>
      <w:r w:rsidR="009E5276" w:rsidRPr="00CB2F3F">
        <w:rPr>
          <w:rFonts w:eastAsia="Arial"/>
        </w:rPr>
        <w:t>D3273-00</w:t>
      </w:r>
      <w:r w:rsidR="00C10803" w:rsidRPr="00CB2F3F">
        <w:rPr>
          <w:rFonts w:eastAsia="Arial"/>
        </w:rPr>
        <w:t>, “Standard Test Method for Resistance to Growth of Mold on the Surface of Interior Coatings in an Environmental Chamber,” ASTM International,</w:t>
      </w:r>
      <w:r w:rsidR="009E5276" w:rsidRPr="00CB2F3F">
        <w:rPr>
          <w:rFonts w:eastAsia="Arial"/>
        </w:rPr>
        <w:t xml:space="preserve"> and ASTM </w:t>
      </w:r>
      <w:r w:rsidR="003A09DA" w:rsidRPr="00CB2F3F">
        <w:t xml:space="preserve">Designation </w:t>
      </w:r>
      <w:r w:rsidR="009E5276" w:rsidRPr="00CB2F3F">
        <w:rPr>
          <w:rFonts w:eastAsia="Arial"/>
        </w:rPr>
        <w:t xml:space="preserve">D3274-95, </w:t>
      </w:r>
      <w:r w:rsidR="00C10803" w:rsidRPr="00CB2F3F">
        <w:rPr>
          <w:rFonts w:eastAsia="Arial"/>
        </w:rPr>
        <w:t>“Standard Test Method for Evaluating Degree of Surface Disfigurement of Paint Films by Microbial (Fungal or Algal) Growt</w:t>
      </w:r>
      <w:r w:rsidR="00C5103D" w:rsidRPr="00CB2F3F">
        <w:rPr>
          <w:rFonts w:eastAsia="Arial"/>
        </w:rPr>
        <w:t>h or Soil and Dirt Accumulation</w:t>
      </w:r>
      <w:r w:rsidR="00C10803" w:rsidRPr="00CB2F3F">
        <w:rPr>
          <w:rFonts w:eastAsia="Arial"/>
        </w:rPr>
        <w:t xml:space="preserve">,” ASTM International; </w:t>
      </w:r>
      <w:r w:rsidR="009E5276" w:rsidRPr="00CB2F3F">
        <w:rPr>
          <w:rFonts w:eastAsia="Arial"/>
        </w:rPr>
        <w:t xml:space="preserve">incorporated by reference in </w:t>
      </w:r>
      <w:r w:rsidR="00781E5E" w:rsidRPr="00CB2F3F">
        <w:rPr>
          <w:rFonts w:eastAsia="Arial"/>
        </w:rPr>
        <w:t>Section</w:t>
      </w:r>
      <w:r w:rsidR="009E5276" w:rsidRPr="00CB2F3F">
        <w:rPr>
          <w:rFonts w:eastAsia="Arial"/>
        </w:rPr>
        <w:t xml:space="preserve"> </w:t>
      </w:r>
      <w:r w:rsidR="007F7A68" w:rsidRPr="00CB2F3F">
        <w:rPr>
          <w:rFonts w:eastAsia="Arial"/>
        </w:rPr>
        <w:t>G.5.q</w:t>
      </w:r>
      <w:r w:rsidR="0073651E" w:rsidRPr="00CB2F3F">
        <w:rPr>
          <w:rFonts w:eastAsia="Arial"/>
        </w:rPr>
        <w:t xml:space="preserve"> of this rule</w:t>
      </w:r>
      <w:r w:rsidR="00717496" w:rsidRPr="00CB2F3F">
        <w:rPr>
          <w:rFonts w:eastAsia="Arial"/>
        </w:rPr>
        <w:t>.</w:t>
      </w:r>
    </w:p>
    <w:p w14:paraId="4C36532F" w14:textId="77777777" w:rsidR="00AD4316" w:rsidRPr="00CB2F3F" w:rsidRDefault="00AD4316" w:rsidP="00370395">
      <w:pPr>
        <w:suppressAutoHyphens/>
        <w:ind w:left="1440" w:hanging="1440"/>
      </w:pPr>
      <w:r w:rsidRPr="00CB2F3F">
        <w:tab/>
      </w:r>
    </w:p>
    <w:p w14:paraId="5B21FCC7" w14:textId="66DCCE20" w:rsidR="00C652AD" w:rsidRPr="00CB2F3F" w:rsidRDefault="00C652AD" w:rsidP="00370395">
      <w:pPr>
        <w:suppressAutoHyphens/>
        <w:ind w:left="720"/>
      </w:pPr>
      <w:r w:rsidRPr="00CB2F3F">
        <w:rPr>
          <w:b/>
        </w:rPr>
        <w:lastRenderedPageBreak/>
        <w:t>“Bay Area Air Quality Management District Method 41 (Revised 2005), “Materials Containing Parachlorobenzotrifluoride””</w:t>
      </w:r>
      <w:r w:rsidRPr="00CB2F3F">
        <w:t xml:space="preserve"> means the test method adopted by the Bay Area Air Quality Management District </w:t>
      </w:r>
      <w:r w:rsidR="00F1662C" w:rsidRPr="00CB2F3F">
        <w:t xml:space="preserve">as of </w:t>
      </w:r>
      <w:r w:rsidR="00BC3ECD">
        <w:t>June 19, 2014</w:t>
      </w:r>
      <w:r w:rsidRPr="00CB2F3F">
        <w:t>.</w:t>
      </w:r>
    </w:p>
    <w:p w14:paraId="41EB3BCE" w14:textId="77777777" w:rsidR="00C652AD" w:rsidRPr="00CB2F3F" w:rsidRDefault="00C652AD" w:rsidP="00370395">
      <w:pPr>
        <w:suppressAutoHyphens/>
        <w:ind w:left="720"/>
      </w:pPr>
    </w:p>
    <w:p w14:paraId="78621BAF" w14:textId="1FE987FD" w:rsidR="006A651F" w:rsidRPr="00CB2F3F" w:rsidRDefault="006A651F" w:rsidP="00370395">
      <w:pPr>
        <w:suppressAutoHyphens/>
        <w:ind w:left="720"/>
      </w:pPr>
      <w:r w:rsidRPr="00CB2F3F">
        <w:rPr>
          <w:b/>
        </w:rPr>
        <w:t>“Bay Area Air Quality Management District Method 43 (Revised 2005), “Determination of Volatile Methylsiloxanes in Solvent-Based Coatings, Inks, and Related Materials””</w:t>
      </w:r>
      <w:r w:rsidRPr="00CB2F3F">
        <w:t xml:space="preserve"> means the test method adopted by the Bay Area Air Quality Management District </w:t>
      </w:r>
      <w:r w:rsidR="00F1662C" w:rsidRPr="00CB2F3F">
        <w:t xml:space="preserve">as of </w:t>
      </w:r>
      <w:r w:rsidR="00BC3ECD">
        <w:t>June 19, 2014</w:t>
      </w:r>
      <w:r w:rsidRPr="00CB2F3F">
        <w:t>.</w:t>
      </w:r>
    </w:p>
    <w:p w14:paraId="66CCFE36" w14:textId="77777777" w:rsidR="006A651F" w:rsidRPr="00CB2F3F" w:rsidRDefault="006A651F" w:rsidP="00370395">
      <w:pPr>
        <w:suppressAutoHyphens/>
        <w:ind w:left="720"/>
      </w:pPr>
    </w:p>
    <w:p w14:paraId="61413E59" w14:textId="0010F6EF" w:rsidR="00AD4316" w:rsidRPr="00CB2F3F" w:rsidRDefault="00AD4316" w:rsidP="00370395">
      <w:pPr>
        <w:suppressAutoHyphens/>
        <w:ind w:left="720"/>
      </w:pPr>
      <w:r w:rsidRPr="00CB2F3F">
        <w:rPr>
          <w:b/>
          <w:bCs/>
        </w:rPr>
        <w:t>“Bitumens”</w:t>
      </w:r>
      <w:r w:rsidRPr="00CB2F3F">
        <w:t xml:space="preserve"> means </w:t>
      </w:r>
      <w:r w:rsidR="00E71A34" w:rsidRPr="00CB2F3F">
        <w:t xml:space="preserve">any </w:t>
      </w:r>
      <w:r w:rsidRPr="00CB2F3F">
        <w:t>black or brown materials</w:t>
      </w:r>
      <w:r w:rsidR="0016601B" w:rsidRPr="00CB2F3F">
        <w:t>,</w:t>
      </w:r>
      <w:r w:rsidRPr="00CB2F3F">
        <w:t xml:space="preserve"> including</w:t>
      </w:r>
      <w:r w:rsidR="0016601B" w:rsidRPr="00CB2F3F">
        <w:t>,</w:t>
      </w:r>
      <w:r w:rsidRPr="00CB2F3F">
        <w:t xml:space="preserve"> but not limited to, asphalt, tar, pitch, and asphaltite that are soluble in carbon disulfide, consist mainly of hydrocarbons, and are obta</w:t>
      </w:r>
      <w:r w:rsidR="00A31E15" w:rsidRPr="00CB2F3F">
        <w:t>ined from natural deposits or as</w:t>
      </w:r>
      <w:r w:rsidRPr="00CB2F3F">
        <w:t xml:space="preserve"> residues from the distil</w:t>
      </w:r>
      <w:r w:rsidR="00D30BB4" w:rsidRPr="00CB2F3F">
        <w:t xml:space="preserve">lation of crude petroleum or </w:t>
      </w:r>
      <w:r w:rsidRPr="00CB2F3F">
        <w:t>coal.</w:t>
      </w:r>
    </w:p>
    <w:p w14:paraId="1F01C948" w14:textId="77777777" w:rsidR="00AD4316" w:rsidRPr="00CB2F3F" w:rsidRDefault="00AD4316" w:rsidP="00370395">
      <w:pPr>
        <w:suppressAutoHyphens/>
        <w:ind w:left="1440" w:hanging="1440"/>
      </w:pPr>
    </w:p>
    <w:p w14:paraId="229386AE" w14:textId="37953BB2" w:rsidR="00AD4316" w:rsidRPr="00CB2F3F" w:rsidRDefault="00AD4316" w:rsidP="00370395">
      <w:pPr>
        <w:suppressAutoHyphens/>
        <w:ind w:left="720"/>
        <w:rPr>
          <w:sz w:val="16"/>
        </w:rPr>
      </w:pPr>
      <w:r w:rsidRPr="00CB2F3F">
        <w:rPr>
          <w:b/>
        </w:rPr>
        <w:t xml:space="preserve">“Bituminous </w:t>
      </w:r>
      <w:r w:rsidR="0016601B" w:rsidRPr="00CB2F3F">
        <w:rPr>
          <w:b/>
        </w:rPr>
        <w:t>R</w:t>
      </w:r>
      <w:r w:rsidRPr="00CB2F3F">
        <w:rPr>
          <w:b/>
        </w:rPr>
        <w:t xml:space="preserve">oof </w:t>
      </w:r>
      <w:r w:rsidR="0016601B" w:rsidRPr="00CB2F3F">
        <w:rPr>
          <w:b/>
        </w:rPr>
        <w:t>C</w:t>
      </w:r>
      <w:r w:rsidRPr="00CB2F3F">
        <w:rPr>
          <w:b/>
        </w:rPr>
        <w:t>oating”</w:t>
      </w:r>
      <w:r w:rsidRPr="00CB2F3F">
        <w:t xml:space="preserve"> means a</w:t>
      </w:r>
      <w:r w:rsidR="00E71A34" w:rsidRPr="00CB2F3F">
        <w:t>ny</w:t>
      </w:r>
      <w:r w:rsidRPr="00CB2F3F">
        <w:t xml:space="preserve"> coating </w:t>
      </w:r>
      <w:r w:rsidR="0016601B" w:rsidRPr="00CB2F3F">
        <w:t xml:space="preserve">which </w:t>
      </w:r>
      <w:r w:rsidRPr="00CB2F3F">
        <w:t>incorporates bitumens that is labeled and formulated exclusively for roofing.</w:t>
      </w:r>
    </w:p>
    <w:p w14:paraId="10A28B8B" w14:textId="77777777" w:rsidR="00AD4316" w:rsidRPr="00CB2F3F" w:rsidRDefault="00AD4316" w:rsidP="00370395">
      <w:pPr>
        <w:suppressAutoHyphens/>
        <w:rPr>
          <w:sz w:val="16"/>
        </w:rPr>
      </w:pPr>
    </w:p>
    <w:p w14:paraId="46D00E2A" w14:textId="65582EB5" w:rsidR="00AD4316" w:rsidRPr="00CB2F3F" w:rsidRDefault="00AD4316" w:rsidP="00370395">
      <w:pPr>
        <w:suppressAutoHyphens/>
        <w:ind w:left="720"/>
        <w:rPr>
          <w:sz w:val="22"/>
        </w:rPr>
      </w:pPr>
      <w:r w:rsidRPr="00CB2F3F">
        <w:rPr>
          <w:b/>
        </w:rPr>
        <w:t xml:space="preserve">“Bituminous </w:t>
      </w:r>
      <w:r w:rsidR="0016601B" w:rsidRPr="00CB2F3F">
        <w:rPr>
          <w:b/>
        </w:rPr>
        <w:t>R</w:t>
      </w:r>
      <w:r w:rsidRPr="00CB2F3F">
        <w:rPr>
          <w:b/>
        </w:rPr>
        <w:t xml:space="preserve">oof </w:t>
      </w:r>
      <w:r w:rsidR="0016601B" w:rsidRPr="00CB2F3F">
        <w:rPr>
          <w:b/>
        </w:rPr>
        <w:t>P</w:t>
      </w:r>
      <w:r w:rsidRPr="00CB2F3F">
        <w:rPr>
          <w:b/>
        </w:rPr>
        <w:t>rimer”</w:t>
      </w:r>
      <w:r w:rsidRPr="00CB2F3F">
        <w:t xml:space="preserve"> means a</w:t>
      </w:r>
      <w:r w:rsidR="00E71A34" w:rsidRPr="00CB2F3F">
        <w:t>ny</w:t>
      </w:r>
      <w:r w:rsidRPr="00CB2F3F">
        <w:t xml:space="preserve"> primer </w:t>
      </w:r>
      <w:r w:rsidR="00EE7621" w:rsidRPr="00CB2F3F">
        <w:t xml:space="preserve">which </w:t>
      </w:r>
      <w:r w:rsidRPr="00CB2F3F">
        <w:t>incorporates bitumens that is labeled and formulated exclusively for roofing</w:t>
      </w:r>
      <w:r w:rsidR="00EE7621" w:rsidRPr="00CB2F3F">
        <w:t xml:space="preserve"> a</w:t>
      </w:r>
      <w:r w:rsidR="00EE7621" w:rsidRPr="00CB2F3F">
        <w:rPr>
          <w:rFonts w:eastAsia="Arial"/>
        </w:rPr>
        <w:t>nd intended for the purpose of preparing a weathered or aged surface or improving the adhesion of subsequent surfacing components</w:t>
      </w:r>
      <w:r w:rsidRPr="00CB2F3F">
        <w:t>.</w:t>
      </w:r>
    </w:p>
    <w:p w14:paraId="36BC43B7" w14:textId="77777777" w:rsidR="00AD4316" w:rsidRPr="00CB2F3F" w:rsidRDefault="00AD4316" w:rsidP="00370395">
      <w:pPr>
        <w:pStyle w:val="Footer"/>
        <w:tabs>
          <w:tab w:val="clear" w:pos="4320"/>
          <w:tab w:val="clear" w:pos="8640"/>
        </w:tabs>
        <w:suppressAutoHyphens/>
      </w:pPr>
    </w:p>
    <w:p w14:paraId="6F7E90E1" w14:textId="6F3CA35F" w:rsidR="00AD4316" w:rsidRPr="00CB2F3F" w:rsidRDefault="00AD4316" w:rsidP="00370395">
      <w:pPr>
        <w:suppressAutoHyphens/>
        <w:ind w:left="720"/>
      </w:pPr>
      <w:r w:rsidRPr="00CB2F3F">
        <w:rPr>
          <w:b/>
          <w:bCs/>
        </w:rPr>
        <w:t>“</w:t>
      </w:r>
      <w:r w:rsidRPr="00CB2F3F">
        <w:rPr>
          <w:b/>
        </w:rPr>
        <w:t xml:space="preserve">Bond </w:t>
      </w:r>
      <w:r w:rsidR="00EE7621" w:rsidRPr="00CB2F3F">
        <w:rPr>
          <w:b/>
        </w:rPr>
        <w:t>B</w:t>
      </w:r>
      <w:r w:rsidRPr="00CB2F3F">
        <w:rPr>
          <w:b/>
        </w:rPr>
        <w:t>reaker</w:t>
      </w:r>
      <w:r w:rsidRPr="00CB2F3F">
        <w:rPr>
          <w:b/>
          <w:bCs/>
        </w:rPr>
        <w:t>”</w:t>
      </w:r>
      <w:r w:rsidRPr="00CB2F3F">
        <w:t xml:space="preserve"> means </w:t>
      </w:r>
      <w:r w:rsidR="00EE7621" w:rsidRPr="00CB2F3F">
        <w:t xml:space="preserve">any </w:t>
      </w:r>
      <w:r w:rsidRPr="00CB2F3F">
        <w:t>coating labeled and formulated for application between l</w:t>
      </w:r>
      <w:r w:rsidR="003A6382" w:rsidRPr="00CB2F3F">
        <w:t>ayers of concrete to prevent a</w:t>
      </w:r>
      <w:r w:rsidRPr="00CB2F3F">
        <w:t xml:space="preserve"> freshly poured top layer of concrete from bonding to the layer over which it is poured.</w:t>
      </w:r>
    </w:p>
    <w:p w14:paraId="6588F9ED" w14:textId="77777777" w:rsidR="00AD4316" w:rsidRPr="00CB2F3F" w:rsidRDefault="00AD4316" w:rsidP="00370395">
      <w:pPr>
        <w:suppressAutoHyphens/>
        <w:ind w:left="1440" w:hanging="1440"/>
      </w:pPr>
    </w:p>
    <w:p w14:paraId="5E886F73" w14:textId="24E22ECF" w:rsidR="00AD4316" w:rsidRPr="00CB2F3F" w:rsidRDefault="00AD4316" w:rsidP="00370395">
      <w:pPr>
        <w:suppressAutoHyphens/>
        <w:ind w:left="720"/>
      </w:pPr>
      <w:r w:rsidRPr="00CB2F3F">
        <w:rPr>
          <w:b/>
        </w:rPr>
        <w:t>“Coating”</w:t>
      </w:r>
      <w:r w:rsidRPr="00CB2F3F">
        <w:t xml:space="preserve"> means a</w:t>
      </w:r>
      <w:r w:rsidR="00E71A34" w:rsidRPr="00CB2F3F">
        <w:t>ny</w:t>
      </w:r>
      <w:r w:rsidRPr="00CB2F3F">
        <w:t xml:space="preserve"> material applied onto or impregnated into a substrate for protective, decorative, or functional purposes</w:t>
      </w:r>
      <w:r w:rsidR="00A85C28" w:rsidRPr="00CB2F3F">
        <w:t>. S</w:t>
      </w:r>
      <w:r w:rsidRPr="00CB2F3F">
        <w:t>uch materials include, but are not limited to, paints, varnishes, sealers, and stains.</w:t>
      </w:r>
    </w:p>
    <w:p w14:paraId="33286B9D" w14:textId="77777777" w:rsidR="00AD4316" w:rsidRPr="00CB2F3F" w:rsidRDefault="00AD4316" w:rsidP="00370395">
      <w:pPr>
        <w:suppressAutoHyphens/>
        <w:ind w:left="1440" w:hanging="720"/>
      </w:pPr>
    </w:p>
    <w:p w14:paraId="30B541E6" w14:textId="75594002" w:rsidR="00AD4316" w:rsidRPr="00CB2F3F" w:rsidRDefault="00AD4316" w:rsidP="00370395">
      <w:pPr>
        <w:suppressAutoHyphens/>
        <w:ind w:left="720"/>
      </w:pPr>
      <w:r w:rsidRPr="00CB2F3F">
        <w:rPr>
          <w:b/>
        </w:rPr>
        <w:t>“Colorant”</w:t>
      </w:r>
      <w:r w:rsidRPr="00CB2F3F">
        <w:t xml:space="preserve"> means a</w:t>
      </w:r>
      <w:r w:rsidR="00D30BB4" w:rsidRPr="00CB2F3F">
        <w:t>ny</w:t>
      </w:r>
      <w:r w:rsidRPr="00CB2F3F">
        <w:t xml:space="preserve"> concentrated pigment dispersion in water, solvent, and/or binder </w:t>
      </w:r>
      <w:r w:rsidR="00D30BB4" w:rsidRPr="00CB2F3F">
        <w:t xml:space="preserve">that is </w:t>
      </w:r>
      <w:r w:rsidRPr="00CB2F3F">
        <w:t>added to an architectural coating after packaging in sale units to produce the desired color.</w:t>
      </w:r>
    </w:p>
    <w:p w14:paraId="34ADE28E" w14:textId="77777777" w:rsidR="00AD4316" w:rsidRPr="00CB2F3F" w:rsidRDefault="00AD4316" w:rsidP="00370395">
      <w:pPr>
        <w:pStyle w:val="Footer"/>
        <w:tabs>
          <w:tab w:val="clear" w:pos="4320"/>
          <w:tab w:val="clear" w:pos="8640"/>
        </w:tabs>
        <w:suppressAutoHyphens/>
        <w:ind w:hanging="720"/>
      </w:pPr>
    </w:p>
    <w:p w14:paraId="0DD93ECD" w14:textId="6B65F5C8" w:rsidR="00A64E22" w:rsidRPr="00CB2F3F" w:rsidRDefault="00AD4316" w:rsidP="00370395">
      <w:pPr>
        <w:suppressAutoHyphens/>
        <w:ind w:left="720"/>
      </w:pPr>
      <w:r w:rsidRPr="00CB2F3F">
        <w:rPr>
          <w:b/>
          <w:bCs/>
        </w:rPr>
        <w:t>“</w:t>
      </w:r>
      <w:r w:rsidRPr="00CB2F3F">
        <w:rPr>
          <w:b/>
        </w:rPr>
        <w:t xml:space="preserve">Concrete </w:t>
      </w:r>
      <w:r w:rsidR="00C57295" w:rsidRPr="00CB2F3F">
        <w:rPr>
          <w:b/>
        </w:rPr>
        <w:t>C</w:t>
      </w:r>
      <w:r w:rsidRPr="00CB2F3F">
        <w:rPr>
          <w:b/>
        </w:rPr>
        <w:t xml:space="preserve">uring </w:t>
      </w:r>
      <w:r w:rsidR="00C57295" w:rsidRPr="00CB2F3F">
        <w:rPr>
          <w:b/>
        </w:rPr>
        <w:t>C</w:t>
      </w:r>
      <w:r w:rsidRPr="00CB2F3F">
        <w:rPr>
          <w:b/>
        </w:rPr>
        <w:t>ompound</w:t>
      </w:r>
      <w:r w:rsidRPr="00CB2F3F">
        <w:rPr>
          <w:b/>
          <w:bCs/>
        </w:rPr>
        <w:t>”</w:t>
      </w:r>
      <w:r w:rsidRPr="00CB2F3F">
        <w:t xml:space="preserve"> means </w:t>
      </w:r>
      <w:r w:rsidR="00E71A34" w:rsidRPr="00CB2F3F">
        <w:t xml:space="preserve">any </w:t>
      </w:r>
      <w:r w:rsidRPr="00CB2F3F">
        <w:t xml:space="preserve">coating labeled and formulated for application to freshly poured concrete to </w:t>
      </w:r>
      <w:r w:rsidR="00A64E22" w:rsidRPr="00CB2F3F">
        <w:t>perform one or more of the following functions:</w:t>
      </w:r>
    </w:p>
    <w:p w14:paraId="624AF073" w14:textId="4192EA6C" w:rsidR="00A64E22" w:rsidRPr="00CB2F3F" w:rsidRDefault="00A64E22" w:rsidP="00370395">
      <w:pPr>
        <w:suppressAutoHyphens/>
        <w:ind w:left="1440"/>
      </w:pPr>
      <w:r w:rsidRPr="00CB2F3F">
        <w:br/>
        <w:t>a.</w:t>
      </w:r>
      <w:r w:rsidRPr="00CB2F3F">
        <w:tab/>
      </w:r>
      <w:r w:rsidR="00C57295" w:rsidRPr="00CB2F3F">
        <w:t>R</w:t>
      </w:r>
      <w:r w:rsidR="00AD4316" w:rsidRPr="00CB2F3F">
        <w:t>etard the evaporation of water</w:t>
      </w:r>
      <w:r w:rsidRPr="00CB2F3F">
        <w:t>; or</w:t>
      </w:r>
    </w:p>
    <w:p w14:paraId="6FF74B88" w14:textId="77777777" w:rsidR="00C57295" w:rsidRPr="00CB2F3F" w:rsidRDefault="00C57295" w:rsidP="00370395">
      <w:pPr>
        <w:suppressAutoHyphens/>
        <w:ind w:left="1440"/>
      </w:pPr>
    </w:p>
    <w:p w14:paraId="7D19A5DA" w14:textId="77777777" w:rsidR="00AD4316" w:rsidRPr="00CB2F3F" w:rsidRDefault="00A64E22" w:rsidP="00370395">
      <w:pPr>
        <w:suppressAutoHyphens/>
        <w:ind w:left="1440"/>
      </w:pPr>
      <w:r w:rsidRPr="00CB2F3F">
        <w:t>b.</w:t>
      </w:r>
      <w:r w:rsidRPr="00CB2F3F">
        <w:tab/>
        <w:t>Harden or dustproof the surface of freshly poured concrete</w:t>
      </w:r>
      <w:r w:rsidR="00AD4316" w:rsidRPr="00CB2F3F">
        <w:t>.</w:t>
      </w:r>
    </w:p>
    <w:p w14:paraId="5BFC895D" w14:textId="77777777" w:rsidR="00AD4316" w:rsidRPr="00CB2F3F" w:rsidRDefault="00AD4316" w:rsidP="00370395">
      <w:pPr>
        <w:suppressAutoHyphens/>
        <w:ind w:hanging="720"/>
      </w:pPr>
    </w:p>
    <w:p w14:paraId="022EA7A8" w14:textId="77777777" w:rsidR="006E61E3" w:rsidRPr="00CB2F3F" w:rsidRDefault="00E71A34" w:rsidP="00370395">
      <w:pPr>
        <w:suppressAutoHyphens/>
        <w:ind w:left="720"/>
        <w:rPr>
          <w:rFonts w:eastAsia="Arial"/>
        </w:rPr>
      </w:pPr>
      <w:r w:rsidRPr="00CB2F3F">
        <w:rPr>
          <w:rFonts w:eastAsia="Arial"/>
          <w:b/>
        </w:rPr>
        <w:t>“</w:t>
      </w:r>
      <w:r w:rsidR="006E61E3" w:rsidRPr="00CB2F3F">
        <w:rPr>
          <w:rFonts w:eastAsia="Arial"/>
          <w:b/>
        </w:rPr>
        <w:t>Concrete/Masonry Sealer</w:t>
      </w:r>
      <w:r w:rsidRPr="00CB2F3F">
        <w:rPr>
          <w:rFonts w:eastAsia="Arial"/>
          <w:b/>
        </w:rPr>
        <w:t>”</w:t>
      </w:r>
      <w:r w:rsidR="006E61E3" w:rsidRPr="00CB2F3F">
        <w:rPr>
          <w:rFonts w:eastAsia="Arial"/>
        </w:rPr>
        <w:t xml:space="preserve"> </w:t>
      </w:r>
      <w:r w:rsidRPr="00CB2F3F">
        <w:rPr>
          <w:rFonts w:eastAsia="Arial"/>
        </w:rPr>
        <w:t>means any</w:t>
      </w:r>
      <w:r w:rsidR="006E61E3" w:rsidRPr="00CB2F3F">
        <w:rPr>
          <w:rFonts w:eastAsia="Arial"/>
        </w:rPr>
        <w:t xml:space="preserve"> clear or opaque coating that is labeled and formulated primarily for application to concrete and masonry surfaces to perform one or more of the following functions:</w:t>
      </w:r>
    </w:p>
    <w:p w14:paraId="52E2769A" w14:textId="77777777" w:rsidR="006E61E3" w:rsidRPr="00CB2F3F" w:rsidRDefault="006E61E3" w:rsidP="00370395">
      <w:pPr>
        <w:suppressAutoHyphens/>
        <w:ind w:left="720"/>
        <w:rPr>
          <w:rFonts w:eastAsia="Arial"/>
        </w:rPr>
      </w:pPr>
    </w:p>
    <w:p w14:paraId="54ECCFFB" w14:textId="77777777" w:rsidR="006E61E3" w:rsidRPr="00CB2F3F" w:rsidRDefault="006E61E3" w:rsidP="00370395">
      <w:pPr>
        <w:suppressAutoHyphens/>
        <w:ind w:left="1440"/>
        <w:rPr>
          <w:rFonts w:eastAsia="Arial"/>
        </w:rPr>
      </w:pPr>
      <w:r w:rsidRPr="00CB2F3F">
        <w:rPr>
          <w:rFonts w:eastAsia="Arial"/>
        </w:rPr>
        <w:t>a.</w:t>
      </w:r>
      <w:r w:rsidRPr="00CB2F3F">
        <w:rPr>
          <w:rFonts w:eastAsia="Arial"/>
        </w:rPr>
        <w:tab/>
        <w:t>Prevent penetration of water; or</w:t>
      </w:r>
    </w:p>
    <w:p w14:paraId="1BF3BF74" w14:textId="77777777" w:rsidR="006E61E3" w:rsidRPr="00CB2F3F" w:rsidRDefault="006E61E3" w:rsidP="00370395">
      <w:pPr>
        <w:suppressAutoHyphens/>
        <w:ind w:left="1440"/>
        <w:rPr>
          <w:rFonts w:eastAsia="Arial"/>
        </w:rPr>
      </w:pPr>
    </w:p>
    <w:p w14:paraId="710494DD" w14:textId="77777777" w:rsidR="006E61E3" w:rsidRPr="00CB2F3F" w:rsidRDefault="006E61E3" w:rsidP="00370395">
      <w:pPr>
        <w:suppressAutoHyphens/>
        <w:ind w:left="1440"/>
        <w:rPr>
          <w:rFonts w:eastAsia="Arial"/>
        </w:rPr>
      </w:pPr>
      <w:r w:rsidRPr="00CB2F3F">
        <w:rPr>
          <w:rFonts w:eastAsia="Arial"/>
        </w:rPr>
        <w:t>b.</w:t>
      </w:r>
      <w:r w:rsidRPr="00CB2F3F">
        <w:rPr>
          <w:rFonts w:eastAsia="Arial"/>
        </w:rPr>
        <w:tab/>
        <w:t>Provide resistance against abrasion, alkalis, acids, mildew, staining, or ultraviolet light; or</w:t>
      </w:r>
    </w:p>
    <w:p w14:paraId="57CFC650" w14:textId="77777777" w:rsidR="006E61E3" w:rsidRPr="00CB2F3F" w:rsidRDefault="006E61E3" w:rsidP="00370395">
      <w:pPr>
        <w:suppressAutoHyphens/>
        <w:ind w:left="1440"/>
        <w:rPr>
          <w:rFonts w:eastAsia="Arial"/>
        </w:rPr>
      </w:pPr>
    </w:p>
    <w:p w14:paraId="58F7D7C8" w14:textId="77777777" w:rsidR="006E61E3" w:rsidRPr="00CB2F3F" w:rsidRDefault="006E61E3" w:rsidP="00370395">
      <w:pPr>
        <w:suppressAutoHyphens/>
        <w:ind w:left="1440"/>
      </w:pPr>
      <w:r w:rsidRPr="00CB2F3F">
        <w:rPr>
          <w:rFonts w:eastAsia="Arial"/>
        </w:rPr>
        <w:t>c.</w:t>
      </w:r>
      <w:r w:rsidRPr="00CB2F3F">
        <w:rPr>
          <w:rFonts w:eastAsia="Arial"/>
        </w:rPr>
        <w:tab/>
        <w:t>Harden or dustproof the surface of aged or cured concrete.</w:t>
      </w:r>
    </w:p>
    <w:p w14:paraId="371E0300" w14:textId="77777777" w:rsidR="006E61E3" w:rsidRPr="00CB2F3F" w:rsidRDefault="006E61E3" w:rsidP="00370395">
      <w:pPr>
        <w:suppressAutoHyphens/>
        <w:ind w:left="1440" w:hanging="720"/>
      </w:pPr>
    </w:p>
    <w:p w14:paraId="1565EDB2" w14:textId="77777777" w:rsidR="006E61E3" w:rsidRPr="00CB2F3F" w:rsidRDefault="00E71A34" w:rsidP="00370395">
      <w:pPr>
        <w:suppressAutoHyphens/>
        <w:ind w:left="720"/>
        <w:rPr>
          <w:rFonts w:eastAsia="Arial"/>
        </w:rPr>
      </w:pPr>
      <w:r w:rsidRPr="00CB2F3F">
        <w:rPr>
          <w:rFonts w:eastAsia="Arial"/>
          <w:b/>
        </w:rPr>
        <w:t>“</w:t>
      </w:r>
      <w:r w:rsidR="006E61E3" w:rsidRPr="00CB2F3F">
        <w:rPr>
          <w:rFonts w:eastAsia="Arial"/>
          <w:b/>
        </w:rPr>
        <w:t>Driveway Sealer</w:t>
      </w:r>
      <w:r w:rsidRPr="00CB2F3F">
        <w:rPr>
          <w:rFonts w:eastAsia="Arial"/>
          <w:b/>
        </w:rPr>
        <w:t>”</w:t>
      </w:r>
      <w:r w:rsidR="006E61E3" w:rsidRPr="00CB2F3F">
        <w:rPr>
          <w:rFonts w:eastAsia="Arial"/>
        </w:rPr>
        <w:t xml:space="preserve"> </w:t>
      </w:r>
      <w:r w:rsidRPr="00CB2F3F">
        <w:rPr>
          <w:rFonts w:eastAsia="Arial"/>
        </w:rPr>
        <w:t>means any</w:t>
      </w:r>
      <w:r w:rsidR="006E61E3" w:rsidRPr="00CB2F3F">
        <w:rPr>
          <w:rFonts w:eastAsia="Arial"/>
        </w:rPr>
        <w:t xml:space="preserve"> coating labeled and formulated for application to worn asphalt driveway surfaces to perform one or more of the following functions:</w:t>
      </w:r>
    </w:p>
    <w:p w14:paraId="025C7F37" w14:textId="77777777" w:rsidR="006E61E3" w:rsidRPr="00CB2F3F" w:rsidRDefault="006E61E3" w:rsidP="00370395">
      <w:pPr>
        <w:suppressAutoHyphens/>
        <w:spacing w:before="16" w:line="260" w:lineRule="exact"/>
        <w:ind w:left="1440"/>
      </w:pPr>
    </w:p>
    <w:p w14:paraId="31890147" w14:textId="77777777" w:rsidR="006E61E3" w:rsidRPr="00CB2F3F" w:rsidRDefault="006E61E3" w:rsidP="00370395">
      <w:pPr>
        <w:suppressAutoHyphens/>
        <w:ind w:left="1440"/>
        <w:rPr>
          <w:rFonts w:eastAsia="Arial"/>
        </w:rPr>
      </w:pPr>
      <w:r w:rsidRPr="00CB2F3F">
        <w:rPr>
          <w:rFonts w:eastAsia="Arial"/>
        </w:rPr>
        <w:t>a.</w:t>
      </w:r>
      <w:r w:rsidRPr="00CB2F3F">
        <w:rPr>
          <w:rFonts w:eastAsia="Arial"/>
        </w:rPr>
        <w:tab/>
        <w:t>Fill cracks; or</w:t>
      </w:r>
    </w:p>
    <w:p w14:paraId="7002BF48" w14:textId="77777777" w:rsidR="006E61E3" w:rsidRPr="00CB2F3F" w:rsidRDefault="006E61E3" w:rsidP="00370395">
      <w:pPr>
        <w:suppressAutoHyphens/>
        <w:ind w:left="1440"/>
        <w:rPr>
          <w:rFonts w:eastAsia="Arial"/>
        </w:rPr>
      </w:pPr>
    </w:p>
    <w:p w14:paraId="347130BB" w14:textId="77777777" w:rsidR="006E61E3" w:rsidRPr="00CB2F3F" w:rsidRDefault="006E61E3" w:rsidP="00370395">
      <w:pPr>
        <w:suppressAutoHyphens/>
        <w:ind w:left="1440"/>
        <w:rPr>
          <w:rFonts w:eastAsia="Arial"/>
        </w:rPr>
      </w:pPr>
      <w:r w:rsidRPr="00CB2F3F">
        <w:rPr>
          <w:rFonts w:eastAsia="Arial"/>
        </w:rPr>
        <w:t>b.</w:t>
      </w:r>
      <w:r w:rsidRPr="00CB2F3F">
        <w:rPr>
          <w:rFonts w:eastAsia="Arial"/>
        </w:rPr>
        <w:tab/>
        <w:t>Seal the surface to provide protection; or</w:t>
      </w:r>
    </w:p>
    <w:p w14:paraId="75674E45" w14:textId="77777777" w:rsidR="006E61E3" w:rsidRPr="00CB2F3F" w:rsidRDefault="006E61E3" w:rsidP="00370395">
      <w:pPr>
        <w:suppressAutoHyphens/>
        <w:ind w:left="1440"/>
        <w:rPr>
          <w:rFonts w:eastAsia="Arial"/>
        </w:rPr>
      </w:pPr>
    </w:p>
    <w:p w14:paraId="1732B331" w14:textId="77777777" w:rsidR="006E61E3" w:rsidRPr="00CB2F3F" w:rsidRDefault="006E61E3" w:rsidP="00370395">
      <w:pPr>
        <w:suppressAutoHyphens/>
        <w:ind w:left="1440"/>
        <w:rPr>
          <w:rFonts w:eastAsia="Arial"/>
        </w:rPr>
      </w:pPr>
      <w:r w:rsidRPr="00CB2F3F">
        <w:rPr>
          <w:rFonts w:eastAsia="Arial"/>
        </w:rPr>
        <w:t>c.</w:t>
      </w:r>
      <w:r w:rsidRPr="00CB2F3F">
        <w:rPr>
          <w:rFonts w:eastAsia="Arial"/>
        </w:rPr>
        <w:tab/>
        <w:t>Restore or preserve the appearance.</w:t>
      </w:r>
    </w:p>
    <w:p w14:paraId="0F1117AD" w14:textId="77777777" w:rsidR="006E61E3" w:rsidRPr="00CB2F3F" w:rsidRDefault="006E61E3" w:rsidP="00370395">
      <w:pPr>
        <w:suppressAutoHyphens/>
        <w:ind w:left="1440" w:hanging="720"/>
      </w:pPr>
    </w:p>
    <w:p w14:paraId="1DC5F628" w14:textId="75C9D677" w:rsidR="00AD4316" w:rsidRPr="00CB2F3F" w:rsidRDefault="00AD4316" w:rsidP="00370395">
      <w:pPr>
        <w:suppressAutoHyphens/>
        <w:ind w:left="720"/>
      </w:pPr>
      <w:r w:rsidRPr="00CB2F3F">
        <w:rPr>
          <w:b/>
          <w:bCs/>
        </w:rPr>
        <w:t>“</w:t>
      </w:r>
      <w:r w:rsidRPr="00CB2F3F">
        <w:rPr>
          <w:b/>
        </w:rPr>
        <w:t xml:space="preserve">Dry </w:t>
      </w:r>
      <w:r w:rsidR="009E5C35" w:rsidRPr="00CB2F3F">
        <w:rPr>
          <w:b/>
        </w:rPr>
        <w:t>F</w:t>
      </w:r>
      <w:r w:rsidRPr="00CB2F3F">
        <w:rPr>
          <w:b/>
        </w:rPr>
        <w:t xml:space="preserve">og </w:t>
      </w:r>
      <w:r w:rsidR="009E5C35" w:rsidRPr="00CB2F3F">
        <w:rPr>
          <w:b/>
        </w:rPr>
        <w:t>C</w:t>
      </w:r>
      <w:r w:rsidRPr="00CB2F3F">
        <w:rPr>
          <w:b/>
        </w:rPr>
        <w:t>oating</w:t>
      </w:r>
      <w:r w:rsidR="009E5C35" w:rsidRPr="00CB2F3F">
        <w:rPr>
          <w:b/>
        </w:rPr>
        <w:t>”</w:t>
      </w:r>
      <w:r w:rsidRPr="00CB2F3F">
        <w:t xml:space="preserve"> means </w:t>
      </w:r>
      <w:r w:rsidR="009E5C35" w:rsidRPr="00CB2F3F">
        <w:t xml:space="preserve">any </w:t>
      </w:r>
      <w:r w:rsidRPr="00CB2F3F">
        <w:t>coating labeled and formulated only for spray application such that overspray droplets dry before subsequent contact with incidental surfaces in the vicinity of the surface coating activity.</w:t>
      </w:r>
    </w:p>
    <w:p w14:paraId="4E8119BF" w14:textId="77777777" w:rsidR="00AD4316" w:rsidRPr="00CB2F3F" w:rsidRDefault="00AD4316" w:rsidP="00370395">
      <w:pPr>
        <w:suppressAutoHyphens/>
      </w:pPr>
    </w:p>
    <w:p w14:paraId="0F098B74" w14:textId="1F727F2D" w:rsidR="00F724C5" w:rsidRPr="00CB2F3F" w:rsidRDefault="00AD4316" w:rsidP="00370395">
      <w:pPr>
        <w:suppressAutoHyphens/>
        <w:ind w:left="720"/>
      </w:pPr>
      <w:r w:rsidRPr="00CB2F3F">
        <w:rPr>
          <w:b/>
          <w:bCs/>
        </w:rPr>
        <w:t>“</w:t>
      </w:r>
      <w:r w:rsidRPr="00CB2F3F">
        <w:rPr>
          <w:b/>
        </w:rPr>
        <w:t xml:space="preserve">Exempt </w:t>
      </w:r>
      <w:r w:rsidR="009E5C35" w:rsidRPr="00CB2F3F">
        <w:rPr>
          <w:b/>
        </w:rPr>
        <w:t>C</w:t>
      </w:r>
      <w:r w:rsidRPr="00CB2F3F">
        <w:rPr>
          <w:b/>
        </w:rPr>
        <w:t>ompound</w:t>
      </w:r>
      <w:r w:rsidRPr="00CB2F3F">
        <w:rPr>
          <w:b/>
          <w:bCs/>
        </w:rPr>
        <w:t>”</w:t>
      </w:r>
      <w:r w:rsidRPr="00CB2F3F">
        <w:t xml:space="preserve"> means a</w:t>
      </w:r>
      <w:r w:rsidR="00E71A34" w:rsidRPr="00CB2F3F">
        <w:t>ny</w:t>
      </w:r>
      <w:r w:rsidRPr="00CB2F3F">
        <w:t xml:space="preserve"> compound identified as exe</w:t>
      </w:r>
      <w:r w:rsidR="008869B0" w:rsidRPr="00CB2F3F">
        <w:t>mpt under the definition of “V</w:t>
      </w:r>
      <w:r w:rsidRPr="00CB2F3F">
        <w:t xml:space="preserve">olatile </w:t>
      </w:r>
      <w:r w:rsidR="008869B0" w:rsidRPr="00CB2F3F">
        <w:t>O</w:t>
      </w:r>
      <w:r w:rsidRPr="00CB2F3F">
        <w:t xml:space="preserve">rganic </w:t>
      </w:r>
      <w:r w:rsidR="008869B0" w:rsidRPr="00CB2F3F">
        <w:t>C</w:t>
      </w:r>
      <w:r w:rsidR="003A6382" w:rsidRPr="00CB2F3F">
        <w:t>ompound</w:t>
      </w:r>
      <w:r w:rsidR="008869B0" w:rsidRPr="00CB2F3F">
        <w:t xml:space="preserve"> (VOC)</w:t>
      </w:r>
      <w:r w:rsidRPr="00CB2F3F">
        <w:t xml:space="preserve">.” </w:t>
      </w:r>
      <w:r w:rsidR="00B05FEA" w:rsidRPr="00CB2F3F">
        <w:t xml:space="preserve">Tertiary-butyl acetate, </w:t>
      </w:r>
      <w:r w:rsidR="00273E96" w:rsidRPr="00CB2F3F">
        <w:t>also k</w:t>
      </w:r>
      <w:r w:rsidR="00B05FEA" w:rsidRPr="00CB2F3F">
        <w:t>nown as t-butyl acetate or tBAc,</w:t>
      </w:r>
      <w:r w:rsidR="00273E96" w:rsidRPr="00CB2F3F">
        <w:t xml:space="preserve"> shall be considered exempt as a </w:t>
      </w:r>
      <w:r w:rsidR="008869B0" w:rsidRPr="00CB2F3F">
        <w:t>VOC</w:t>
      </w:r>
      <w:r w:rsidR="00273E96" w:rsidRPr="00CB2F3F">
        <w:t xml:space="preserve"> only for purposes of </w:t>
      </w:r>
      <w:r w:rsidR="008869B0" w:rsidRPr="00CB2F3F">
        <w:t>VOC</w:t>
      </w:r>
      <w:r w:rsidR="00273E96" w:rsidRPr="00CB2F3F">
        <w:t xml:space="preserve"> emissions limitations or </w:t>
      </w:r>
      <w:r w:rsidR="007265D8" w:rsidRPr="00CB2F3F">
        <w:t>VOC Content</w:t>
      </w:r>
      <w:r w:rsidR="00273E96" w:rsidRPr="00CB2F3F">
        <w:t xml:space="preserve"> requirements and shall be considered a </w:t>
      </w:r>
      <w:r w:rsidR="008869B0" w:rsidRPr="00CB2F3F">
        <w:t>VOC</w:t>
      </w:r>
      <w:r w:rsidR="00273E96" w:rsidRPr="00CB2F3F">
        <w:t xml:space="preserve"> for purposes of all recordkeeping, emissions reporting, photochemical dispersion modeling, and inventory requirements which apply to </w:t>
      </w:r>
      <w:r w:rsidR="008869B0" w:rsidRPr="00CB2F3F">
        <w:t>VOC</w:t>
      </w:r>
      <w:r w:rsidR="00273E96" w:rsidRPr="00CB2F3F">
        <w:t xml:space="preserve">s. </w:t>
      </w:r>
      <w:r w:rsidRPr="00CB2F3F">
        <w:t xml:space="preserve">Exempt compounds content of a coating shall be determined by </w:t>
      </w:r>
      <w:r w:rsidR="00F26964" w:rsidRPr="00CB2F3F">
        <w:t xml:space="preserve">Environmental Protection Agency Method 24 or </w:t>
      </w:r>
      <w:r w:rsidRPr="00CB2F3F">
        <w:t xml:space="preserve">South Coast Air Quality Management District Method 303-91 (Revised 1996), </w:t>
      </w:r>
      <w:r w:rsidR="00C06069" w:rsidRPr="00CB2F3F">
        <w:t xml:space="preserve">“Determination of Exempt Compounds,” </w:t>
      </w:r>
      <w:r w:rsidRPr="00CB2F3F">
        <w:t xml:space="preserve">incorporated by reference in </w:t>
      </w:r>
      <w:r w:rsidR="00281A7F" w:rsidRPr="00CB2F3F">
        <w:t>Section G.5</w:t>
      </w:r>
      <w:r w:rsidR="0032303B" w:rsidRPr="00CB2F3F">
        <w:t>.h</w:t>
      </w:r>
      <w:r w:rsidR="00281A7F" w:rsidRPr="00CB2F3F">
        <w:t xml:space="preserve"> and </w:t>
      </w:r>
      <w:r w:rsidRPr="00CB2F3F">
        <w:t>Section G.5.</w:t>
      </w:r>
      <w:r w:rsidR="0032303B" w:rsidRPr="00CB2F3F">
        <w:t>g</w:t>
      </w:r>
      <w:r w:rsidRPr="00CB2F3F">
        <w:t xml:space="preserve"> of this </w:t>
      </w:r>
      <w:r w:rsidR="0022294B" w:rsidRPr="00CB2F3F">
        <w:t>r</w:t>
      </w:r>
      <w:r w:rsidRPr="00CB2F3F">
        <w:t>ule</w:t>
      </w:r>
      <w:r w:rsidR="00281A7F" w:rsidRPr="00CB2F3F">
        <w:t>, respectively</w:t>
      </w:r>
      <w:r w:rsidR="00C43434" w:rsidRPr="00CB2F3F">
        <w:t>.</w:t>
      </w:r>
      <w:r w:rsidR="00F724C5" w:rsidRPr="00CB2F3F">
        <w:t xml:space="preserve"> </w:t>
      </w:r>
    </w:p>
    <w:p w14:paraId="34108C4D" w14:textId="77777777" w:rsidR="001F36A7" w:rsidRPr="00CB2F3F" w:rsidRDefault="001F36A7" w:rsidP="00370395">
      <w:pPr>
        <w:suppressAutoHyphens/>
        <w:ind w:left="720"/>
      </w:pPr>
    </w:p>
    <w:p w14:paraId="79E338B1" w14:textId="66C60E22" w:rsidR="00742786" w:rsidRPr="00CB2F3F" w:rsidRDefault="00AD4316" w:rsidP="00370395">
      <w:pPr>
        <w:suppressAutoHyphens/>
        <w:ind w:left="720"/>
        <w:rPr>
          <w:rFonts w:eastAsia="Arial"/>
        </w:rPr>
      </w:pPr>
      <w:r w:rsidRPr="00CB2F3F">
        <w:rPr>
          <w:b/>
        </w:rPr>
        <w:t xml:space="preserve">“Faux </w:t>
      </w:r>
      <w:r w:rsidR="00742786" w:rsidRPr="00CB2F3F">
        <w:rPr>
          <w:b/>
        </w:rPr>
        <w:t>F</w:t>
      </w:r>
      <w:r w:rsidRPr="00CB2F3F">
        <w:rPr>
          <w:b/>
        </w:rPr>
        <w:t xml:space="preserve">inishing </w:t>
      </w:r>
      <w:r w:rsidR="00742786" w:rsidRPr="00CB2F3F">
        <w:rPr>
          <w:b/>
        </w:rPr>
        <w:t>C</w:t>
      </w:r>
      <w:r w:rsidRPr="00CB2F3F">
        <w:rPr>
          <w:b/>
        </w:rPr>
        <w:t>oating”</w:t>
      </w:r>
      <w:r w:rsidRPr="00CB2F3F">
        <w:t xml:space="preserve"> means a</w:t>
      </w:r>
      <w:r w:rsidR="00E71A34" w:rsidRPr="00CB2F3F">
        <w:t>ny</w:t>
      </w:r>
      <w:r w:rsidRPr="00CB2F3F">
        <w:t xml:space="preserve"> coating labeled and formulated </w:t>
      </w:r>
      <w:r w:rsidR="00742786" w:rsidRPr="00CB2F3F">
        <w:rPr>
          <w:rFonts w:eastAsia="Arial"/>
        </w:rPr>
        <w:t>to meet one or more of the following criteria:</w:t>
      </w:r>
    </w:p>
    <w:p w14:paraId="1D02CC86" w14:textId="77777777" w:rsidR="00742786" w:rsidRPr="00CB2F3F" w:rsidRDefault="00742786" w:rsidP="00370395">
      <w:pPr>
        <w:suppressAutoHyphens/>
        <w:ind w:left="720"/>
      </w:pPr>
    </w:p>
    <w:p w14:paraId="0F6CEBA7" w14:textId="058989CE" w:rsidR="00AD4316" w:rsidRPr="00CB2F3F" w:rsidRDefault="00742786" w:rsidP="00370395">
      <w:pPr>
        <w:suppressAutoHyphens/>
        <w:ind w:left="2160" w:hanging="720"/>
      </w:pPr>
      <w:r w:rsidRPr="00CB2F3F">
        <w:t>a.</w:t>
      </w:r>
      <w:r w:rsidRPr="00CB2F3F">
        <w:tab/>
        <w:t xml:space="preserve">A </w:t>
      </w:r>
      <w:r w:rsidR="00AD4316" w:rsidRPr="00CB2F3F">
        <w:t xml:space="preserve">glaze </w:t>
      </w:r>
      <w:r w:rsidRPr="00CB2F3F">
        <w:t xml:space="preserve">or textured coating used </w:t>
      </w:r>
      <w:r w:rsidR="00AD4316" w:rsidRPr="00CB2F3F">
        <w:t>to create artistic effects</w:t>
      </w:r>
      <w:r w:rsidR="002A0ACB" w:rsidRPr="00CB2F3F">
        <w:t>,</w:t>
      </w:r>
      <w:r w:rsidR="00C56E82" w:rsidRPr="00CB2F3F">
        <w:t xml:space="preserve"> including, but not limited to:</w:t>
      </w:r>
      <w:r w:rsidR="00AD4316" w:rsidRPr="00CB2F3F">
        <w:t xml:space="preserve"> dirt, </w:t>
      </w:r>
      <w:r w:rsidR="00A54B94" w:rsidRPr="00CB2F3F">
        <w:t xml:space="preserve">suede, </w:t>
      </w:r>
      <w:r w:rsidR="00AD4316" w:rsidRPr="00CB2F3F">
        <w:t>old age, smoke damage, and simulated marble and wood grain</w:t>
      </w:r>
      <w:r w:rsidRPr="00CB2F3F">
        <w:t>; or</w:t>
      </w:r>
    </w:p>
    <w:p w14:paraId="60991745" w14:textId="77777777" w:rsidR="00742786" w:rsidRPr="00CB2F3F" w:rsidRDefault="00742786" w:rsidP="00370395">
      <w:pPr>
        <w:suppressAutoHyphens/>
        <w:ind w:left="2160" w:hanging="720"/>
      </w:pPr>
    </w:p>
    <w:p w14:paraId="6C1E9558" w14:textId="0903A84F" w:rsidR="00742786" w:rsidRPr="00CB2F3F" w:rsidRDefault="00742786" w:rsidP="00370395">
      <w:pPr>
        <w:suppressAutoHyphens/>
        <w:ind w:left="2160" w:hanging="720"/>
      </w:pPr>
      <w:r w:rsidRPr="00CB2F3F">
        <w:t>b.</w:t>
      </w:r>
      <w:r w:rsidRPr="00CB2F3F">
        <w:tab/>
      </w:r>
      <w:r w:rsidR="003008FD" w:rsidRPr="00CB2F3F">
        <w:rPr>
          <w:rFonts w:eastAsia="Arial"/>
        </w:rPr>
        <w:t>A decorative coating used to create a metallic, iridescent, or pearlescent appearance that contains at least 48 grams of pearlescent mica pigment or other iridescent pigment per liter of coating as applied (at least 0.4 pound per gallon)</w:t>
      </w:r>
      <w:r w:rsidRPr="00CB2F3F">
        <w:rPr>
          <w:rFonts w:eastAsia="Arial"/>
        </w:rPr>
        <w:t>; or</w:t>
      </w:r>
    </w:p>
    <w:p w14:paraId="6C5444A8" w14:textId="77777777" w:rsidR="00742786" w:rsidRPr="00CB2F3F" w:rsidRDefault="00742786" w:rsidP="00370395">
      <w:pPr>
        <w:suppressAutoHyphens/>
        <w:ind w:left="2160" w:hanging="720"/>
      </w:pPr>
    </w:p>
    <w:p w14:paraId="77DACC40" w14:textId="22469C23" w:rsidR="00435196" w:rsidRPr="00CB2F3F" w:rsidRDefault="00742786" w:rsidP="00370395">
      <w:pPr>
        <w:suppressAutoHyphens/>
        <w:ind w:left="2160" w:hanging="720"/>
        <w:rPr>
          <w:rFonts w:eastAsia="Arial"/>
        </w:rPr>
      </w:pPr>
      <w:r w:rsidRPr="00CB2F3F">
        <w:t>c.</w:t>
      </w:r>
      <w:r w:rsidRPr="00CB2F3F">
        <w:tab/>
      </w:r>
      <w:r w:rsidR="003008FD" w:rsidRPr="00CB2F3F">
        <w:rPr>
          <w:rFonts w:eastAsia="Arial"/>
        </w:rPr>
        <w:t xml:space="preserve">A decorative coating used to create a metallic appearance that contains less than 48 grams of elemental metallic pigment per liter of coating as applied (less than 0.4 pound per gallon), </w:t>
      </w:r>
      <w:r w:rsidR="00435196" w:rsidRPr="00CB2F3F">
        <w:rPr>
          <w:rFonts w:eastAsia="Arial"/>
        </w:rPr>
        <w:t xml:space="preserve">when tested in accordance with </w:t>
      </w:r>
      <w:r w:rsidR="009911B7" w:rsidRPr="00CB2F3F">
        <w:t xml:space="preserve">the South Coast Air Quality Management District Method </w:t>
      </w:r>
      <w:r w:rsidR="00435196" w:rsidRPr="00CB2F3F">
        <w:rPr>
          <w:rFonts w:eastAsia="Arial"/>
        </w:rPr>
        <w:t xml:space="preserve">318-95, </w:t>
      </w:r>
      <w:r w:rsidR="001E6890" w:rsidRPr="00CB2F3F">
        <w:rPr>
          <w:rFonts w:eastAsia="Arial"/>
        </w:rPr>
        <w:t xml:space="preserve">“Determination of Weight Percent Elemental Metal in Coatings By X-Ray Diffraction,” </w:t>
      </w:r>
      <w:r w:rsidR="00435196" w:rsidRPr="00CB2F3F">
        <w:rPr>
          <w:rFonts w:eastAsia="Arial"/>
        </w:rPr>
        <w:t xml:space="preserve">incorporated by reference in </w:t>
      </w:r>
      <w:r w:rsidR="004654B2" w:rsidRPr="00CB2F3F">
        <w:rPr>
          <w:rFonts w:eastAsia="Arial"/>
        </w:rPr>
        <w:t>S</w:t>
      </w:r>
      <w:r w:rsidR="00435196" w:rsidRPr="00CB2F3F">
        <w:rPr>
          <w:rFonts w:eastAsia="Arial"/>
        </w:rPr>
        <w:t xml:space="preserve">ection </w:t>
      </w:r>
      <w:r w:rsidR="0032303B" w:rsidRPr="00CB2F3F">
        <w:rPr>
          <w:rFonts w:eastAsia="Arial"/>
        </w:rPr>
        <w:t>G.5.c</w:t>
      </w:r>
      <w:r w:rsidR="0073651E" w:rsidRPr="00CB2F3F">
        <w:rPr>
          <w:rFonts w:eastAsia="Arial"/>
        </w:rPr>
        <w:t xml:space="preserve"> of this rule</w:t>
      </w:r>
      <w:r w:rsidR="00435196" w:rsidRPr="00CB2F3F">
        <w:rPr>
          <w:rFonts w:eastAsia="Arial"/>
        </w:rPr>
        <w:t>; or</w:t>
      </w:r>
    </w:p>
    <w:p w14:paraId="1FDAB0C2" w14:textId="77777777" w:rsidR="00742786" w:rsidRPr="00CB2F3F" w:rsidRDefault="00742786" w:rsidP="00370395">
      <w:pPr>
        <w:suppressAutoHyphens/>
        <w:ind w:left="2160" w:hanging="720"/>
      </w:pPr>
    </w:p>
    <w:p w14:paraId="23BBBF8C" w14:textId="09E0B293" w:rsidR="004654B2" w:rsidRPr="00CB2F3F" w:rsidRDefault="00742786" w:rsidP="00370395">
      <w:pPr>
        <w:suppressAutoHyphens/>
        <w:ind w:left="2160" w:hanging="720"/>
        <w:rPr>
          <w:rFonts w:eastAsia="Arial"/>
        </w:rPr>
      </w:pPr>
      <w:r w:rsidRPr="00CB2F3F">
        <w:t>d.</w:t>
      </w:r>
      <w:r w:rsidRPr="00CB2F3F">
        <w:tab/>
      </w:r>
      <w:r w:rsidR="003008FD" w:rsidRPr="00CB2F3F">
        <w:rPr>
          <w:rFonts w:eastAsia="Arial"/>
        </w:rPr>
        <w:t xml:space="preserve">A decorative coating used to create a metallic appearance that contains greater than 48 grams of elemental metallic pigment per liter of coating as applied (greater than 0.4 pound per gallon) </w:t>
      </w:r>
      <w:r w:rsidR="00435196" w:rsidRPr="00CB2F3F">
        <w:rPr>
          <w:rFonts w:eastAsia="Arial"/>
        </w:rPr>
        <w:t xml:space="preserve">and which requires a clear topcoat to prevent the degradation of the finish under normal use conditions. The metallic pigment content shall be determined in accordance with </w:t>
      </w:r>
      <w:r w:rsidR="009911B7" w:rsidRPr="00CB2F3F">
        <w:t xml:space="preserve">the South Coast Air Quality Management District Method </w:t>
      </w:r>
      <w:r w:rsidR="00435196" w:rsidRPr="00CB2F3F">
        <w:rPr>
          <w:rFonts w:eastAsia="Arial"/>
        </w:rPr>
        <w:t xml:space="preserve">318-95, </w:t>
      </w:r>
      <w:r w:rsidR="001E6890" w:rsidRPr="00CB2F3F">
        <w:rPr>
          <w:rFonts w:eastAsia="Arial"/>
        </w:rPr>
        <w:t xml:space="preserve">“Determination of Weight Percent Elemental Metal in Coatings By X-Ray Diffraction,” </w:t>
      </w:r>
      <w:r w:rsidR="00435196" w:rsidRPr="00CB2F3F">
        <w:rPr>
          <w:rFonts w:eastAsia="Arial"/>
        </w:rPr>
        <w:t xml:space="preserve">incorporated by reference in </w:t>
      </w:r>
      <w:r w:rsidR="004654B2" w:rsidRPr="00CB2F3F">
        <w:rPr>
          <w:rFonts w:eastAsia="Arial"/>
        </w:rPr>
        <w:t>S</w:t>
      </w:r>
      <w:r w:rsidR="00435196" w:rsidRPr="00CB2F3F">
        <w:rPr>
          <w:rFonts w:eastAsia="Arial"/>
        </w:rPr>
        <w:t xml:space="preserve">ection </w:t>
      </w:r>
      <w:r w:rsidR="0032303B" w:rsidRPr="00CB2F3F">
        <w:rPr>
          <w:rFonts w:eastAsia="Arial"/>
        </w:rPr>
        <w:t>G.5.c</w:t>
      </w:r>
      <w:r w:rsidR="0073651E" w:rsidRPr="00CB2F3F">
        <w:rPr>
          <w:rFonts w:eastAsia="Arial"/>
        </w:rPr>
        <w:t xml:space="preserve"> of this rule</w:t>
      </w:r>
      <w:r w:rsidR="00435196" w:rsidRPr="00CB2F3F">
        <w:rPr>
          <w:rFonts w:eastAsia="Arial"/>
        </w:rPr>
        <w:t>; or</w:t>
      </w:r>
    </w:p>
    <w:p w14:paraId="74B012C2" w14:textId="77777777" w:rsidR="004654B2" w:rsidRPr="00CB2F3F" w:rsidRDefault="004654B2" w:rsidP="00370395">
      <w:pPr>
        <w:suppressAutoHyphens/>
        <w:ind w:left="2160" w:hanging="720"/>
        <w:rPr>
          <w:rFonts w:eastAsia="Arial"/>
        </w:rPr>
      </w:pPr>
    </w:p>
    <w:p w14:paraId="21CC7F76" w14:textId="133873E0" w:rsidR="00435196" w:rsidRPr="00CB2F3F" w:rsidRDefault="00435196" w:rsidP="00370395">
      <w:pPr>
        <w:suppressAutoHyphens/>
        <w:ind w:left="2160" w:hanging="720"/>
      </w:pPr>
      <w:r w:rsidRPr="00CB2F3F">
        <w:t>e.</w:t>
      </w:r>
      <w:r w:rsidRPr="00CB2F3F">
        <w:tab/>
      </w:r>
      <w:r w:rsidRPr="00CB2F3F">
        <w:rPr>
          <w:rFonts w:eastAsia="Arial"/>
        </w:rPr>
        <w:t xml:space="preserve">A clear topcoat to seal and protect a Faux Finishing coating that meets the requirements of </w:t>
      </w:r>
      <w:r w:rsidR="00781E5E" w:rsidRPr="00CB2F3F">
        <w:rPr>
          <w:rFonts w:eastAsia="Arial"/>
        </w:rPr>
        <w:t>Section</w:t>
      </w:r>
      <w:r w:rsidRPr="00CB2F3F">
        <w:rPr>
          <w:rFonts w:eastAsia="Arial"/>
        </w:rPr>
        <w:t xml:space="preserve"> </w:t>
      </w:r>
      <w:r w:rsidR="009911B7" w:rsidRPr="00CB2F3F">
        <w:rPr>
          <w:rFonts w:eastAsia="Arial"/>
        </w:rPr>
        <w:t>a, b, c</w:t>
      </w:r>
      <w:r w:rsidRPr="00CB2F3F">
        <w:rPr>
          <w:rFonts w:eastAsia="Arial"/>
        </w:rPr>
        <w:t>, or</w:t>
      </w:r>
      <w:r w:rsidR="009911B7" w:rsidRPr="00CB2F3F">
        <w:rPr>
          <w:rFonts w:eastAsia="Arial"/>
        </w:rPr>
        <w:t xml:space="preserve"> d</w:t>
      </w:r>
      <w:r w:rsidR="00AF1E24" w:rsidRPr="00CB2F3F">
        <w:rPr>
          <w:rFonts w:eastAsia="Arial"/>
        </w:rPr>
        <w:t xml:space="preserve"> above</w:t>
      </w:r>
      <w:r w:rsidR="00C43434" w:rsidRPr="00CB2F3F">
        <w:rPr>
          <w:rFonts w:eastAsia="Arial"/>
        </w:rPr>
        <w:t>. T</w:t>
      </w:r>
      <w:r w:rsidRPr="00CB2F3F">
        <w:rPr>
          <w:rFonts w:eastAsia="Arial"/>
        </w:rPr>
        <w:t xml:space="preserve">hese clear topcoats </w:t>
      </w:r>
      <w:r w:rsidR="009F6771" w:rsidRPr="00CB2F3F">
        <w:rPr>
          <w:rFonts w:eastAsia="Arial"/>
        </w:rPr>
        <w:t>shall</w:t>
      </w:r>
      <w:r w:rsidR="001E6B4F" w:rsidRPr="00CB2F3F">
        <w:rPr>
          <w:rFonts w:eastAsia="Arial"/>
        </w:rPr>
        <w:t xml:space="preserve"> </w:t>
      </w:r>
      <w:r w:rsidRPr="00CB2F3F">
        <w:rPr>
          <w:rFonts w:eastAsia="Arial"/>
        </w:rPr>
        <w:t xml:space="preserve">be sold and used solely as part of a Faux Finishing </w:t>
      </w:r>
      <w:r w:rsidR="002829D4" w:rsidRPr="00CB2F3F">
        <w:rPr>
          <w:rFonts w:eastAsia="Arial"/>
        </w:rPr>
        <w:t>c</w:t>
      </w:r>
      <w:r w:rsidRPr="00CB2F3F">
        <w:rPr>
          <w:rFonts w:eastAsia="Arial"/>
        </w:rPr>
        <w:t xml:space="preserve">oating system, and </w:t>
      </w:r>
      <w:r w:rsidR="009F6771" w:rsidRPr="00CB2F3F">
        <w:rPr>
          <w:rFonts w:eastAsia="Arial"/>
        </w:rPr>
        <w:t>shall</w:t>
      </w:r>
      <w:r w:rsidR="001E6B4F" w:rsidRPr="00CB2F3F">
        <w:rPr>
          <w:rFonts w:eastAsia="Arial"/>
        </w:rPr>
        <w:t xml:space="preserve"> </w:t>
      </w:r>
      <w:r w:rsidRPr="00CB2F3F">
        <w:rPr>
          <w:rFonts w:eastAsia="Arial"/>
        </w:rPr>
        <w:t xml:space="preserve">be labeled in accordance with </w:t>
      </w:r>
      <w:r w:rsidR="009879C0" w:rsidRPr="00CB2F3F">
        <w:rPr>
          <w:rFonts w:eastAsia="Arial"/>
        </w:rPr>
        <w:t>S</w:t>
      </w:r>
      <w:r w:rsidRPr="00CB2F3F">
        <w:rPr>
          <w:rFonts w:eastAsia="Arial"/>
        </w:rPr>
        <w:t xml:space="preserve">ection </w:t>
      </w:r>
      <w:r w:rsidR="009879C0" w:rsidRPr="00CB2F3F">
        <w:rPr>
          <w:rFonts w:eastAsia="Arial"/>
        </w:rPr>
        <w:t>E</w:t>
      </w:r>
      <w:r w:rsidR="00132459" w:rsidRPr="00CB2F3F">
        <w:rPr>
          <w:rFonts w:eastAsia="Arial"/>
        </w:rPr>
        <w:t>.1.d</w:t>
      </w:r>
      <w:r w:rsidR="0073651E" w:rsidRPr="00CB2F3F">
        <w:rPr>
          <w:rFonts w:eastAsia="Arial"/>
        </w:rPr>
        <w:t xml:space="preserve"> of this rule</w:t>
      </w:r>
      <w:r w:rsidR="009879C0" w:rsidRPr="00CB2F3F">
        <w:rPr>
          <w:rFonts w:eastAsia="Arial"/>
        </w:rPr>
        <w:t>.</w:t>
      </w:r>
    </w:p>
    <w:p w14:paraId="3D428365" w14:textId="77777777" w:rsidR="00AD4316" w:rsidRPr="00CB2F3F" w:rsidRDefault="00AD4316" w:rsidP="00370395">
      <w:pPr>
        <w:suppressAutoHyphens/>
        <w:ind w:left="1440" w:hanging="720"/>
      </w:pPr>
    </w:p>
    <w:p w14:paraId="3BB79601" w14:textId="48CF0028" w:rsidR="00AD4316" w:rsidRPr="00CB2F3F" w:rsidRDefault="00AD4316" w:rsidP="00370395">
      <w:pPr>
        <w:suppressAutoHyphens/>
        <w:ind w:left="720"/>
      </w:pPr>
      <w:r w:rsidRPr="00CB2F3F">
        <w:rPr>
          <w:b/>
        </w:rPr>
        <w:t>“Fire-</w:t>
      </w:r>
      <w:r w:rsidR="00E81B96" w:rsidRPr="00CB2F3F">
        <w:rPr>
          <w:b/>
        </w:rPr>
        <w:t>R</w:t>
      </w:r>
      <w:r w:rsidRPr="00CB2F3F">
        <w:rPr>
          <w:b/>
        </w:rPr>
        <w:t xml:space="preserve">esistive </w:t>
      </w:r>
      <w:r w:rsidR="00E81B96" w:rsidRPr="00CB2F3F">
        <w:rPr>
          <w:b/>
        </w:rPr>
        <w:t>C</w:t>
      </w:r>
      <w:r w:rsidRPr="00CB2F3F">
        <w:rPr>
          <w:b/>
        </w:rPr>
        <w:t>oating”</w:t>
      </w:r>
      <w:r w:rsidRPr="00CB2F3F">
        <w:t xml:space="preserve"> means </w:t>
      </w:r>
      <w:r w:rsidR="00E81B96" w:rsidRPr="00CB2F3F">
        <w:t>a</w:t>
      </w:r>
      <w:r w:rsidR="00E71A34" w:rsidRPr="00CB2F3F">
        <w:t>ny</w:t>
      </w:r>
      <w:r w:rsidR="00E81B96" w:rsidRPr="00CB2F3F">
        <w:t xml:space="preserve"> </w:t>
      </w:r>
      <w:r w:rsidRPr="00CB2F3F">
        <w:t>coating labeled and formulated to protect structural integrity by increasing the fire endurance of interior or exterior steel and other structural materials</w:t>
      </w:r>
      <w:r w:rsidR="00C43434" w:rsidRPr="00CB2F3F">
        <w:t>. T</w:t>
      </w:r>
      <w:r w:rsidR="009B3209" w:rsidRPr="00CB2F3F">
        <w:t>he Fire</w:t>
      </w:r>
      <w:r w:rsidR="002829D4" w:rsidRPr="00CB2F3F">
        <w:t xml:space="preserve"> </w:t>
      </w:r>
      <w:r w:rsidR="00E81B96" w:rsidRPr="00CB2F3F">
        <w:t>Resistive category includes sprayed fire resistive materials and intumescent fire resistive coating</w:t>
      </w:r>
      <w:r w:rsidR="002829D4" w:rsidRPr="00CB2F3F">
        <w:t>s</w:t>
      </w:r>
      <w:r w:rsidR="00E81B96" w:rsidRPr="00CB2F3F">
        <w:t xml:space="preserve"> that are used to bring</w:t>
      </w:r>
      <w:r w:rsidRPr="00CB2F3F">
        <w:t xml:space="preserve"> structural materials into compliance with federal, state, and local building code requirements</w:t>
      </w:r>
      <w:r w:rsidR="00C43434" w:rsidRPr="00CB2F3F">
        <w:t xml:space="preserve">. </w:t>
      </w:r>
      <w:r w:rsidR="0008285D" w:rsidRPr="00CB2F3F">
        <w:t>F</w:t>
      </w:r>
      <w:r w:rsidRPr="00CB2F3F">
        <w:t>ire</w:t>
      </w:r>
      <w:r w:rsidR="00B55EE2" w:rsidRPr="00CB2F3F">
        <w:t>-</w:t>
      </w:r>
      <w:r w:rsidR="0008285D" w:rsidRPr="00CB2F3F">
        <w:t>R</w:t>
      </w:r>
      <w:r w:rsidRPr="00CB2F3F">
        <w:t>esistive coating</w:t>
      </w:r>
      <w:r w:rsidR="002829D4" w:rsidRPr="00CB2F3F">
        <w:t>s</w:t>
      </w:r>
      <w:r w:rsidRPr="00CB2F3F">
        <w:t xml:space="preserve"> shall be tested in accordance with </w:t>
      </w:r>
      <w:r w:rsidR="001B5DEB" w:rsidRPr="00CB2F3F">
        <w:t xml:space="preserve">ASTM </w:t>
      </w:r>
      <w:r w:rsidRPr="00CB2F3F">
        <w:t xml:space="preserve">Designation </w:t>
      </w:r>
      <w:r w:rsidR="0008285D" w:rsidRPr="00CB2F3F">
        <w:t>E</w:t>
      </w:r>
      <w:r w:rsidR="000E29AF" w:rsidRPr="00CB2F3F">
        <w:t>119-07</w:t>
      </w:r>
      <w:r w:rsidRPr="00CB2F3F">
        <w:t xml:space="preserve">, </w:t>
      </w:r>
      <w:r w:rsidR="000E29AF" w:rsidRPr="00CB2F3F">
        <w:t xml:space="preserve">“Standard Test Methods for Fire Tests of Building Construction and Materials,” ASTM International, </w:t>
      </w:r>
      <w:r w:rsidRPr="00CB2F3F">
        <w:t>incorporat</w:t>
      </w:r>
      <w:r w:rsidR="0032303B" w:rsidRPr="00CB2F3F">
        <w:t>ed by reference in Section G.5.a</w:t>
      </w:r>
      <w:r w:rsidRPr="00CB2F3F">
        <w:t xml:space="preserve"> of this </w:t>
      </w:r>
      <w:r w:rsidR="00636EE3" w:rsidRPr="00CB2F3F">
        <w:t>r</w:t>
      </w:r>
      <w:r w:rsidRPr="00CB2F3F">
        <w:t>ule.</w:t>
      </w:r>
      <w:r w:rsidR="00FA1018" w:rsidRPr="00CB2F3F">
        <w:t xml:space="preserve"> Fire Resistive coatings and testing agencies </w:t>
      </w:r>
      <w:r w:rsidR="002829D4" w:rsidRPr="00CB2F3F">
        <w:t>shall</w:t>
      </w:r>
      <w:r w:rsidR="00FA1018" w:rsidRPr="00CB2F3F">
        <w:t xml:space="preserve"> be approved by building code officials.</w:t>
      </w:r>
    </w:p>
    <w:p w14:paraId="0D0275D0" w14:textId="77777777" w:rsidR="00AD4316" w:rsidRPr="00CB2F3F" w:rsidRDefault="00AD4316" w:rsidP="00370395">
      <w:pPr>
        <w:pStyle w:val="Footer"/>
        <w:tabs>
          <w:tab w:val="clear" w:pos="4320"/>
          <w:tab w:val="clear" w:pos="8640"/>
        </w:tabs>
        <w:suppressAutoHyphens/>
      </w:pPr>
    </w:p>
    <w:p w14:paraId="0D4B3BE9" w14:textId="05E7D317" w:rsidR="00AD4316" w:rsidRPr="00CB2F3F" w:rsidRDefault="00AD4316" w:rsidP="00370395">
      <w:pPr>
        <w:suppressAutoHyphens/>
        <w:ind w:left="720"/>
      </w:pPr>
      <w:r w:rsidRPr="00CB2F3F">
        <w:rPr>
          <w:b/>
        </w:rPr>
        <w:t xml:space="preserve">“Flat </w:t>
      </w:r>
      <w:r w:rsidR="00384B7B" w:rsidRPr="00CB2F3F">
        <w:rPr>
          <w:b/>
        </w:rPr>
        <w:t>C</w:t>
      </w:r>
      <w:r w:rsidRPr="00CB2F3F">
        <w:rPr>
          <w:b/>
        </w:rPr>
        <w:t>oating”</w:t>
      </w:r>
      <w:r w:rsidRPr="00CB2F3F">
        <w:t xml:space="preserve"> means a</w:t>
      </w:r>
      <w:r w:rsidR="00752642" w:rsidRPr="00CB2F3F">
        <w:t>ny</w:t>
      </w:r>
      <w:r w:rsidRPr="00CB2F3F">
        <w:t xml:space="preserve"> coating </w:t>
      </w:r>
      <w:r w:rsidR="00B266CC" w:rsidRPr="00CB2F3F">
        <w:t xml:space="preserve">that is </w:t>
      </w:r>
      <w:r w:rsidRPr="00CB2F3F">
        <w:t xml:space="preserve">not defined under any other definition in this rule </w:t>
      </w:r>
      <w:r w:rsidR="00334B2F" w:rsidRPr="00CB2F3F">
        <w:t xml:space="preserve">and </w:t>
      </w:r>
      <w:r w:rsidRPr="00CB2F3F">
        <w:t xml:space="preserve">that registers gloss less than 15 on an 85-degree meter or less than 5 on a 60-degree meter according to </w:t>
      </w:r>
      <w:r w:rsidR="001B5DEB" w:rsidRPr="00CB2F3F">
        <w:t>ASTM</w:t>
      </w:r>
      <w:r w:rsidRPr="00CB2F3F">
        <w:t xml:space="preserve"> Designation D523-89(1999), </w:t>
      </w:r>
      <w:r w:rsidR="00384B7B" w:rsidRPr="00CB2F3F">
        <w:t xml:space="preserve">“Standard Test Method for Specular Gloss,” ASTM International, </w:t>
      </w:r>
      <w:r w:rsidRPr="00CB2F3F">
        <w:t>incorporat</w:t>
      </w:r>
      <w:r w:rsidR="0032303B" w:rsidRPr="00CB2F3F">
        <w:t>ed by reference in Section G.5.b</w:t>
      </w:r>
      <w:r w:rsidRPr="00CB2F3F">
        <w:t xml:space="preserve"> of this </w:t>
      </w:r>
      <w:r w:rsidR="00384B7B" w:rsidRPr="00CB2F3F">
        <w:t>r</w:t>
      </w:r>
      <w:r w:rsidRPr="00CB2F3F">
        <w:t>ule.</w:t>
      </w:r>
    </w:p>
    <w:p w14:paraId="1A4609D3" w14:textId="77777777" w:rsidR="00AD4316" w:rsidRPr="00CB2F3F" w:rsidRDefault="00AD4316" w:rsidP="00370395">
      <w:pPr>
        <w:suppressAutoHyphens/>
        <w:ind w:left="1440" w:hanging="720"/>
      </w:pPr>
    </w:p>
    <w:p w14:paraId="0BF3B5A1" w14:textId="63FE9C45" w:rsidR="00AD4316" w:rsidRPr="00CB2F3F" w:rsidRDefault="00AD4316" w:rsidP="00370395">
      <w:pPr>
        <w:suppressAutoHyphens/>
        <w:ind w:left="720"/>
      </w:pPr>
      <w:r w:rsidRPr="00CB2F3F">
        <w:rPr>
          <w:b/>
        </w:rPr>
        <w:t xml:space="preserve">“Floor </w:t>
      </w:r>
      <w:r w:rsidR="00265EB6" w:rsidRPr="00CB2F3F">
        <w:rPr>
          <w:b/>
        </w:rPr>
        <w:t>C</w:t>
      </w:r>
      <w:r w:rsidRPr="00CB2F3F">
        <w:rPr>
          <w:b/>
        </w:rPr>
        <w:t>oating”</w:t>
      </w:r>
      <w:r w:rsidRPr="00CB2F3F">
        <w:t xml:space="preserve"> means an</w:t>
      </w:r>
      <w:r w:rsidR="00752642" w:rsidRPr="00CB2F3F">
        <w:t>y</w:t>
      </w:r>
      <w:r w:rsidRPr="00CB2F3F">
        <w:t xml:space="preserve"> opaque coating </w:t>
      </w:r>
      <w:r w:rsidR="00B266CC" w:rsidRPr="00CB2F3F">
        <w:t xml:space="preserve">that is </w:t>
      </w:r>
      <w:r w:rsidRPr="00CB2F3F">
        <w:t xml:space="preserve">labeled and formulated for application to flooring, including, but not limited to, decks, porches, steps, </w:t>
      </w:r>
      <w:r w:rsidR="00FA1018" w:rsidRPr="00CB2F3F">
        <w:t xml:space="preserve">garage floors, </w:t>
      </w:r>
      <w:r w:rsidRPr="00CB2F3F">
        <w:t>and other horizontal surfaces that may be subject to foot traffic.</w:t>
      </w:r>
    </w:p>
    <w:p w14:paraId="1F8B8A07" w14:textId="77777777" w:rsidR="00AD4316" w:rsidRPr="00CB2F3F" w:rsidRDefault="00AD4316" w:rsidP="00370395">
      <w:pPr>
        <w:suppressAutoHyphens/>
        <w:ind w:left="1440" w:hanging="720"/>
      </w:pPr>
    </w:p>
    <w:p w14:paraId="7A575ED1" w14:textId="1301E432" w:rsidR="00AD4316" w:rsidRPr="00CB2F3F" w:rsidRDefault="00AD4316" w:rsidP="00370395">
      <w:pPr>
        <w:suppressAutoHyphens/>
        <w:ind w:left="720"/>
      </w:pPr>
      <w:r w:rsidRPr="00CB2F3F">
        <w:rPr>
          <w:b/>
          <w:bCs/>
        </w:rPr>
        <w:t>“</w:t>
      </w:r>
      <w:r w:rsidRPr="00CB2F3F">
        <w:rPr>
          <w:b/>
        </w:rPr>
        <w:t>Form-</w:t>
      </w:r>
      <w:r w:rsidR="003C58AB" w:rsidRPr="00CB2F3F">
        <w:rPr>
          <w:b/>
        </w:rPr>
        <w:t>R</w:t>
      </w:r>
      <w:r w:rsidRPr="00CB2F3F">
        <w:rPr>
          <w:b/>
        </w:rPr>
        <w:t xml:space="preserve">elease </w:t>
      </w:r>
      <w:r w:rsidR="003C58AB" w:rsidRPr="00CB2F3F">
        <w:rPr>
          <w:b/>
        </w:rPr>
        <w:t>C</w:t>
      </w:r>
      <w:r w:rsidRPr="00CB2F3F">
        <w:rPr>
          <w:b/>
        </w:rPr>
        <w:t>ompound</w:t>
      </w:r>
      <w:r w:rsidRPr="00CB2F3F">
        <w:rPr>
          <w:b/>
          <w:bCs/>
        </w:rPr>
        <w:t>”</w:t>
      </w:r>
      <w:r w:rsidRPr="00CB2F3F">
        <w:t xml:space="preserve"> means </w:t>
      </w:r>
      <w:r w:rsidR="003C58AB" w:rsidRPr="00CB2F3F">
        <w:t xml:space="preserve">any </w:t>
      </w:r>
      <w:r w:rsidRPr="00CB2F3F">
        <w:t>coating labeled and formulated for application to a concrete form to prevent the freshly poured concrete from bonding to the form</w:t>
      </w:r>
      <w:r w:rsidR="001C0A9B" w:rsidRPr="00CB2F3F">
        <w:t>. T</w:t>
      </w:r>
      <w:r w:rsidRPr="00CB2F3F">
        <w:t>he form may consist of wood, metal, or some material other than concrete.</w:t>
      </w:r>
    </w:p>
    <w:p w14:paraId="5CF48AB8" w14:textId="258FCAFC" w:rsidR="00BB2751" w:rsidRPr="00CB2F3F" w:rsidRDefault="00BB2751" w:rsidP="00CB2F3F">
      <w:pPr>
        <w:tabs>
          <w:tab w:val="left" w:pos="-1440"/>
          <w:tab w:val="left" w:pos="-720"/>
        </w:tabs>
        <w:suppressAutoHyphens/>
        <w:rPr>
          <w:b/>
        </w:rPr>
      </w:pPr>
    </w:p>
    <w:p w14:paraId="2C7AA10B" w14:textId="6F291CE4" w:rsidR="00AD4316" w:rsidRPr="00CB2F3F" w:rsidRDefault="00AD4316" w:rsidP="00370395">
      <w:pPr>
        <w:suppressAutoHyphens/>
        <w:ind w:left="720"/>
      </w:pPr>
      <w:r w:rsidRPr="00CB2F3F">
        <w:rPr>
          <w:b/>
          <w:bCs/>
        </w:rPr>
        <w:t>“</w:t>
      </w:r>
      <w:r w:rsidRPr="00CB2F3F">
        <w:rPr>
          <w:b/>
        </w:rPr>
        <w:t xml:space="preserve">Graphic </w:t>
      </w:r>
      <w:r w:rsidR="00D95E50" w:rsidRPr="00CB2F3F">
        <w:rPr>
          <w:b/>
        </w:rPr>
        <w:t>A</w:t>
      </w:r>
      <w:r w:rsidRPr="00CB2F3F">
        <w:rPr>
          <w:b/>
        </w:rPr>
        <w:t xml:space="preserve">rts </w:t>
      </w:r>
      <w:r w:rsidR="00D95E50" w:rsidRPr="00CB2F3F">
        <w:rPr>
          <w:b/>
        </w:rPr>
        <w:t>C</w:t>
      </w:r>
      <w:r w:rsidRPr="00CB2F3F">
        <w:rPr>
          <w:b/>
        </w:rPr>
        <w:t xml:space="preserve">oating </w:t>
      </w:r>
      <w:r w:rsidR="00D95E50" w:rsidRPr="00CB2F3F">
        <w:rPr>
          <w:b/>
        </w:rPr>
        <w:t>or S</w:t>
      </w:r>
      <w:r w:rsidRPr="00CB2F3F">
        <w:rPr>
          <w:b/>
        </w:rPr>
        <w:t xml:space="preserve">ign </w:t>
      </w:r>
      <w:r w:rsidR="00D95E50" w:rsidRPr="00CB2F3F">
        <w:rPr>
          <w:b/>
        </w:rPr>
        <w:t>P</w:t>
      </w:r>
      <w:r w:rsidRPr="00CB2F3F">
        <w:rPr>
          <w:b/>
        </w:rPr>
        <w:t>aint</w:t>
      </w:r>
      <w:r w:rsidRPr="00CB2F3F">
        <w:rPr>
          <w:b/>
          <w:bCs/>
        </w:rPr>
        <w:t>”</w:t>
      </w:r>
      <w:r w:rsidRPr="00CB2F3F">
        <w:t xml:space="preserve"> means </w:t>
      </w:r>
      <w:r w:rsidR="00D95E50" w:rsidRPr="00CB2F3F">
        <w:t>a</w:t>
      </w:r>
      <w:r w:rsidR="00752642" w:rsidRPr="00CB2F3F">
        <w:t>ny</w:t>
      </w:r>
      <w:r w:rsidR="00D95E50" w:rsidRPr="00CB2F3F">
        <w:t xml:space="preserve"> </w:t>
      </w:r>
      <w:r w:rsidRPr="00CB2F3F">
        <w:t>coating labeled and formulated for hand-application by artists using brush</w:t>
      </w:r>
      <w:r w:rsidR="00D95E50" w:rsidRPr="00CB2F3F">
        <w:t>, airbrush,</w:t>
      </w:r>
      <w:r w:rsidRPr="00CB2F3F">
        <w:t xml:space="preserve"> or roller techniques to indoor and outdoor signs </w:t>
      </w:r>
      <w:r w:rsidR="0057255E" w:rsidRPr="00CB2F3F">
        <w:t>(</w:t>
      </w:r>
      <w:r w:rsidRPr="00CB2F3F">
        <w:t>excluding structural components</w:t>
      </w:r>
      <w:r w:rsidR="0057255E" w:rsidRPr="00CB2F3F">
        <w:t>)</w:t>
      </w:r>
      <w:r w:rsidRPr="00CB2F3F">
        <w:t xml:space="preserve"> and murals, including lettering enamels, poster colors, copy blockers, and bulletin enamels.</w:t>
      </w:r>
    </w:p>
    <w:p w14:paraId="7780E18F" w14:textId="77777777" w:rsidR="00541F18" w:rsidRPr="00CB2F3F" w:rsidRDefault="00541F18" w:rsidP="00370395">
      <w:pPr>
        <w:suppressAutoHyphens/>
        <w:ind w:left="720"/>
      </w:pPr>
    </w:p>
    <w:p w14:paraId="2D1F11B7" w14:textId="4DAE8A69" w:rsidR="00AD4316" w:rsidRPr="00CB2F3F" w:rsidRDefault="00AD4316" w:rsidP="00370395">
      <w:pPr>
        <w:suppressAutoHyphens/>
        <w:ind w:left="720"/>
      </w:pPr>
      <w:r w:rsidRPr="00CB2F3F">
        <w:rPr>
          <w:b/>
          <w:bCs/>
        </w:rPr>
        <w:t>“</w:t>
      </w:r>
      <w:r w:rsidR="009B3209" w:rsidRPr="00CB2F3F">
        <w:rPr>
          <w:b/>
        </w:rPr>
        <w:t xml:space="preserve">High </w:t>
      </w:r>
      <w:r w:rsidR="00752642" w:rsidRPr="00CB2F3F">
        <w:rPr>
          <w:b/>
        </w:rPr>
        <w:t>T</w:t>
      </w:r>
      <w:r w:rsidRPr="00CB2F3F">
        <w:rPr>
          <w:b/>
        </w:rPr>
        <w:t xml:space="preserve">emperature </w:t>
      </w:r>
      <w:r w:rsidR="00752642" w:rsidRPr="00CB2F3F">
        <w:rPr>
          <w:b/>
        </w:rPr>
        <w:t>C</w:t>
      </w:r>
      <w:r w:rsidRPr="00CB2F3F">
        <w:rPr>
          <w:b/>
        </w:rPr>
        <w:t>oating</w:t>
      </w:r>
      <w:r w:rsidRPr="00CB2F3F">
        <w:rPr>
          <w:b/>
          <w:bCs/>
        </w:rPr>
        <w:t>”</w:t>
      </w:r>
      <w:r w:rsidRPr="00CB2F3F">
        <w:t xml:space="preserve"> means </w:t>
      </w:r>
      <w:r w:rsidR="00752642" w:rsidRPr="00CB2F3F">
        <w:t xml:space="preserve">any </w:t>
      </w:r>
      <w:r w:rsidRPr="00CB2F3F">
        <w:t xml:space="preserve">high performance coating labeled and formulated for application to substrates exposed continuously or intermittently to temperatures above </w:t>
      </w:r>
      <w:r w:rsidR="0057255E" w:rsidRPr="00CB2F3F">
        <w:t>204 degrees Celsius (400 degrees Fahrenheit</w:t>
      </w:r>
      <w:r w:rsidRPr="00CB2F3F">
        <w:t>).</w:t>
      </w:r>
    </w:p>
    <w:p w14:paraId="1BF76CE1" w14:textId="77777777" w:rsidR="00AD4316" w:rsidRPr="00CB2F3F" w:rsidRDefault="00AD4316" w:rsidP="00370395">
      <w:pPr>
        <w:suppressAutoHyphens/>
        <w:ind w:left="1440" w:hanging="720"/>
      </w:pPr>
      <w:r w:rsidRPr="00CB2F3F">
        <w:tab/>
      </w:r>
    </w:p>
    <w:p w14:paraId="7E18AD94" w14:textId="2C762C56" w:rsidR="00AD4316" w:rsidRPr="00CB2F3F" w:rsidRDefault="00AD4316" w:rsidP="00370395">
      <w:pPr>
        <w:suppressAutoHyphens/>
        <w:ind w:left="720"/>
      </w:pPr>
      <w:r w:rsidRPr="00CB2F3F">
        <w:rPr>
          <w:b/>
          <w:bCs/>
        </w:rPr>
        <w:t>“</w:t>
      </w:r>
      <w:r w:rsidRPr="00CB2F3F">
        <w:rPr>
          <w:b/>
        </w:rPr>
        <w:t xml:space="preserve">Industrial </w:t>
      </w:r>
      <w:r w:rsidR="00DB3322" w:rsidRPr="00CB2F3F">
        <w:rPr>
          <w:b/>
        </w:rPr>
        <w:t>M</w:t>
      </w:r>
      <w:r w:rsidRPr="00CB2F3F">
        <w:rPr>
          <w:b/>
        </w:rPr>
        <w:t xml:space="preserve">aintenance </w:t>
      </w:r>
      <w:r w:rsidR="00DB3322" w:rsidRPr="00CB2F3F">
        <w:rPr>
          <w:b/>
        </w:rPr>
        <w:t>C</w:t>
      </w:r>
      <w:r w:rsidRPr="00CB2F3F">
        <w:rPr>
          <w:b/>
        </w:rPr>
        <w:t>oating</w:t>
      </w:r>
      <w:r w:rsidRPr="00CB2F3F">
        <w:rPr>
          <w:b/>
          <w:bCs/>
        </w:rPr>
        <w:t>”</w:t>
      </w:r>
      <w:r w:rsidRPr="00CB2F3F">
        <w:t xml:space="preserve"> means </w:t>
      </w:r>
      <w:r w:rsidR="00DB3322" w:rsidRPr="00CB2F3F">
        <w:t xml:space="preserve">any </w:t>
      </w:r>
      <w:r w:rsidRPr="00CB2F3F">
        <w:t>high</w:t>
      </w:r>
      <w:r w:rsidR="00DB3322" w:rsidRPr="00CB2F3F">
        <w:t xml:space="preserve"> </w:t>
      </w:r>
      <w:r w:rsidRPr="00CB2F3F">
        <w:t>performance architectural coating</w:t>
      </w:r>
      <w:r w:rsidR="00A65CEE" w:rsidRPr="00CB2F3F">
        <w:t>,</w:t>
      </w:r>
      <w:r w:rsidRPr="00CB2F3F">
        <w:t xml:space="preserve"> including primers, sealers, undercoaters, intermediate coats, and topcoats formulated for application to substrates</w:t>
      </w:r>
      <w:r w:rsidR="00052AFF" w:rsidRPr="00CB2F3F">
        <w:rPr>
          <w:rFonts w:eastAsia="Arial"/>
        </w:rPr>
        <w:t>, including floors,</w:t>
      </w:r>
      <w:r w:rsidRPr="00CB2F3F">
        <w:t xml:space="preserve"> exposed to one or more of the following extreme environmental conditions</w:t>
      </w:r>
      <w:r w:rsidR="00163265" w:rsidRPr="00CB2F3F">
        <w:t xml:space="preserve"> listed in Section a through e below</w:t>
      </w:r>
      <w:r w:rsidRPr="00CB2F3F">
        <w:t>, and labeled as specified in Section E.1.</w:t>
      </w:r>
      <w:r w:rsidR="001151E4" w:rsidRPr="00CB2F3F">
        <w:t>e</w:t>
      </w:r>
      <w:r w:rsidRPr="00CB2F3F">
        <w:t xml:space="preserve"> of this </w:t>
      </w:r>
      <w:r w:rsidR="00052AFF" w:rsidRPr="00CB2F3F">
        <w:t>r</w:t>
      </w:r>
      <w:r w:rsidRPr="00CB2F3F">
        <w:t>ule:</w:t>
      </w:r>
    </w:p>
    <w:p w14:paraId="13C80FAA" w14:textId="77777777" w:rsidR="00AD4316" w:rsidRPr="00CB2F3F" w:rsidRDefault="00AD4316" w:rsidP="00370395">
      <w:pPr>
        <w:suppressAutoHyphens/>
      </w:pPr>
    </w:p>
    <w:p w14:paraId="7D0D9AD6" w14:textId="5B8A72CA" w:rsidR="00AD4316" w:rsidRPr="00CB2F3F" w:rsidRDefault="00AD4316" w:rsidP="00370395">
      <w:pPr>
        <w:suppressAutoHyphens/>
        <w:ind w:left="2160" w:hanging="720"/>
      </w:pPr>
      <w:r w:rsidRPr="00CB2F3F">
        <w:t>a.</w:t>
      </w:r>
      <w:r w:rsidRPr="00CB2F3F">
        <w:tab/>
        <w:t>Immersion in water, wastewater, or chemical solutions</w:t>
      </w:r>
      <w:r w:rsidR="00DD64A6" w:rsidRPr="00CB2F3F">
        <w:t xml:space="preserve">, including </w:t>
      </w:r>
      <w:r w:rsidRPr="00CB2F3F">
        <w:t>aqueous and non-aqueous solutions, or chronic exposure of interior surfaces to moisture condensation;</w:t>
      </w:r>
      <w:r w:rsidR="00052AFF" w:rsidRPr="00CB2F3F">
        <w:t xml:space="preserve"> or</w:t>
      </w:r>
    </w:p>
    <w:p w14:paraId="0DF9F8C9" w14:textId="77777777" w:rsidR="00AD4316" w:rsidRPr="00CB2F3F" w:rsidRDefault="00AD4316" w:rsidP="00370395">
      <w:pPr>
        <w:suppressAutoHyphens/>
      </w:pPr>
    </w:p>
    <w:p w14:paraId="49C9E001" w14:textId="3B7269AE" w:rsidR="00AD4316" w:rsidRPr="00CB2F3F" w:rsidRDefault="00AD4316" w:rsidP="00370395">
      <w:pPr>
        <w:suppressAutoHyphens/>
        <w:ind w:left="2160" w:hanging="720"/>
      </w:pPr>
      <w:r w:rsidRPr="00CB2F3F">
        <w:t>b.</w:t>
      </w:r>
      <w:r w:rsidRPr="00CB2F3F">
        <w:tab/>
        <w:t xml:space="preserve">Acute or chronic exposure to corrosive, caustic or acidic agents, or to chemicals, chemical fumes, </w:t>
      </w:r>
      <w:r w:rsidR="006942A7" w:rsidRPr="00CB2F3F">
        <w:t xml:space="preserve">or </w:t>
      </w:r>
      <w:r w:rsidRPr="00CB2F3F">
        <w:t>chemical mixtures or solutions;</w:t>
      </w:r>
      <w:r w:rsidR="00052AFF" w:rsidRPr="00CB2F3F">
        <w:t xml:space="preserve"> or</w:t>
      </w:r>
    </w:p>
    <w:p w14:paraId="60A36DEA" w14:textId="77777777" w:rsidR="00AD4316" w:rsidRPr="00CB2F3F" w:rsidRDefault="00AD4316" w:rsidP="00370395">
      <w:pPr>
        <w:suppressAutoHyphens/>
        <w:ind w:left="2160" w:hanging="720"/>
      </w:pPr>
    </w:p>
    <w:p w14:paraId="78BC84E5" w14:textId="4C5023DD" w:rsidR="00AD4316" w:rsidRPr="00CB2F3F" w:rsidRDefault="00AD4316" w:rsidP="00370395">
      <w:pPr>
        <w:suppressAutoHyphens/>
        <w:ind w:left="2160" w:hanging="720"/>
      </w:pPr>
      <w:r w:rsidRPr="00CB2F3F">
        <w:t>c.</w:t>
      </w:r>
      <w:r w:rsidRPr="00CB2F3F">
        <w:tab/>
      </w:r>
      <w:r w:rsidR="005D5405" w:rsidRPr="00CB2F3F">
        <w:t xml:space="preserve">Frequent </w:t>
      </w:r>
      <w:r w:rsidRPr="00CB2F3F">
        <w:t xml:space="preserve">exposure to temperatures </w:t>
      </w:r>
      <w:r w:rsidR="007256AE" w:rsidRPr="00CB2F3F">
        <w:t>above</w:t>
      </w:r>
      <w:r w:rsidRPr="00CB2F3F">
        <w:t xml:space="preserve"> </w:t>
      </w:r>
      <w:r w:rsidR="00163265" w:rsidRPr="00CB2F3F">
        <w:t>121 degrees Celsius (250 degrees Fahrenheit</w:t>
      </w:r>
      <w:r w:rsidRPr="00CB2F3F">
        <w:t>);</w:t>
      </w:r>
      <w:r w:rsidR="00052AFF" w:rsidRPr="00CB2F3F">
        <w:t xml:space="preserve"> or</w:t>
      </w:r>
    </w:p>
    <w:p w14:paraId="73432BB1" w14:textId="77777777" w:rsidR="00AD4316" w:rsidRPr="00CB2F3F" w:rsidRDefault="00AD4316" w:rsidP="00370395">
      <w:pPr>
        <w:suppressAutoHyphens/>
        <w:ind w:left="2160" w:hanging="720"/>
      </w:pPr>
    </w:p>
    <w:p w14:paraId="72F011B8" w14:textId="0ACFBF3E" w:rsidR="00AD4316" w:rsidRPr="00CB2F3F" w:rsidRDefault="00AD4316" w:rsidP="00370395">
      <w:pPr>
        <w:suppressAutoHyphens/>
        <w:ind w:left="2160" w:hanging="720"/>
      </w:pPr>
      <w:r w:rsidRPr="00CB2F3F">
        <w:t>d.</w:t>
      </w:r>
      <w:r w:rsidRPr="00CB2F3F">
        <w:tab/>
      </w:r>
      <w:r w:rsidR="005D5405" w:rsidRPr="00CB2F3F">
        <w:t>F</w:t>
      </w:r>
      <w:r w:rsidR="00163265" w:rsidRPr="00CB2F3F">
        <w:t>requent</w:t>
      </w:r>
      <w:r w:rsidRPr="00CB2F3F">
        <w:t xml:space="preserve"> heavy abrasion, including mechanical wear and frequent scrubbing with industrial solvents, cleansers, or scouring agents; or</w:t>
      </w:r>
    </w:p>
    <w:p w14:paraId="7EE4B9C0" w14:textId="77777777" w:rsidR="00AD4316" w:rsidRPr="00CB2F3F" w:rsidRDefault="00AD4316" w:rsidP="00370395">
      <w:pPr>
        <w:suppressAutoHyphens/>
        <w:ind w:left="2160" w:hanging="720"/>
      </w:pPr>
    </w:p>
    <w:p w14:paraId="27B6E8F9" w14:textId="77777777" w:rsidR="00AD4316" w:rsidRPr="00CB2F3F" w:rsidRDefault="00AD4316" w:rsidP="00370395">
      <w:pPr>
        <w:suppressAutoHyphens/>
        <w:ind w:left="2160" w:hanging="720"/>
      </w:pPr>
      <w:r w:rsidRPr="00CB2F3F">
        <w:t>e.</w:t>
      </w:r>
      <w:r w:rsidRPr="00CB2F3F">
        <w:tab/>
        <w:t>Exterior exposure of metal structures and structural components.</w:t>
      </w:r>
    </w:p>
    <w:p w14:paraId="2F14536D" w14:textId="77777777" w:rsidR="00AD4316" w:rsidRPr="00CB2F3F" w:rsidRDefault="00AD4316" w:rsidP="00370395">
      <w:pPr>
        <w:suppressAutoHyphens/>
        <w:ind w:left="1440" w:hanging="1440"/>
      </w:pPr>
      <w:r w:rsidRPr="00CB2F3F">
        <w:tab/>
      </w:r>
      <w:r w:rsidRPr="00CB2F3F">
        <w:tab/>
      </w:r>
    </w:p>
    <w:p w14:paraId="30B1C38C" w14:textId="1635AF1D" w:rsidR="00AD4316" w:rsidRPr="00CB2F3F" w:rsidRDefault="00AD4316" w:rsidP="00370395">
      <w:pPr>
        <w:suppressAutoHyphens/>
        <w:ind w:left="720"/>
      </w:pPr>
      <w:r w:rsidRPr="00CB2F3F">
        <w:rPr>
          <w:b/>
        </w:rPr>
        <w:t xml:space="preserve">“Low </w:t>
      </w:r>
      <w:r w:rsidR="00C83524" w:rsidRPr="00CB2F3F">
        <w:rPr>
          <w:b/>
        </w:rPr>
        <w:t>S</w:t>
      </w:r>
      <w:r w:rsidRPr="00CB2F3F">
        <w:rPr>
          <w:b/>
        </w:rPr>
        <w:t xml:space="preserve">olids </w:t>
      </w:r>
      <w:r w:rsidR="00C83524" w:rsidRPr="00CB2F3F">
        <w:rPr>
          <w:b/>
        </w:rPr>
        <w:t>C</w:t>
      </w:r>
      <w:r w:rsidRPr="00CB2F3F">
        <w:rPr>
          <w:b/>
        </w:rPr>
        <w:t>oating”</w:t>
      </w:r>
      <w:r w:rsidRPr="00CB2F3F">
        <w:t xml:space="preserve"> </w:t>
      </w:r>
      <w:r w:rsidR="00FB4152" w:rsidRPr="00CB2F3F">
        <w:t xml:space="preserve">means any </w:t>
      </w:r>
      <w:r w:rsidRPr="00CB2F3F">
        <w:t xml:space="preserve">coating containing 0.12 kilogram or less of solids per liter </w:t>
      </w:r>
      <w:r w:rsidR="00394E01" w:rsidRPr="00CB2F3F">
        <w:t>(1</w:t>
      </w:r>
      <w:r w:rsidRPr="00CB2F3F">
        <w:t xml:space="preserve"> pound or less of solids per gallon</w:t>
      </w:r>
      <w:r w:rsidR="00394E01" w:rsidRPr="00CB2F3F">
        <w:t>)</w:t>
      </w:r>
      <w:r w:rsidRPr="00CB2F3F">
        <w:t xml:space="preserve"> of coating material</w:t>
      </w:r>
      <w:r w:rsidR="00C83524" w:rsidRPr="00CB2F3F">
        <w:rPr>
          <w:rFonts w:eastAsia="Arial"/>
        </w:rPr>
        <w:t xml:space="preserve"> as recommended for application by the manufacturer</w:t>
      </w:r>
      <w:r w:rsidRPr="00CB2F3F">
        <w:t>.</w:t>
      </w:r>
      <w:r w:rsidR="00C83524" w:rsidRPr="00CB2F3F">
        <w:t xml:space="preserve"> The </w:t>
      </w:r>
      <w:r w:rsidR="007265D8" w:rsidRPr="00CB2F3F">
        <w:t>VOC Content</w:t>
      </w:r>
      <w:r w:rsidR="00C83524" w:rsidRPr="00CB2F3F">
        <w:t xml:space="preserve"> for Low Solids Coatings shall be calculated in accordance with </w:t>
      </w:r>
      <w:r w:rsidR="00BE31E3" w:rsidRPr="00CB2F3F">
        <w:t>the definition of “</w:t>
      </w:r>
      <w:r w:rsidR="008869B0" w:rsidRPr="00CB2F3F">
        <w:rPr>
          <w:b/>
        </w:rPr>
        <w:t>VOC</w:t>
      </w:r>
      <w:r w:rsidR="00404A86" w:rsidRPr="00CB2F3F">
        <w:rPr>
          <w:b/>
        </w:rPr>
        <w:t xml:space="preserve"> Actual</w:t>
      </w:r>
      <w:r w:rsidR="00BE31E3" w:rsidRPr="00CB2F3F">
        <w:t>” within Section C of this rule</w:t>
      </w:r>
      <w:r w:rsidR="00C83524" w:rsidRPr="00CB2F3F">
        <w:t>.</w:t>
      </w:r>
    </w:p>
    <w:p w14:paraId="2EA796B8" w14:textId="77777777" w:rsidR="00AD4316" w:rsidRPr="00CB2F3F" w:rsidRDefault="00AD4316" w:rsidP="00370395">
      <w:pPr>
        <w:pStyle w:val="Footer"/>
        <w:tabs>
          <w:tab w:val="clear" w:pos="4320"/>
          <w:tab w:val="clear" w:pos="8640"/>
        </w:tabs>
        <w:suppressAutoHyphens/>
      </w:pPr>
    </w:p>
    <w:p w14:paraId="6E4DE7E8" w14:textId="5377FBC4" w:rsidR="00AD4316" w:rsidRPr="00CB2F3F" w:rsidRDefault="00AD4316" w:rsidP="00370395">
      <w:pPr>
        <w:suppressAutoHyphens/>
        <w:ind w:left="720"/>
      </w:pPr>
      <w:r w:rsidRPr="00CB2F3F">
        <w:rPr>
          <w:b/>
          <w:bCs/>
        </w:rPr>
        <w:t>“</w:t>
      </w:r>
      <w:r w:rsidRPr="00CB2F3F">
        <w:rPr>
          <w:b/>
        </w:rPr>
        <w:t xml:space="preserve">Magnesite </w:t>
      </w:r>
      <w:r w:rsidR="004939E8" w:rsidRPr="00CB2F3F">
        <w:rPr>
          <w:b/>
        </w:rPr>
        <w:t>C</w:t>
      </w:r>
      <w:r w:rsidRPr="00CB2F3F">
        <w:rPr>
          <w:b/>
        </w:rPr>
        <w:t xml:space="preserve">ement </w:t>
      </w:r>
      <w:r w:rsidR="004939E8" w:rsidRPr="00CB2F3F">
        <w:rPr>
          <w:b/>
        </w:rPr>
        <w:t>C</w:t>
      </w:r>
      <w:r w:rsidRPr="00CB2F3F">
        <w:rPr>
          <w:b/>
        </w:rPr>
        <w:t>oating</w:t>
      </w:r>
      <w:r w:rsidRPr="00CB2F3F">
        <w:rPr>
          <w:b/>
          <w:bCs/>
        </w:rPr>
        <w:t>”</w:t>
      </w:r>
      <w:r w:rsidRPr="00CB2F3F">
        <w:t xml:space="preserve"> means </w:t>
      </w:r>
      <w:r w:rsidR="004939E8" w:rsidRPr="00CB2F3F">
        <w:t xml:space="preserve">any </w:t>
      </w:r>
      <w:r w:rsidRPr="00CB2F3F">
        <w:t>coating labeled and formulated for application to magnesite cement decking to protect the magnesite cement substrate from erosion by water.</w:t>
      </w:r>
    </w:p>
    <w:p w14:paraId="3DC6B208" w14:textId="77777777" w:rsidR="00AD4316" w:rsidRPr="00CB2F3F" w:rsidRDefault="00AD4316" w:rsidP="00370395">
      <w:pPr>
        <w:suppressAutoHyphens/>
      </w:pPr>
    </w:p>
    <w:p w14:paraId="4F3CA242" w14:textId="56428AC8" w:rsidR="008B4DFB" w:rsidRPr="00CB2F3F" w:rsidRDefault="008B4DFB" w:rsidP="00370395">
      <w:pPr>
        <w:suppressAutoHyphens/>
        <w:ind w:left="720"/>
      </w:pPr>
      <w:r w:rsidRPr="00CB2F3F">
        <w:rPr>
          <w:b/>
        </w:rPr>
        <w:t xml:space="preserve">“Manufacturer” </w:t>
      </w:r>
      <w:r w:rsidRPr="00CB2F3F">
        <w:t>means any person, company, firm, or establishment who imports, blends, assembles, produces, packages, repackages, or re-labels an</w:t>
      </w:r>
      <w:r w:rsidR="004B684D" w:rsidRPr="00CB2F3F">
        <w:t>y</w:t>
      </w:r>
      <w:r w:rsidRPr="00CB2F3F">
        <w:t xml:space="preserve"> architectural coating, not including retail outlets where labels or stickers may be affixed to </w:t>
      </w:r>
      <w:r w:rsidR="006E37AA" w:rsidRPr="00CB2F3F">
        <w:t xml:space="preserve">architectural coating </w:t>
      </w:r>
      <w:r w:rsidRPr="00CB2F3F">
        <w:t>containers or where colorant is added at the point of sale.</w:t>
      </w:r>
    </w:p>
    <w:p w14:paraId="70A46DAD" w14:textId="77777777" w:rsidR="008B4DFB" w:rsidRPr="00CB2F3F" w:rsidRDefault="008B4DFB" w:rsidP="00370395">
      <w:pPr>
        <w:suppressAutoHyphens/>
        <w:ind w:left="720"/>
        <w:rPr>
          <w:b/>
        </w:rPr>
      </w:pPr>
    </w:p>
    <w:p w14:paraId="0AA8B566" w14:textId="77777777" w:rsidR="004939E8" w:rsidRPr="00CB2F3F" w:rsidRDefault="004939E8" w:rsidP="00370395">
      <w:pPr>
        <w:suppressAutoHyphens/>
        <w:ind w:left="720"/>
      </w:pPr>
      <w:r w:rsidRPr="00CB2F3F">
        <w:rPr>
          <w:b/>
        </w:rPr>
        <w:t>“Manufacturer’s Maximum Thinning Recommendation”</w:t>
      </w:r>
      <w:r w:rsidRPr="00CB2F3F">
        <w:t xml:space="preserve"> means the maximum recommendation for thinning that is indicated on the label or lid of the coating container.</w:t>
      </w:r>
    </w:p>
    <w:p w14:paraId="0543D164" w14:textId="77777777" w:rsidR="004939E8" w:rsidRPr="00CB2F3F" w:rsidRDefault="004939E8" w:rsidP="00370395">
      <w:pPr>
        <w:suppressAutoHyphens/>
        <w:ind w:left="720"/>
      </w:pPr>
    </w:p>
    <w:p w14:paraId="15C499CF" w14:textId="287D1A1B" w:rsidR="00AD4316" w:rsidRPr="00CB2F3F" w:rsidRDefault="00AD4316" w:rsidP="00370395">
      <w:pPr>
        <w:suppressAutoHyphens/>
        <w:ind w:left="720"/>
      </w:pPr>
      <w:r w:rsidRPr="00CB2F3F">
        <w:rPr>
          <w:b/>
          <w:bCs/>
        </w:rPr>
        <w:t>“</w:t>
      </w:r>
      <w:r w:rsidRPr="00CB2F3F">
        <w:rPr>
          <w:b/>
        </w:rPr>
        <w:t xml:space="preserve">Mastic </w:t>
      </w:r>
      <w:r w:rsidR="004939E8" w:rsidRPr="00CB2F3F">
        <w:rPr>
          <w:b/>
        </w:rPr>
        <w:t>T</w:t>
      </w:r>
      <w:r w:rsidRPr="00CB2F3F">
        <w:rPr>
          <w:b/>
        </w:rPr>
        <w:t xml:space="preserve">exture </w:t>
      </w:r>
      <w:r w:rsidR="004939E8" w:rsidRPr="00CB2F3F">
        <w:rPr>
          <w:b/>
        </w:rPr>
        <w:t>C</w:t>
      </w:r>
      <w:r w:rsidRPr="00CB2F3F">
        <w:rPr>
          <w:b/>
        </w:rPr>
        <w:t>oating</w:t>
      </w:r>
      <w:r w:rsidRPr="00CB2F3F">
        <w:rPr>
          <w:b/>
          <w:bCs/>
        </w:rPr>
        <w:t>”</w:t>
      </w:r>
      <w:r w:rsidRPr="00CB2F3F">
        <w:t xml:space="preserve"> means </w:t>
      </w:r>
      <w:r w:rsidR="004939E8" w:rsidRPr="00CB2F3F">
        <w:t xml:space="preserve">any </w:t>
      </w:r>
      <w:r w:rsidRPr="00CB2F3F">
        <w:t xml:space="preserve">coating labeled and formulated to cover holes and minor cracks and to conceal surface irregularities, and </w:t>
      </w:r>
      <w:r w:rsidR="004939E8" w:rsidRPr="00CB2F3F">
        <w:t xml:space="preserve">is </w:t>
      </w:r>
      <w:r w:rsidRPr="00CB2F3F">
        <w:t xml:space="preserve">applied in </w:t>
      </w:r>
      <w:r w:rsidR="00C146B9" w:rsidRPr="00CB2F3F">
        <w:t xml:space="preserve">a </w:t>
      </w:r>
      <w:r w:rsidR="004939E8" w:rsidRPr="00CB2F3F">
        <w:t xml:space="preserve">single coat </w:t>
      </w:r>
      <w:r w:rsidRPr="00CB2F3F">
        <w:t>of at least 10 mils (</w:t>
      </w:r>
      <w:r w:rsidR="00394E01" w:rsidRPr="00CB2F3F">
        <w:t xml:space="preserve">at least </w:t>
      </w:r>
      <w:r w:rsidRPr="00CB2F3F">
        <w:t>0.010 inch) dry film thickness.</w:t>
      </w:r>
    </w:p>
    <w:p w14:paraId="324D61AF" w14:textId="77777777" w:rsidR="00AD4316" w:rsidRPr="00CB2F3F" w:rsidRDefault="00AD4316" w:rsidP="00370395">
      <w:pPr>
        <w:pStyle w:val="Footer"/>
        <w:tabs>
          <w:tab w:val="clear" w:pos="4320"/>
          <w:tab w:val="clear" w:pos="8640"/>
        </w:tabs>
        <w:suppressAutoHyphens/>
      </w:pPr>
    </w:p>
    <w:p w14:paraId="5DA934FD" w14:textId="2375025F" w:rsidR="002B5845" w:rsidRPr="00CB2F3F" w:rsidRDefault="002B5845" w:rsidP="00370395">
      <w:pPr>
        <w:suppressAutoHyphens/>
        <w:ind w:left="720"/>
        <w:rPr>
          <w:rFonts w:eastAsia="Arial"/>
        </w:rPr>
      </w:pPr>
      <w:r w:rsidRPr="00CB2F3F">
        <w:rPr>
          <w:rFonts w:eastAsia="Arial"/>
          <w:b/>
        </w:rPr>
        <w:t>“Medium Density Fiberboard</w:t>
      </w:r>
      <w:r w:rsidR="00394E01" w:rsidRPr="00CB2F3F">
        <w:rPr>
          <w:rFonts w:eastAsia="Arial"/>
          <w:b/>
        </w:rPr>
        <w:t xml:space="preserve"> (MDF)</w:t>
      </w:r>
      <w:r w:rsidRPr="00CB2F3F">
        <w:rPr>
          <w:rFonts w:eastAsia="Arial"/>
          <w:b/>
        </w:rPr>
        <w:t>”</w:t>
      </w:r>
      <w:r w:rsidRPr="00CB2F3F">
        <w:rPr>
          <w:rFonts w:eastAsia="Arial"/>
        </w:rPr>
        <w:t xml:space="preserve"> means any composite wood product, panel, molding, or other building material composed of cellulosic fibers, usually wood, made by dry forming and pressing of a resinated fiber mat.</w:t>
      </w:r>
    </w:p>
    <w:p w14:paraId="3F62B383" w14:textId="77777777" w:rsidR="002B5845" w:rsidRPr="00CB2F3F" w:rsidRDefault="002B5845" w:rsidP="00370395">
      <w:pPr>
        <w:suppressAutoHyphens/>
        <w:ind w:left="720"/>
        <w:rPr>
          <w:rFonts w:eastAsia="Arial"/>
        </w:rPr>
      </w:pPr>
    </w:p>
    <w:p w14:paraId="6F35B22F" w14:textId="0C2F6C4D" w:rsidR="00AD4316" w:rsidRPr="00CB2F3F" w:rsidRDefault="00AD4316" w:rsidP="00370395">
      <w:pPr>
        <w:suppressAutoHyphens/>
        <w:ind w:left="720"/>
      </w:pPr>
      <w:r w:rsidRPr="00CB2F3F">
        <w:rPr>
          <w:b/>
          <w:bCs/>
        </w:rPr>
        <w:lastRenderedPageBreak/>
        <w:t>“</w:t>
      </w:r>
      <w:r w:rsidRPr="00CB2F3F">
        <w:rPr>
          <w:b/>
        </w:rPr>
        <w:t xml:space="preserve">Metallic </w:t>
      </w:r>
      <w:r w:rsidR="008E740B" w:rsidRPr="00CB2F3F">
        <w:rPr>
          <w:b/>
        </w:rPr>
        <w:t>P</w:t>
      </w:r>
      <w:r w:rsidRPr="00CB2F3F">
        <w:rPr>
          <w:b/>
        </w:rPr>
        <w:t xml:space="preserve">igmented </w:t>
      </w:r>
      <w:r w:rsidR="008E740B" w:rsidRPr="00CB2F3F">
        <w:rPr>
          <w:b/>
        </w:rPr>
        <w:t>C</w:t>
      </w:r>
      <w:r w:rsidRPr="00CB2F3F">
        <w:rPr>
          <w:b/>
        </w:rPr>
        <w:t>oating</w:t>
      </w:r>
      <w:r w:rsidRPr="00CB2F3F">
        <w:rPr>
          <w:b/>
          <w:bCs/>
        </w:rPr>
        <w:t>”</w:t>
      </w:r>
      <w:r w:rsidRPr="00CB2F3F">
        <w:t xml:space="preserve"> means </w:t>
      </w:r>
      <w:r w:rsidR="008E740B" w:rsidRPr="00CB2F3F">
        <w:t xml:space="preserve">any </w:t>
      </w:r>
      <w:r w:rsidRPr="00CB2F3F">
        <w:t>coating</w:t>
      </w:r>
      <w:r w:rsidR="00CD6B33" w:rsidRPr="00CB2F3F">
        <w:rPr>
          <w:rFonts w:eastAsia="Arial"/>
        </w:rPr>
        <w:t xml:space="preserve"> that is labeled and formulated to provide a metallic appearance.</w:t>
      </w:r>
      <w:r w:rsidR="006851A5" w:rsidRPr="00CB2F3F">
        <w:rPr>
          <w:rFonts w:eastAsia="Arial"/>
        </w:rPr>
        <w:t xml:space="preserve"> </w:t>
      </w:r>
      <w:r w:rsidR="007B55C0" w:rsidRPr="00CB2F3F">
        <w:rPr>
          <w:rFonts w:eastAsia="Arial"/>
        </w:rPr>
        <w:t xml:space="preserve">Metallic Pigmented coatings shall contain at least 48 grams of elemental metallic pigment (excluding zinc) per liter of coating as applied (at least 0.4 pound per gallon), </w:t>
      </w:r>
      <w:r w:rsidRPr="00CB2F3F">
        <w:t xml:space="preserve">when tested in accordance with South Coast Air Quality Management District Method 318-95, </w:t>
      </w:r>
      <w:r w:rsidR="00472E3D" w:rsidRPr="00CB2F3F">
        <w:rPr>
          <w:rFonts w:eastAsia="Arial"/>
        </w:rPr>
        <w:t xml:space="preserve">“Determination of Weight Percent Elemental Metal in Coatings By X-Ray Diffraction,” </w:t>
      </w:r>
      <w:r w:rsidRPr="00CB2F3F">
        <w:t>incorporat</w:t>
      </w:r>
      <w:r w:rsidR="0032303B" w:rsidRPr="00CB2F3F">
        <w:t>ed by reference in Section G.5.c</w:t>
      </w:r>
      <w:r w:rsidRPr="00CB2F3F">
        <w:t xml:space="preserve"> of this </w:t>
      </w:r>
      <w:r w:rsidR="00472E3D" w:rsidRPr="00CB2F3F">
        <w:t>r</w:t>
      </w:r>
      <w:r w:rsidRPr="00CB2F3F">
        <w:t>ule.</w:t>
      </w:r>
      <w:r w:rsidR="00CD6B33" w:rsidRPr="00CB2F3F">
        <w:t xml:space="preserve"> </w:t>
      </w:r>
      <w:r w:rsidR="00CD6B33" w:rsidRPr="00CB2F3F">
        <w:rPr>
          <w:rFonts w:eastAsia="Arial"/>
        </w:rPr>
        <w:t>The Metallic Pigmented Coating category does not include coatings applied to roofs or Zinc-Rich Primers.</w:t>
      </w:r>
    </w:p>
    <w:p w14:paraId="7A019774" w14:textId="77777777" w:rsidR="00AD4316" w:rsidRPr="00CB2F3F" w:rsidRDefault="00AD4316" w:rsidP="00370395">
      <w:pPr>
        <w:suppressAutoHyphens/>
      </w:pPr>
    </w:p>
    <w:p w14:paraId="2A1C2A03" w14:textId="1D0AE0A3" w:rsidR="00AD4316" w:rsidRPr="00CB2F3F" w:rsidRDefault="00AD4316" w:rsidP="00370395">
      <w:pPr>
        <w:suppressAutoHyphens/>
        <w:ind w:left="720"/>
      </w:pPr>
      <w:r w:rsidRPr="00CB2F3F">
        <w:rPr>
          <w:b/>
          <w:bCs/>
        </w:rPr>
        <w:t>“</w:t>
      </w:r>
      <w:r w:rsidRPr="00CB2F3F">
        <w:rPr>
          <w:b/>
        </w:rPr>
        <w:t>Multi-</w:t>
      </w:r>
      <w:r w:rsidR="00FE5A76" w:rsidRPr="00CB2F3F">
        <w:rPr>
          <w:b/>
        </w:rPr>
        <w:t>C</w:t>
      </w:r>
      <w:r w:rsidRPr="00CB2F3F">
        <w:rPr>
          <w:b/>
        </w:rPr>
        <w:t xml:space="preserve">olor </w:t>
      </w:r>
      <w:r w:rsidR="00FE5A76" w:rsidRPr="00CB2F3F">
        <w:rPr>
          <w:b/>
        </w:rPr>
        <w:t>C</w:t>
      </w:r>
      <w:r w:rsidRPr="00CB2F3F">
        <w:rPr>
          <w:b/>
        </w:rPr>
        <w:t>oating</w:t>
      </w:r>
      <w:r w:rsidRPr="00CB2F3F">
        <w:rPr>
          <w:b/>
          <w:bCs/>
        </w:rPr>
        <w:t>”</w:t>
      </w:r>
      <w:r w:rsidRPr="00CB2F3F">
        <w:t xml:space="preserve"> means </w:t>
      </w:r>
      <w:r w:rsidR="00FE5A76" w:rsidRPr="00CB2F3F">
        <w:t xml:space="preserve">any </w:t>
      </w:r>
      <w:r w:rsidRPr="00CB2F3F">
        <w:t xml:space="preserve">coating that </w:t>
      </w:r>
      <w:r w:rsidR="00FE5A76" w:rsidRPr="00CB2F3F">
        <w:t xml:space="preserve">is </w:t>
      </w:r>
      <w:r w:rsidRPr="00CB2F3F">
        <w:t xml:space="preserve">packaged in a single container and that </w:t>
      </w:r>
      <w:r w:rsidR="00FE5A76" w:rsidRPr="00CB2F3F">
        <w:t xml:space="preserve">is labeled and formulated to </w:t>
      </w:r>
      <w:r w:rsidRPr="00CB2F3F">
        <w:t>exhibit more than one color when applied in a single coat.</w:t>
      </w:r>
    </w:p>
    <w:p w14:paraId="15848C16" w14:textId="77777777" w:rsidR="008B7B5B" w:rsidRPr="00CB2F3F" w:rsidRDefault="008B7B5B" w:rsidP="00370395">
      <w:pPr>
        <w:suppressAutoHyphens/>
        <w:ind w:left="720"/>
      </w:pPr>
    </w:p>
    <w:p w14:paraId="18FED70D" w14:textId="45589C90" w:rsidR="008B7B5B" w:rsidRPr="00CB2F3F" w:rsidRDefault="008B7B5B" w:rsidP="00370395">
      <w:pPr>
        <w:suppressAutoHyphens/>
        <w:ind w:left="720"/>
      </w:pPr>
      <w:r w:rsidRPr="00CB2F3F">
        <w:rPr>
          <w:b/>
        </w:rPr>
        <w:t>“</w:t>
      </w:r>
      <w:r w:rsidR="001A3146" w:rsidRPr="00CB2F3F">
        <w:rPr>
          <w:b/>
        </w:rPr>
        <w:t>Multicomponent Coating</w:t>
      </w:r>
      <w:r w:rsidRPr="00CB2F3F">
        <w:rPr>
          <w:b/>
        </w:rPr>
        <w:t xml:space="preserve">” </w:t>
      </w:r>
      <w:r w:rsidRPr="00CB2F3F">
        <w:t>means any coating requiring the addition of a separate reactive resin, commonly known as a catalyst or hardener, before application to form an acceptable dry film.</w:t>
      </w:r>
    </w:p>
    <w:p w14:paraId="038CC3E6" w14:textId="77777777" w:rsidR="00AD4316" w:rsidRPr="00CB2F3F" w:rsidRDefault="00AD4316" w:rsidP="00370395">
      <w:pPr>
        <w:suppressAutoHyphens/>
        <w:ind w:left="1440" w:hanging="1440"/>
      </w:pPr>
    </w:p>
    <w:p w14:paraId="4A440E8B" w14:textId="2FB03131" w:rsidR="006A651F" w:rsidRPr="00CB2F3F" w:rsidRDefault="006A651F" w:rsidP="00370395">
      <w:pPr>
        <w:suppressAutoHyphens/>
        <w:ind w:left="720"/>
        <w:rPr>
          <w:rFonts w:eastAsia="Arial"/>
        </w:rPr>
      </w:pPr>
      <w:r w:rsidRPr="00CB2F3F">
        <w:rPr>
          <w:rFonts w:eastAsia="Arial"/>
          <w:b/>
        </w:rPr>
        <w:t>“National Cooperative Highway Research Report 244 (1981), “Concrete Sealers for the Protection of Bridge Structures””</w:t>
      </w:r>
      <w:r w:rsidRPr="00CB2F3F">
        <w:rPr>
          <w:rFonts w:eastAsia="Arial"/>
        </w:rPr>
        <w:t xml:space="preserve"> means </w:t>
      </w:r>
      <w:r w:rsidRPr="00CB2F3F">
        <w:t>the test method adopted by the</w:t>
      </w:r>
      <w:r w:rsidR="00945917" w:rsidRPr="00CB2F3F">
        <w:t xml:space="preserve"> Transportation </w:t>
      </w:r>
      <w:r w:rsidR="007828C5" w:rsidRPr="00CB2F3F">
        <w:t xml:space="preserve">Research </w:t>
      </w:r>
      <w:r w:rsidR="00945917" w:rsidRPr="00CB2F3F">
        <w:t xml:space="preserve">Board </w:t>
      </w:r>
      <w:r w:rsidR="00F1662C" w:rsidRPr="00CB2F3F">
        <w:t xml:space="preserve">as of </w:t>
      </w:r>
      <w:r w:rsidR="00BC3ECD">
        <w:t>June 19, 2014</w:t>
      </w:r>
      <w:r w:rsidR="007828C5" w:rsidRPr="00CB2F3F">
        <w:t>.</w:t>
      </w:r>
    </w:p>
    <w:p w14:paraId="2FEEC8FB" w14:textId="77777777" w:rsidR="006A651F" w:rsidRPr="00CB2F3F" w:rsidRDefault="006A651F" w:rsidP="00370395">
      <w:pPr>
        <w:suppressAutoHyphens/>
        <w:ind w:left="720"/>
      </w:pPr>
    </w:p>
    <w:p w14:paraId="76A120E5" w14:textId="486D0C1B" w:rsidR="00AD4316" w:rsidRPr="00CB2F3F" w:rsidRDefault="00AD4316" w:rsidP="00370395">
      <w:pPr>
        <w:suppressAutoHyphens/>
        <w:ind w:left="720"/>
      </w:pPr>
      <w:r w:rsidRPr="00CB2F3F">
        <w:rPr>
          <w:b/>
        </w:rPr>
        <w:t xml:space="preserve">“Nonflat </w:t>
      </w:r>
      <w:r w:rsidR="0019494D" w:rsidRPr="00CB2F3F">
        <w:rPr>
          <w:b/>
        </w:rPr>
        <w:t>C</w:t>
      </w:r>
      <w:r w:rsidRPr="00CB2F3F">
        <w:rPr>
          <w:b/>
        </w:rPr>
        <w:t>oating”</w:t>
      </w:r>
      <w:r w:rsidRPr="00CB2F3F">
        <w:t xml:space="preserve"> means a</w:t>
      </w:r>
      <w:r w:rsidR="0019494D" w:rsidRPr="00CB2F3F">
        <w:t>ny</w:t>
      </w:r>
      <w:r w:rsidRPr="00CB2F3F">
        <w:t xml:space="preserve"> coating that is not defined under any other definition in this rule and that registers a gloss of 15 or greater on an 85-degree meter and 5 or greater on a 60-degree meter according to </w:t>
      </w:r>
      <w:r w:rsidR="001B5DEB" w:rsidRPr="00CB2F3F">
        <w:t>ASTM</w:t>
      </w:r>
      <w:r w:rsidRPr="00CB2F3F">
        <w:t xml:space="preserve"> Designation D523-89(1999), </w:t>
      </w:r>
      <w:r w:rsidR="0019494D" w:rsidRPr="00CB2F3F">
        <w:t>“Standard Test Method for Specular Gloss</w:t>
      </w:r>
      <w:r w:rsidR="00B8245E" w:rsidRPr="00CB2F3F">
        <w:t>,” ASTM International,</w:t>
      </w:r>
      <w:r w:rsidR="0019494D" w:rsidRPr="00CB2F3F">
        <w:t xml:space="preserve"> </w:t>
      </w:r>
      <w:r w:rsidRPr="00CB2F3F">
        <w:t>incorporat</w:t>
      </w:r>
      <w:r w:rsidR="00EC216A" w:rsidRPr="00CB2F3F">
        <w:t>ed by reference in Section G.5.b</w:t>
      </w:r>
      <w:r w:rsidRPr="00CB2F3F">
        <w:t xml:space="preserve"> of this </w:t>
      </w:r>
      <w:r w:rsidR="00B8245E" w:rsidRPr="00CB2F3F">
        <w:t>r</w:t>
      </w:r>
      <w:r w:rsidRPr="00CB2F3F">
        <w:t>ule.</w:t>
      </w:r>
    </w:p>
    <w:p w14:paraId="1E77D79F" w14:textId="77777777" w:rsidR="00AD4316" w:rsidRPr="00CB2F3F" w:rsidRDefault="00AD4316" w:rsidP="00370395">
      <w:pPr>
        <w:suppressAutoHyphens/>
        <w:ind w:left="1440" w:hanging="1440"/>
      </w:pPr>
    </w:p>
    <w:p w14:paraId="7697ADEC" w14:textId="7015A454" w:rsidR="00AD4316" w:rsidRPr="00CB2F3F" w:rsidRDefault="00AD4316" w:rsidP="00370395">
      <w:pPr>
        <w:suppressAutoHyphens/>
        <w:ind w:left="720"/>
      </w:pPr>
      <w:r w:rsidRPr="00CB2F3F">
        <w:rPr>
          <w:b/>
        </w:rPr>
        <w:t xml:space="preserve">“Nonflat - </w:t>
      </w:r>
      <w:r w:rsidR="00B8245E" w:rsidRPr="00CB2F3F">
        <w:rPr>
          <w:b/>
        </w:rPr>
        <w:t>H</w:t>
      </w:r>
      <w:r w:rsidRPr="00CB2F3F">
        <w:rPr>
          <w:b/>
        </w:rPr>
        <w:t xml:space="preserve">igh </w:t>
      </w:r>
      <w:r w:rsidR="00B8245E" w:rsidRPr="00CB2F3F">
        <w:rPr>
          <w:b/>
        </w:rPr>
        <w:t>G</w:t>
      </w:r>
      <w:r w:rsidRPr="00CB2F3F">
        <w:rPr>
          <w:b/>
        </w:rPr>
        <w:t xml:space="preserve">loss </w:t>
      </w:r>
      <w:r w:rsidR="00B8245E" w:rsidRPr="00CB2F3F">
        <w:rPr>
          <w:b/>
        </w:rPr>
        <w:t>C</w:t>
      </w:r>
      <w:r w:rsidRPr="00CB2F3F">
        <w:rPr>
          <w:b/>
        </w:rPr>
        <w:t>oating”</w:t>
      </w:r>
      <w:r w:rsidRPr="00CB2F3F">
        <w:t xml:space="preserve"> means a</w:t>
      </w:r>
      <w:r w:rsidR="00FB4152" w:rsidRPr="00CB2F3F">
        <w:t>ny</w:t>
      </w:r>
      <w:r w:rsidRPr="00CB2F3F">
        <w:t xml:space="preserve"> nonflat coating that registers a gloss of 70 or </w:t>
      </w:r>
      <w:r w:rsidR="000136E1" w:rsidRPr="00CB2F3F">
        <w:t>greater</w:t>
      </w:r>
      <w:r w:rsidRPr="00CB2F3F">
        <w:t xml:space="preserve"> on a 60-degree meter according to </w:t>
      </w:r>
      <w:r w:rsidR="001B5DEB" w:rsidRPr="00CB2F3F">
        <w:t>ASTM</w:t>
      </w:r>
      <w:r w:rsidRPr="00CB2F3F">
        <w:t xml:space="preserve"> Designation D523-89(1999), </w:t>
      </w:r>
      <w:r w:rsidR="00B8245E" w:rsidRPr="00CB2F3F">
        <w:t xml:space="preserve">“Standard Test Method for Specular Gloss,” ASTM International, </w:t>
      </w:r>
      <w:r w:rsidRPr="00CB2F3F">
        <w:t>incorporat</w:t>
      </w:r>
      <w:r w:rsidR="009C020D" w:rsidRPr="00CB2F3F">
        <w:t>ed by reference in Section G.5.b</w:t>
      </w:r>
      <w:r w:rsidRPr="00CB2F3F">
        <w:t xml:space="preserve"> of this </w:t>
      </w:r>
      <w:r w:rsidR="00B8245E" w:rsidRPr="00CB2F3F">
        <w:t>r</w:t>
      </w:r>
      <w:r w:rsidRPr="00CB2F3F">
        <w:t>ule.</w:t>
      </w:r>
      <w:r w:rsidR="008421CD" w:rsidRPr="00CB2F3F">
        <w:t xml:space="preserve"> Nonflat – High Gloss c</w:t>
      </w:r>
      <w:r w:rsidR="001151E4" w:rsidRPr="00CB2F3F">
        <w:t xml:space="preserve">oatings </w:t>
      </w:r>
      <w:r w:rsidR="007927F3" w:rsidRPr="00CB2F3F">
        <w:t>shall</w:t>
      </w:r>
      <w:r w:rsidR="001151E4" w:rsidRPr="00CB2F3F">
        <w:t xml:space="preserve"> be labeled </w:t>
      </w:r>
      <w:r w:rsidR="003020B6" w:rsidRPr="00CB2F3F">
        <w:t>in accordance with Section E.1.i</w:t>
      </w:r>
      <w:r w:rsidR="001151E4" w:rsidRPr="00CB2F3F">
        <w:t>.</w:t>
      </w:r>
    </w:p>
    <w:p w14:paraId="34B0AE2A" w14:textId="77777777" w:rsidR="00AD4316" w:rsidRPr="00CB2F3F" w:rsidRDefault="00AD4316" w:rsidP="00370395">
      <w:pPr>
        <w:suppressAutoHyphens/>
        <w:ind w:left="1440" w:hanging="1440"/>
      </w:pPr>
    </w:p>
    <w:p w14:paraId="79165ED7" w14:textId="77777777" w:rsidR="005744D1" w:rsidRPr="00CB2F3F" w:rsidRDefault="005744D1" w:rsidP="00370395">
      <w:pPr>
        <w:suppressAutoHyphens/>
        <w:ind w:left="720"/>
      </w:pPr>
      <w:r w:rsidRPr="00CB2F3F">
        <w:rPr>
          <w:b/>
        </w:rPr>
        <w:t>“Particleboard”</w:t>
      </w:r>
      <w:r w:rsidRPr="00CB2F3F">
        <w:t xml:space="preserve"> means any composite wood product panel, molding, or other building material composed of cellulosic material, usually wood, in the form of discrete particles, as distinguished from fibers, flakes, or strands, which are pressed together with resin.</w:t>
      </w:r>
    </w:p>
    <w:p w14:paraId="6A415949" w14:textId="77777777" w:rsidR="005744D1" w:rsidRPr="00CB2F3F" w:rsidRDefault="005744D1" w:rsidP="00370395">
      <w:pPr>
        <w:suppressAutoHyphens/>
        <w:ind w:left="720"/>
      </w:pPr>
    </w:p>
    <w:p w14:paraId="680B3709" w14:textId="77777777" w:rsidR="005744D1" w:rsidRPr="00CB2F3F" w:rsidRDefault="005744D1" w:rsidP="00370395">
      <w:pPr>
        <w:suppressAutoHyphens/>
        <w:ind w:left="720"/>
      </w:pPr>
      <w:r w:rsidRPr="00CB2F3F">
        <w:rPr>
          <w:b/>
        </w:rPr>
        <w:t>“Pearlescent”</w:t>
      </w:r>
      <w:r w:rsidRPr="00CB2F3F">
        <w:t xml:space="preserve"> means exhibiting various colors depending on the angles of illumination and viewing, as observed in mother-of-pearl.</w:t>
      </w:r>
    </w:p>
    <w:p w14:paraId="114B353B" w14:textId="77777777" w:rsidR="005744D1" w:rsidRPr="00CB2F3F" w:rsidRDefault="005744D1" w:rsidP="00370395">
      <w:pPr>
        <w:suppressAutoHyphens/>
        <w:ind w:left="720"/>
      </w:pPr>
    </w:p>
    <w:p w14:paraId="0D45CD90" w14:textId="77777777" w:rsidR="005744D1" w:rsidRPr="00CB2F3F" w:rsidRDefault="005744D1" w:rsidP="00370395">
      <w:pPr>
        <w:suppressAutoHyphens/>
        <w:ind w:left="720"/>
      </w:pPr>
      <w:r w:rsidRPr="00CB2F3F">
        <w:rPr>
          <w:b/>
        </w:rPr>
        <w:t>“Plywood”</w:t>
      </w:r>
      <w:r w:rsidRPr="00CB2F3F">
        <w:t xml:space="preserve"> means any panel product consisting of layers of wood veneers or composite core pressed together with resin. Plywood includes panel products made by either hot or cold pressing (with resin) veneers to a platform.</w:t>
      </w:r>
    </w:p>
    <w:p w14:paraId="49EBB879" w14:textId="77777777" w:rsidR="005744D1" w:rsidRPr="00CB2F3F" w:rsidRDefault="005744D1" w:rsidP="00370395">
      <w:pPr>
        <w:suppressAutoHyphens/>
        <w:ind w:left="720"/>
      </w:pPr>
    </w:p>
    <w:p w14:paraId="7310C568" w14:textId="3695A493" w:rsidR="00AD4316" w:rsidRPr="00CB2F3F" w:rsidRDefault="00AD4316" w:rsidP="00370395">
      <w:pPr>
        <w:suppressAutoHyphens/>
        <w:ind w:left="720"/>
      </w:pPr>
      <w:r w:rsidRPr="00CB2F3F">
        <w:rPr>
          <w:b/>
        </w:rPr>
        <w:t>“Post-</w:t>
      </w:r>
      <w:r w:rsidR="00BB2815" w:rsidRPr="00CB2F3F">
        <w:rPr>
          <w:b/>
        </w:rPr>
        <w:t>C</w:t>
      </w:r>
      <w:r w:rsidRPr="00CB2F3F">
        <w:rPr>
          <w:b/>
        </w:rPr>
        <w:t xml:space="preserve">onsumer </w:t>
      </w:r>
      <w:r w:rsidR="00BB2815" w:rsidRPr="00CB2F3F">
        <w:rPr>
          <w:b/>
        </w:rPr>
        <w:t>C</w:t>
      </w:r>
      <w:r w:rsidRPr="00CB2F3F">
        <w:rPr>
          <w:b/>
        </w:rPr>
        <w:t>oating”</w:t>
      </w:r>
      <w:r w:rsidRPr="00CB2F3F">
        <w:t xml:space="preserve"> means a</w:t>
      </w:r>
      <w:r w:rsidR="00BB2815" w:rsidRPr="00CB2F3F">
        <w:t>ny</w:t>
      </w:r>
      <w:r w:rsidRPr="00CB2F3F">
        <w:t xml:space="preserve"> finished coating </w:t>
      </w:r>
      <w:r w:rsidR="00BB2815" w:rsidRPr="00CB2F3F">
        <w:t xml:space="preserve">generated by </w:t>
      </w:r>
      <w:r w:rsidR="00650958" w:rsidRPr="00CB2F3F">
        <w:t>a business or consumer that have</w:t>
      </w:r>
      <w:r w:rsidR="00BB2815" w:rsidRPr="00CB2F3F">
        <w:t xml:space="preserve"> served </w:t>
      </w:r>
      <w:r w:rsidR="007B55C0" w:rsidRPr="00CB2F3F">
        <w:t xml:space="preserve">their </w:t>
      </w:r>
      <w:r w:rsidR="00BB2815" w:rsidRPr="00CB2F3F">
        <w:t xml:space="preserve">intended end uses, and </w:t>
      </w:r>
      <w:r w:rsidR="00402491" w:rsidRPr="00CB2F3F">
        <w:t xml:space="preserve">are </w:t>
      </w:r>
      <w:r w:rsidR="00BB2815" w:rsidRPr="00CB2F3F">
        <w:t>recovered from or otherwise diverted from t</w:t>
      </w:r>
      <w:r w:rsidR="00C72131" w:rsidRPr="00CB2F3F">
        <w:t>he waste stream for the purpose</w:t>
      </w:r>
      <w:r w:rsidR="00BB2815" w:rsidRPr="00CB2F3F">
        <w:t xml:space="preserve"> of recycling.</w:t>
      </w:r>
    </w:p>
    <w:p w14:paraId="6572239C" w14:textId="77777777" w:rsidR="00AD4316" w:rsidRPr="00CB2F3F" w:rsidRDefault="00AD4316" w:rsidP="00370395">
      <w:pPr>
        <w:suppressAutoHyphens/>
      </w:pPr>
    </w:p>
    <w:p w14:paraId="66CD0930" w14:textId="5AD8D89B" w:rsidR="00AD4316" w:rsidRPr="00CB2F3F" w:rsidRDefault="00AD4316" w:rsidP="00370395">
      <w:pPr>
        <w:suppressAutoHyphens/>
        <w:ind w:left="720"/>
      </w:pPr>
      <w:r w:rsidRPr="00CB2F3F">
        <w:rPr>
          <w:b/>
          <w:bCs/>
        </w:rPr>
        <w:t>“</w:t>
      </w:r>
      <w:r w:rsidR="009B3209" w:rsidRPr="00CB2F3F">
        <w:rPr>
          <w:b/>
        </w:rPr>
        <w:t>Pret</w:t>
      </w:r>
      <w:r w:rsidRPr="00CB2F3F">
        <w:rPr>
          <w:b/>
        </w:rPr>
        <w:t xml:space="preserve">reatment </w:t>
      </w:r>
      <w:r w:rsidR="000A1DE8" w:rsidRPr="00CB2F3F">
        <w:rPr>
          <w:b/>
        </w:rPr>
        <w:t>W</w:t>
      </w:r>
      <w:r w:rsidRPr="00CB2F3F">
        <w:rPr>
          <w:b/>
        </w:rPr>
        <w:t xml:space="preserve">ash </w:t>
      </w:r>
      <w:r w:rsidR="000A1DE8" w:rsidRPr="00CB2F3F">
        <w:rPr>
          <w:b/>
        </w:rPr>
        <w:t>P</w:t>
      </w:r>
      <w:r w:rsidRPr="00CB2F3F">
        <w:rPr>
          <w:b/>
        </w:rPr>
        <w:t>rimer</w:t>
      </w:r>
      <w:r w:rsidRPr="00CB2F3F">
        <w:rPr>
          <w:b/>
          <w:bCs/>
        </w:rPr>
        <w:t>”</w:t>
      </w:r>
      <w:r w:rsidRPr="00CB2F3F">
        <w:t xml:space="preserve"> means </w:t>
      </w:r>
      <w:r w:rsidR="00F228CE" w:rsidRPr="00CB2F3F">
        <w:t xml:space="preserve">any </w:t>
      </w:r>
      <w:r w:rsidRPr="00CB2F3F">
        <w:t>primer</w:t>
      </w:r>
      <w:r w:rsidR="00E73573" w:rsidRPr="00CB2F3F">
        <w:t xml:space="preserve"> </w:t>
      </w:r>
      <w:r w:rsidRPr="00CB2F3F">
        <w:t>that contain</w:t>
      </w:r>
      <w:r w:rsidR="00F228CE" w:rsidRPr="00CB2F3F">
        <w:t>s</w:t>
      </w:r>
      <w:r w:rsidRPr="00CB2F3F">
        <w:t xml:space="preserve"> a minimum of 0.5 percent acid</w:t>
      </w:r>
      <w:r w:rsidR="00D54611" w:rsidRPr="00CB2F3F">
        <w:t>,</w:t>
      </w:r>
      <w:r w:rsidRPr="00CB2F3F">
        <w:t xml:space="preserve"> by weight, when tested in accordance with </w:t>
      </w:r>
      <w:r w:rsidR="001B5DEB" w:rsidRPr="00CB2F3F">
        <w:t>ASTM</w:t>
      </w:r>
      <w:r w:rsidRPr="00CB2F3F">
        <w:t xml:space="preserve"> Designation D1613-</w:t>
      </w:r>
      <w:r w:rsidR="003153C1" w:rsidRPr="00CB2F3F">
        <w:t>0</w:t>
      </w:r>
      <w:r w:rsidRPr="00CB2F3F">
        <w:t xml:space="preserve">6, </w:t>
      </w:r>
      <w:r w:rsidR="003153C1" w:rsidRPr="00CB2F3F">
        <w:t>“Standard Test Method for Acidity in Volatile Solvents and Chemical Intermediates Used in Paint, Varnish, Lacquer, and Related Products</w:t>
      </w:r>
      <w:r w:rsidR="000A1DE8" w:rsidRPr="00CB2F3F">
        <w:t xml:space="preserve">,” ASTM International, </w:t>
      </w:r>
      <w:r w:rsidRPr="00CB2F3F">
        <w:t>incorporat</w:t>
      </w:r>
      <w:r w:rsidR="009C020D" w:rsidRPr="00CB2F3F">
        <w:t xml:space="preserve">ed by reference in Section G.5.d </w:t>
      </w:r>
      <w:r w:rsidRPr="00CB2F3F">
        <w:t xml:space="preserve">of this </w:t>
      </w:r>
      <w:r w:rsidR="003153C1" w:rsidRPr="00CB2F3F">
        <w:t>r</w:t>
      </w:r>
      <w:r w:rsidRPr="00CB2F3F">
        <w:t xml:space="preserve">ule, that </w:t>
      </w:r>
      <w:r w:rsidR="00F228CE" w:rsidRPr="00CB2F3F">
        <w:t xml:space="preserve">is </w:t>
      </w:r>
      <w:r w:rsidRPr="00CB2F3F">
        <w:t>labeled and formulated for application directly to bare metal surfaces to provide corrosion resistance and to promote adhesion of subsequent topcoats.</w:t>
      </w:r>
    </w:p>
    <w:p w14:paraId="62E65765" w14:textId="77777777" w:rsidR="00AD4316" w:rsidRPr="00CB2F3F" w:rsidRDefault="00AD4316" w:rsidP="00370395">
      <w:pPr>
        <w:pStyle w:val="Footer"/>
        <w:tabs>
          <w:tab w:val="clear" w:pos="4320"/>
          <w:tab w:val="clear" w:pos="8640"/>
        </w:tabs>
        <w:suppressAutoHyphens/>
      </w:pPr>
    </w:p>
    <w:p w14:paraId="39B3992E" w14:textId="0CB4FE76" w:rsidR="00A8506F" w:rsidRPr="00CB2F3F" w:rsidRDefault="00AD4316" w:rsidP="00370395">
      <w:pPr>
        <w:suppressAutoHyphens/>
        <w:ind w:left="720"/>
        <w:rPr>
          <w:rFonts w:eastAsia="Arial"/>
        </w:rPr>
      </w:pPr>
      <w:r w:rsidRPr="00CB2F3F">
        <w:rPr>
          <w:b/>
          <w:bCs/>
        </w:rPr>
        <w:t>“</w:t>
      </w:r>
      <w:r w:rsidR="007D1D4F" w:rsidRPr="00CB2F3F">
        <w:rPr>
          <w:b/>
        </w:rPr>
        <w:t>Primer, Sealer, and Undercoater</w:t>
      </w:r>
      <w:r w:rsidRPr="00CB2F3F">
        <w:rPr>
          <w:b/>
          <w:bCs/>
        </w:rPr>
        <w:t>”</w:t>
      </w:r>
      <w:r w:rsidRPr="00CB2F3F">
        <w:t xml:space="preserve"> means </w:t>
      </w:r>
      <w:r w:rsidR="00E73573" w:rsidRPr="00CB2F3F">
        <w:t xml:space="preserve">any </w:t>
      </w:r>
      <w:r w:rsidRPr="00CB2F3F">
        <w:t xml:space="preserve">coating labeled and formulated for </w:t>
      </w:r>
      <w:r w:rsidR="00A8506F" w:rsidRPr="00CB2F3F">
        <w:rPr>
          <w:rFonts w:eastAsia="Arial"/>
        </w:rPr>
        <w:t>one or more of the following purposes:</w:t>
      </w:r>
    </w:p>
    <w:p w14:paraId="3A084B3C" w14:textId="77777777" w:rsidR="00A8506F" w:rsidRPr="00CB2F3F" w:rsidRDefault="00A8506F" w:rsidP="00370395">
      <w:pPr>
        <w:suppressAutoHyphens/>
        <w:ind w:left="720"/>
      </w:pPr>
    </w:p>
    <w:p w14:paraId="6B3B083F" w14:textId="169863E1" w:rsidR="00AD4316" w:rsidRPr="00CB2F3F" w:rsidRDefault="00A8506F" w:rsidP="00370395">
      <w:pPr>
        <w:suppressAutoHyphens/>
        <w:ind w:left="1440"/>
      </w:pPr>
      <w:r w:rsidRPr="00CB2F3F">
        <w:t>a.</w:t>
      </w:r>
      <w:r w:rsidRPr="00CB2F3F">
        <w:tab/>
        <w:t>T</w:t>
      </w:r>
      <w:r w:rsidR="00AD4316" w:rsidRPr="00CB2F3F">
        <w:t xml:space="preserve">o provide a firm bond between the substrate and </w:t>
      </w:r>
      <w:r w:rsidRPr="00CB2F3F">
        <w:t xml:space="preserve">the </w:t>
      </w:r>
      <w:r w:rsidR="00AD4316" w:rsidRPr="00CB2F3F">
        <w:t>subsequent coat</w:t>
      </w:r>
      <w:r w:rsidRPr="00CB2F3F">
        <w:t>ings; or</w:t>
      </w:r>
    </w:p>
    <w:p w14:paraId="52B855B7" w14:textId="77777777" w:rsidR="00A8506F" w:rsidRPr="00CB2F3F" w:rsidRDefault="00A8506F" w:rsidP="00370395">
      <w:pPr>
        <w:suppressAutoHyphens/>
        <w:ind w:left="1440"/>
      </w:pPr>
    </w:p>
    <w:p w14:paraId="04BD3F00" w14:textId="77777777" w:rsidR="00A8506F" w:rsidRPr="00CB2F3F" w:rsidRDefault="00A8506F" w:rsidP="00370395">
      <w:pPr>
        <w:suppressAutoHyphens/>
        <w:ind w:left="2160" w:hanging="720"/>
        <w:rPr>
          <w:rFonts w:eastAsia="Arial"/>
        </w:rPr>
      </w:pPr>
      <w:r w:rsidRPr="00CB2F3F">
        <w:rPr>
          <w:rFonts w:eastAsia="Arial"/>
        </w:rPr>
        <w:t>b.</w:t>
      </w:r>
      <w:r w:rsidRPr="00CB2F3F">
        <w:rPr>
          <w:rFonts w:eastAsia="Arial"/>
        </w:rPr>
        <w:tab/>
        <w:t>To prevent subsequent coatings from being absorbed by the substrate; or</w:t>
      </w:r>
    </w:p>
    <w:p w14:paraId="6B269D97" w14:textId="77777777" w:rsidR="00A8506F" w:rsidRPr="00CB2F3F" w:rsidRDefault="00A8506F" w:rsidP="00370395">
      <w:pPr>
        <w:suppressAutoHyphens/>
        <w:ind w:left="1440" w:hanging="720"/>
        <w:rPr>
          <w:rFonts w:eastAsia="Arial"/>
        </w:rPr>
      </w:pPr>
    </w:p>
    <w:p w14:paraId="4378ABB5" w14:textId="77777777" w:rsidR="00A8506F" w:rsidRPr="00CB2F3F" w:rsidRDefault="00A8506F" w:rsidP="00370395">
      <w:pPr>
        <w:suppressAutoHyphens/>
        <w:ind w:left="1440" w:hanging="720"/>
        <w:rPr>
          <w:rFonts w:eastAsia="Arial"/>
        </w:rPr>
      </w:pPr>
      <w:r w:rsidRPr="00CB2F3F">
        <w:rPr>
          <w:rFonts w:eastAsia="Arial"/>
        </w:rPr>
        <w:tab/>
        <w:t>c.</w:t>
      </w:r>
      <w:r w:rsidRPr="00CB2F3F">
        <w:rPr>
          <w:rFonts w:eastAsia="Arial"/>
        </w:rPr>
        <w:tab/>
        <w:t>To prevent harm to subsequent coatings by materials in the substrate; or</w:t>
      </w:r>
    </w:p>
    <w:p w14:paraId="0760105B" w14:textId="77777777" w:rsidR="00A8506F" w:rsidRPr="00CB2F3F" w:rsidRDefault="00A8506F" w:rsidP="00370395">
      <w:pPr>
        <w:suppressAutoHyphens/>
        <w:ind w:left="1440" w:hanging="720"/>
        <w:rPr>
          <w:rFonts w:eastAsia="Arial"/>
        </w:rPr>
      </w:pPr>
    </w:p>
    <w:p w14:paraId="0B601F1F" w14:textId="77777777" w:rsidR="00A8506F" w:rsidRPr="00CB2F3F" w:rsidRDefault="00A8506F" w:rsidP="00370395">
      <w:pPr>
        <w:suppressAutoHyphens/>
        <w:ind w:left="1440" w:hanging="720"/>
        <w:rPr>
          <w:rFonts w:eastAsia="Arial"/>
        </w:rPr>
      </w:pPr>
      <w:r w:rsidRPr="00CB2F3F">
        <w:rPr>
          <w:rFonts w:eastAsia="Arial"/>
        </w:rPr>
        <w:tab/>
        <w:t>d.</w:t>
      </w:r>
      <w:r w:rsidRPr="00CB2F3F">
        <w:rPr>
          <w:rFonts w:eastAsia="Arial"/>
        </w:rPr>
        <w:tab/>
        <w:t>To provide a smooth surface for the subsequent application of coatings; or</w:t>
      </w:r>
    </w:p>
    <w:p w14:paraId="01969440" w14:textId="77777777" w:rsidR="00A8506F" w:rsidRPr="00CB2F3F" w:rsidRDefault="00A8506F" w:rsidP="00370395">
      <w:pPr>
        <w:suppressAutoHyphens/>
        <w:ind w:left="1440" w:hanging="720"/>
        <w:rPr>
          <w:rFonts w:eastAsia="Arial"/>
        </w:rPr>
      </w:pPr>
    </w:p>
    <w:p w14:paraId="08C20045" w14:textId="77777777" w:rsidR="00A8506F" w:rsidRPr="00CB2F3F" w:rsidRDefault="00A8506F" w:rsidP="00370395">
      <w:pPr>
        <w:suppressAutoHyphens/>
        <w:ind w:left="1440" w:hanging="720"/>
        <w:rPr>
          <w:rFonts w:eastAsia="Arial"/>
        </w:rPr>
      </w:pPr>
      <w:r w:rsidRPr="00CB2F3F">
        <w:rPr>
          <w:rFonts w:eastAsia="Arial"/>
        </w:rPr>
        <w:tab/>
        <w:t>e.</w:t>
      </w:r>
      <w:r w:rsidRPr="00CB2F3F">
        <w:rPr>
          <w:rFonts w:eastAsia="Arial"/>
        </w:rPr>
        <w:tab/>
        <w:t>To provide a clear finish coat to seal the substrate; or</w:t>
      </w:r>
    </w:p>
    <w:p w14:paraId="15910035" w14:textId="77777777" w:rsidR="00A8506F" w:rsidRPr="00CB2F3F" w:rsidRDefault="00A8506F" w:rsidP="00370395">
      <w:pPr>
        <w:suppressAutoHyphens/>
        <w:ind w:left="1440" w:hanging="720"/>
        <w:rPr>
          <w:rFonts w:eastAsia="Arial"/>
        </w:rPr>
      </w:pPr>
    </w:p>
    <w:p w14:paraId="76C1A583" w14:textId="77777777" w:rsidR="00A8506F" w:rsidRPr="00CB2F3F" w:rsidRDefault="00A8506F" w:rsidP="00370395">
      <w:pPr>
        <w:suppressAutoHyphens/>
        <w:ind w:left="1440" w:hanging="720"/>
        <w:rPr>
          <w:rFonts w:eastAsia="Arial"/>
        </w:rPr>
      </w:pPr>
      <w:r w:rsidRPr="00CB2F3F">
        <w:rPr>
          <w:rFonts w:eastAsia="Arial"/>
        </w:rPr>
        <w:tab/>
        <w:t>f.</w:t>
      </w:r>
      <w:r w:rsidRPr="00CB2F3F">
        <w:rPr>
          <w:rFonts w:eastAsia="Arial"/>
        </w:rPr>
        <w:tab/>
        <w:t>To block materials from penetrating into or leaching out of a substrate.</w:t>
      </w:r>
    </w:p>
    <w:p w14:paraId="7DF79A3E" w14:textId="77777777" w:rsidR="004D76FC" w:rsidRPr="00CB2F3F" w:rsidRDefault="004D76FC" w:rsidP="00370395">
      <w:pPr>
        <w:suppressAutoHyphens/>
        <w:ind w:left="720"/>
        <w:rPr>
          <w:b/>
        </w:rPr>
      </w:pPr>
    </w:p>
    <w:p w14:paraId="775E75AA" w14:textId="25C2875E" w:rsidR="009B1C52" w:rsidRPr="00CB2F3F" w:rsidRDefault="009D7D3E" w:rsidP="00370395">
      <w:pPr>
        <w:suppressAutoHyphens/>
        <w:ind w:left="720"/>
        <w:rPr>
          <w:rFonts w:eastAsia="Arial"/>
        </w:rPr>
      </w:pPr>
      <w:r w:rsidRPr="00CB2F3F">
        <w:rPr>
          <w:rFonts w:eastAsia="Arial"/>
          <w:b/>
        </w:rPr>
        <w:t>“</w:t>
      </w:r>
      <w:r w:rsidR="009B1C52" w:rsidRPr="00CB2F3F">
        <w:rPr>
          <w:rFonts w:eastAsia="Arial"/>
          <w:b/>
        </w:rPr>
        <w:t>Reactive Penetrating Sealer</w:t>
      </w:r>
      <w:r w:rsidRPr="00CB2F3F">
        <w:rPr>
          <w:rFonts w:eastAsia="Arial"/>
          <w:b/>
        </w:rPr>
        <w:t>”</w:t>
      </w:r>
      <w:r w:rsidRPr="00CB2F3F">
        <w:rPr>
          <w:rFonts w:eastAsia="Arial"/>
        </w:rPr>
        <w:t xml:space="preserve"> means any</w:t>
      </w:r>
      <w:r w:rsidR="009B1C52" w:rsidRPr="00CB2F3F">
        <w:rPr>
          <w:rFonts w:eastAsia="Arial"/>
        </w:rPr>
        <w:t xml:space="preserve"> clear or pigmented coating that is labeled and formulated for application to above-grade concrete and masonry substrates to provide protection from water and waterborne contaminants, including, but not limited to, alkalis, acids, and salts. Reactive Penetrating Sealers </w:t>
      </w:r>
      <w:r w:rsidR="009F6771" w:rsidRPr="00CB2F3F">
        <w:rPr>
          <w:rFonts w:eastAsia="Arial"/>
        </w:rPr>
        <w:t>shall</w:t>
      </w:r>
      <w:r w:rsidR="001E6B4F" w:rsidRPr="00CB2F3F">
        <w:rPr>
          <w:rFonts w:eastAsia="Arial"/>
        </w:rPr>
        <w:t xml:space="preserve"> </w:t>
      </w:r>
      <w:r w:rsidR="009B1C52" w:rsidRPr="00CB2F3F">
        <w:rPr>
          <w:rFonts w:eastAsia="Arial"/>
        </w:rPr>
        <w:t xml:space="preserve">penetrate into concrete and masonry substrates and chemically react to form covalent bonds with naturally occurring minerals in the substrate. Reactive Penetrating Sealers line the pores of concrete and masonry substrates with a hydrophobic coating, but do not form a surface film. Reactive Penetrating Sealers </w:t>
      </w:r>
      <w:r w:rsidR="009F6771" w:rsidRPr="00CB2F3F">
        <w:rPr>
          <w:rFonts w:eastAsia="Arial"/>
        </w:rPr>
        <w:t>shall</w:t>
      </w:r>
      <w:r w:rsidR="001E6B4F" w:rsidRPr="00CB2F3F">
        <w:rPr>
          <w:rFonts w:eastAsia="Arial"/>
        </w:rPr>
        <w:t xml:space="preserve"> </w:t>
      </w:r>
      <w:r w:rsidR="009B1C52" w:rsidRPr="00CB2F3F">
        <w:rPr>
          <w:rFonts w:eastAsia="Arial"/>
        </w:rPr>
        <w:t>meet all of the following criteria:</w:t>
      </w:r>
    </w:p>
    <w:p w14:paraId="7DD4FFAD" w14:textId="77777777" w:rsidR="009B1C52" w:rsidRPr="00CB2F3F" w:rsidRDefault="009B1C52" w:rsidP="00370395">
      <w:pPr>
        <w:suppressAutoHyphens/>
        <w:spacing w:before="16" w:line="260" w:lineRule="exact"/>
        <w:ind w:left="720"/>
      </w:pPr>
    </w:p>
    <w:p w14:paraId="6F61990A" w14:textId="48CAD918" w:rsidR="009B1C52" w:rsidRPr="00CB2F3F" w:rsidRDefault="009B1C52" w:rsidP="00370395">
      <w:pPr>
        <w:suppressAutoHyphens/>
        <w:ind w:left="2160" w:hanging="720"/>
        <w:rPr>
          <w:rFonts w:eastAsia="Arial"/>
        </w:rPr>
      </w:pPr>
      <w:r w:rsidRPr="00CB2F3F">
        <w:rPr>
          <w:rFonts w:eastAsia="Arial"/>
        </w:rPr>
        <w:t>a.</w:t>
      </w:r>
      <w:r w:rsidRPr="00CB2F3F">
        <w:rPr>
          <w:rFonts w:eastAsia="Arial"/>
        </w:rPr>
        <w:tab/>
        <w:t xml:space="preserve">The Reactive Penetrating Sealer </w:t>
      </w:r>
      <w:r w:rsidR="009F6771" w:rsidRPr="00CB2F3F">
        <w:rPr>
          <w:rFonts w:eastAsia="Arial"/>
        </w:rPr>
        <w:t>shall</w:t>
      </w:r>
      <w:r w:rsidR="001E6B4F" w:rsidRPr="00CB2F3F">
        <w:rPr>
          <w:rFonts w:eastAsia="Arial"/>
        </w:rPr>
        <w:t xml:space="preserve"> </w:t>
      </w:r>
      <w:r w:rsidRPr="00CB2F3F">
        <w:rPr>
          <w:rFonts w:eastAsia="Arial"/>
        </w:rPr>
        <w:t>improve water repellency at least 80 percent after application on a concrete or masonry substrate.</w:t>
      </w:r>
      <w:r w:rsidR="003D1746" w:rsidRPr="00CB2F3F">
        <w:rPr>
          <w:rFonts w:eastAsia="Arial"/>
        </w:rPr>
        <w:t xml:space="preserve"> </w:t>
      </w:r>
      <w:r w:rsidRPr="00CB2F3F">
        <w:rPr>
          <w:rFonts w:eastAsia="Arial"/>
        </w:rPr>
        <w:t xml:space="preserve">This performance </w:t>
      </w:r>
      <w:r w:rsidR="009F6771" w:rsidRPr="00CB2F3F">
        <w:rPr>
          <w:rFonts w:eastAsia="Arial"/>
        </w:rPr>
        <w:t>shall</w:t>
      </w:r>
      <w:r w:rsidR="001E6B4F" w:rsidRPr="00CB2F3F">
        <w:rPr>
          <w:rFonts w:eastAsia="Arial"/>
        </w:rPr>
        <w:t xml:space="preserve"> </w:t>
      </w:r>
      <w:r w:rsidRPr="00CB2F3F">
        <w:rPr>
          <w:rFonts w:eastAsia="Arial"/>
        </w:rPr>
        <w:t xml:space="preserve">be verified on standardized test specimens, in accordance with one or more of the following standards, incorporated by reference in </w:t>
      </w:r>
      <w:r w:rsidR="00781E5E" w:rsidRPr="00CB2F3F">
        <w:rPr>
          <w:rFonts w:eastAsia="Arial"/>
        </w:rPr>
        <w:t>Section</w:t>
      </w:r>
      <w:r w:rsidRPr="00CB2F3F">
        <w:rPr>
          <w:rFonts w:eastAsia="Arial"/>
        </w:rPr>
        <w:t xml:space="preserve"> </w:t>
      </w:r>
      <w:r w:rsidR="00534125" w:rsidRPr="00CB2F3F">
        <w:rPr>
          <w:rFonts w:eastAsia="Arial"/>
        </w:rPr>
        <w:t>G.5.</w:t>
      </w:r>
      <w:r w:rsidR="007F7A68" w:rsidRPr="00CB2F3F">
        <w:rPr>
          <w:rFonts w:eastAsia="Arial"/>
        </w:rPr>
        <w:t>r</w:t>
      </w:r>
      <w:r w:rsidR="0073651E" w:rsidRPr="00CB2F3F">
        <w:rPr>
          <w:rFonts w:eastAsia="Arial"/>
        </w:rPr>
        <w:t xml:space="preserve"> of this rule</w:t>
      </w:r>
      <w:r w:rsidRPr="00CB2F3F">
        <w:rPr>
          <w:rFonts w:eastAsia="Arial"/>
        </w:rPr>
        <w:t xml:space="preserve">: ASTM </w:t>
      </w:r>
      <w:r w:rsidR="001B7FA6" w:rsidRPr="00CB2F3F">
        <w:t xml:space="preserve">Designation </w:t>
      </w:r>
      <w:r w:rsidRPr="00CB2F3F">
        <w:rPr>
          <w:rFonts w:eastAsia="Arial"/>
        </w:rPr>
        <w:t xml:space="preserve">C67-07, </w:t>
      </w:r>
      <w:r w:rsidR="00612066" w:rsidRPr="00CB2F3F">
        <w:rPr>
          <w:rFonts w:eastAsia="Arial"/>
        </w:rPr>
        <w:t xml:space="preserve">“Standard Test Methods for Sampling and Testing Brick and Structural Clay Tile,” </w:t>
      </w:r>
      <w:r w:rsidRPr="00CB2F3F">
        <w:rPr>
          <w:rFonts w:eastAsia="Arial"/>
        </w:rPr>
        <w:t xml:space="preserve">or ASTM </w:t>
      </w:r>
      <w:r w:rsidR="0079044F" w:rsidRPr="00CB2F3F">
        <w:t xml:space="preserve">Designation </w:t>
      </w:r>
      <w:r w:rsidRPr="00CB2F3F">
        <w:rPr>
          <w:rFonts w:eastAsia="Arial"/>
        </w:rPr>
        <w:t xml:space="preserve">C97-02, </w:t>
      </w:r>
      <w:r w:rsidR="00612066" w:rsidRPr="00CB2F3F">
        <w:rPr>
          <w:rFonts w:eastAsia="Arial"/>
        </w:rPr>
        <w:t xml:space="preserve">“Standard Test Methods for Absorption and Bulk Specific Gravity of Dimension Stone,” </w:t>
      </w:r>
      <w:r w:rsidRPr="00CB2F3F">
        <w:rPr>
          <w:rFonts w:eastAsia="Arial"/>
        </w:rPr>
        <w:t>or ASTM C140-06</w:t>
      </w:r>
      <w:r w:rsidR="00612066" w:rsidRPr="00CB2F3F">
        <w:rPr>
          <w:rFonts w:eastAsia="Arial"/>
        </w:rPr>
        <w:t>, “Standard Test Methods for Sampling and Testing Concrete Masonry Units and Related Units,” ASTM International</w:t>
      </w:r>
      <w:r w:rsidRPr="00CB2F3F">
        <w:rPr>
          <w:rFonts w:eastAsia="Arial"/>
        </w:rPr>
        <w:t>; and</w:t>
      </w:r>
    </w:p>
    <w:p w14:paraId="0E3904F4" w14:textId="77777777" w:rsidR="009B1C52" w:rsidRPr="00CB2F3F" w:rsidRDefault="009B1C52" w:rsidP="00370395">
      <w:pPr>
        <w:suppressAutoHyphens/>
        <w:ind w:left="2160" w:hanging="720"/>
        <w:rPr>
          <w:rFonts w:eastAsia="Arial"/>
        </w:rPr>
      </w:pPr>
    </w:p>
    <w:p w14:paraId="3C7FC2E8" w14:textId="26872BF7" w:rsidR="009B1C52" w:rsidRPr="00CB2F3F" w:rsidRDefault="009B1C52" w:rsidP="00370395">
      <w:pPr>
        <w:suppressAutoHyphens/>
        <w:ind w:left="2160" w:hanging="720"/>
        <w:rPr>
          <w:rFonts w:eastAsia="Arial"/>
        </w:rPr>
      </w:pPr>
      <w:r w:rsidRPr="00CB2F3F">
        <w:rPr>
          <w:rFonts w:eastAsia="Arial"/>
        </w:rPr>
        <w:t>b.</w:t>
      </w:r>
      <w:r w:rsidRPr="00CB2F3F">
        <w:rPr>
          <w:rFonts w:eastAsia="Arial"/>
        </w:rPr>
        <w:tab/>
        <w:t xml:space="preserve">The Reactive Penetrating Sealer </w:t>
      </w:r>
      <w:r w:rsidR="009F6771" w:rsidRPr="00CB2F3F">
        <w:rPr>
          <w:rFonts w:eastAsia="Arial"/>
        </w:rPr>
        <w:t>shall</w:t>
      </w:r>
      <w:r w:rsidR="001E6B4F" w:rsidRPr="00CB2F3F">
        <w:rPr>
          <w:rFonts w:eastAsia="Arial"/>
        </w:rPr>
        <w:t xml:space="preserve"> </w:t>
      </w:r>
      <w:r w:rsidRPr="00CB2F3F">
        <w:rPr>
          <w:rFonts w:eastAsia="Arial"/>
        </w:rPr>
        <w:t xml:space="preserve">not reduce the water vapor transmission rate by more than </w:t>
      </w:r>
      <w:r w:rsidR="008846C4" w:rsidRPr="00CB2F3F">
        <w:rPr>
          <w:rFonts w:eastAsia="Arial"/>
        </w:rPr>
        <w:t xml:space="preserve">2 </w:t>
      </w:r>
      <w:r w:rsidRPr="00CB2F3F">
        <w:rPr>
          <w:rFonts w:eastAsia="Arial"/>
        </w:rPr>
        <w:t>percent after application on a concrete or masonry substrate.</w:t>
      </w:r>
      <w:r w:rsidR="003D1746" w:rsidRPr="00CB2F3F">
        <w:rPr>
          <w:rFonts w:eastAsia="Arial"/>
        </w:rPr>
        <w:t xml:space="preserve"> </w:t>
      </w:r>
      <w:r w:rsidRPr="00CB2F3F">
        <w:rPr>
          <w:rFonts w:eastAsia="Arial"/>
        </w:rPr>
        <w:t xml:space="preserve">This performance </w:t>
      </w:r>
      <w:r w:rsidR="009F6771" w:rsidRPr="00CB2F3F">
        <w:rPr>
          <w:rFonts w:eastAsia="Arial"/>
        </w:rPr>
        <w:t>shall</w:t>
      </w:r>
      <w:r w:rsidR="001E6B4F" w:rsidRPr="00CB2F3F">
        <w:rPr>
          <w:rFonts w:eastAsia="Arial"/>
        </w:rPr>
        <w:t xml:space="preserve"> </w:t>
      </w:r>
      <w:r w:rsidRPr="00CB2F3F">
        <w:rPr>
          <w:rFonts w:eastAsia="Arial"/>
        </w:rPr>
        <w:t xml:space="preserve">be verified on standardized test specimens, in accordance with ASTM </w:t>
      </w:r>
      <w:r w:rsidR="0079044F" w:rsidRPr="00CB2F3F">
        <w:t xml:space="preserve">Designation </w:t>
      </w:r>
      <w:r w:rsidRPr="00CB2F3F">
        <w:rPr>
          <w:rFonts w:eastAsia="Arial"/>
        </w:rPr>
        <w:t xml:space="preserve">E96/E96M-05, </w:t>
      </w:r>
      <w:r w:rsidR="008D5047" w:rsidRPr="00CB2F3F">
        <w:rPr>
          <w:rFonts w:eastAsia="Arial"/>
        </w:rPr>
        <w:t xml:space="preserve">“Standard Test Methods for Water Vapor Transmission of Materials,” ASTM International, </w:t>
      </w:r>
      <w:r w:rsidRPr="00CB2F3F">
        <w:rPr>
          <w:rFonts w:eastAsia="Arial"/>
        </w:rPr>
        <w:t xml:space="preserve">incorporated by reference in </w:t>
      </w:r>
      <w:r w:rsidR="00781E5E" w:rsidRPr="00CB2F3F">
        <w:rPr>
          <w:rFonts w:eastAsia="Arial"/>
        </w:rPr>
        <w:t>Section</w:t>
      </w:r>
      <w:r w:rsidRPr="00CB2F3F">
        <w:rPr>
          <w:rFonts w:eastAsia="Arial"/>
        </w:rPr>
        <w:t xml:space="preserve"> </w:t>
      </w:r>
      <w:r w:rsidR="009C020D" w:rsidRPr="00CB2F3F">
        <w:rPr>
          <w:rFonts w:eastAsia="Arial"/>
        </w:rPr>
        <w:t>G.5.</w:t>
      </w:r>
      <w:r w:rsidR="007F7A68" w:rsidRPr="00CB2F3F">
        <w:rPr>
          <w:rFonts w:eastAsia="Arial"/>
        </w:rPr>
        <w:t>s</w:t>
      </w:r>
      <w:r w:rsidR="0073651E" w:rsidRPr="00CB2F3F">
        <w:rPr>
          <w:rFonts w:eastAsia="Arial"/>
        </w:rPr>
        <w:t xml:space="preserve"> of this rule</w:t>
      </w:r>
      <w:r w:rsidRPr="00CB2F3F">
        <w:rPr>
          <w:rFonts w:eastAsia="Arial"/>
        </w:rPr>
        <w:t xml:space="preserve">; </w:t>
      </w:r>
    </w:p>
    <w:p w14:paraId="0C6515F3" w14:textId="77777777" w:rsidR="009B1C52" w:rsidRPr="00CB2F3F" w:rsidRDefault="009B1C52" w:rsidP="00370395">
      <w:pPr>
        <w:suppressAutoHyphens/>
        <w:ind w:left="2160" w:hanging="720"/>
        <w:rPr>
          <w:rFonts w:eastAsia="Arial"/>
        </w:rPr>
      </w:pPr>
    </w:p>
    <w:p w14:paraId="1D07D2B0" w14:textId="0E57624D" w:rsidR="009B1C52" w:rsidRPr="00CB2F3F" w:rsidRDefault="009B1C52" w:rsidP="00370395">
      <w:pPr>
        <w:suppressAutoHyphens/>
        <w:ind w:left="2160" w:hanging="720"/>
        <w:rPr>
          <w:rFonts w:eastAsia="Arial"/>
        </w:rPr>
      </w:pPr>
      <w:r w:rsidRPr="00CB2F3F">
        <w:rPr>
          <w:rFonts w:eastAsia="Arial"/>
        </w:rPr>
        <w:t>c.</w:t>
      </w:r>
      <w:r w:rsidRPr="00CB2F3F">
        <w:rPr>
          <w:rFonts w:eastAsia="Arial"/>
        </w:rPr>
        <w:tab/>
        <w:t xml:space="preserve">Products labeled and formulated for vehicular traffic surface chloride screening applications </w:t>
      </w:r>
      <w:r w:rsidR="009F6771" w:rsidRPr="00CB2F3F">
        <w:rPr>
          <w:rFonts w:eastAsia="Arial"/>
        </w:rPr>
        <w:t>shall</w:t>
      </w:r>
      <w:r w:rsidR="001E6B4F" w:rsidRPr="00CB2F3F">
        <w:rPr>
          <w:rFonts w:eastAsia="Arial"/>
        </w:rPr>
        <w:t xml:space="preserve"> </w:t>
      </w:r>
      <w:r w:rsidRPr="00CB2F3F">
        <w:rPr>
          <w:rFonts w:eastAsia="Arial"/>
        </w:rPr>
        <w:t xml:space="preserve">meet the performance criteria listed in the National Cooperative Highway Research Report 244 (1981), incorporated by reference in </w:t>
      </w:r>
      <w:r w:rsidR="00781E5E" w:rsidRPr="00CB2F3F">
        <w:rPr>
          <w:rFonts w:eastAsia="Arial"/>
        </w:rPr>
        <w:t>Section</w:t>
      </w:r>
      <w:r w:rsidRPr="00CB2F3F">
        <w:rPr>
          <w:rFonts w:eastAsia="Arial"/>
        </w:rPr>
        <w:t xml:space="preserve"> </w:t>
      </w:r>
      <w:r w:rsidR="007F7A68" w:rsidRPr="00CB2F3F">
        <w:rPr>
          <w:rFonts w:eastAsia="Arial"/>
        </w:rPr>
        <w:t>G.5.t</w:t>
      </w:r>
      <w:r w:rsidR="0073651E" w:rsidRPr="00CB2F3F">
        <w:rPr>
          <w:rFonts w:eastAsia="Arial"/>
        </w:rPr>
        <w:t xml:space="preserve"> of this rule</w:t>
      </w:r>
      <w:r w:rsidR="006F74BE" w:rsidRPr="00CB2F3F">
        <w:rPr>
          <w:rFonts w:eastAsia="Arial"/>
        </w:rPr>
        <w:t>; and</w:t>
      </w:r>
    </w:p>
    <w:p w14:paraId="502A6162" w14:textId="77777777" w:rsidR="009B1C52" w:rsidRPr="00CB2F3F" w:rsidRDefault="009B1C52" w:rsidP="00370395">
      <w:pPr>
        <w:suppressAutoHyphens/>
        <w:spacing w:before="16" w:line="260" w:lineRule="exact"/>
        <w:ind w:left="720"/>
      </w:pPr>
    </w:p>
    <w:p w14:paraId="04E6D654" w14:textId="0DE319EE" w:rsidR="009B1C52" w:rsidRPr="00CB2F3F" w:rsidRDefault="00B306C5" w:rsidP="00370395">
      <w:pPr>
        <w:suppressAutoHyphens/>
        <w:ind w:left="2160" w:hanging="720"/>
        <w:rPr>
          <w:rFonts w:eastAsia="Arial"/>
        </w:rPr>
      </w:pPr>
      <w:r w:rsidRPr="00CB2F3F">
        <w:rPr>
          <w:rFonts w:eastAsia="Arial"/>
        </w:rPr>
        <w:t>d.</w:t>
      </w:r>
      <w:r w:rsidRPr="00CB2F3F">
        <w:rPr>
          <w:rFonts w:eastAsia="Arial"/>
        </w:rPr>
        <w:tab/>
      </w:r>
      <w:r w:rsidR="00EC7027" w:rsidRPr="00CB2F3F">
        <w:rPr>
          <w:rFonts w:eastAsia="Arial"/>
        </w:rPr>
        <w:t>C</w:t>
      </w:r>
      <w:r w:rsidR="00286B33" w:rsidRPr="00CB2F3F">
        <w:rPr>
          <w:rFonts w:eastAsia="Arial"/>
        </w:rPr>
        <w:t>ontainer</w:t>
      </w:r>
      <w:r w:rsidR="00EC7027" w:rsidRPr="00CB2F3F">
        <w:rPr>
          <w:rFonts w:eastAsia="Arial"/>
        </w:rPr>
        <w:t>s</w:t>
      </w:r>
      <w:r w:rsidR="00286B33" w:rsidRPr="00CB2F3F">
        <w:rPr>
          <w:rFonts w:eastAsia="Arial"/>
        </w:rPr>
        <w:t xml:space="preserve"> for </w:t>
      </w:r>
      <w:r w:rsidR="009B1C52" w:rsidRPr="00CB2F3F">
        <w:rPr>
          <w:rFonts w:eastAsia="Arial"/>
        </w:rPr>
        <w:t>Reactive Penetrating Sealers</w:t>
      </w:r>
      <w:r w:rsidR="001E6B4F" w:rsidRPr="00CB2F3F" w:rsidDel="00D45983">
        <w:rPr>
          <w:rFonts w:eastAsia="Arial"/>
        </w:rPr>
        <w:t xml:space="preserve"> </w:t>
      </w:r>
      <w:r w:rsidR="009F6771" w:rsidRPr="00CB2F3F">
        <w:rPr>
          <w:rFonts w:eastAsia="Arial"/>
        </w:rPr>
        <w:t>shall</w:t>
      </w:r>
      <w:r w:rsidR="001E6B4F" w:rsidRPr="00CB2F3F">
        <w:rPr>
          <w:rFonts w:eastAsia="Arial"/>
        </w:rPr>
        <w:t xml:space="preserve"> </w:t>
      </w:r>
      <w:r w:rsidR="009B1C52" w:rsidRPr="00CB2F3F">
        <w:rPr>
          <w:rFonts w:eastAsia="Arial"/>
        </w:rPr>
        <w:t xml:space="preserve">be labeled in accordance with </w:t>
      </w:r>
      <w:r w:rsidR="00781E5E" w:rsidRPr="00CB2F3F">
        <w:rPr>
          <w:rFonts w:eastAsia="Arial"/>
        </w:rPr>
        <w:t>Section</w:t>
      </w:r>
      <w:r w:rsidR="009B1C52" w:rsidRPr="00CB2F3F">
        <w:rPr>
          <w:rFonts w:eastAsia="Arial"/>
        </w:rPr>
        <w:t xml:space="preserve"> </w:t>
      </w:r>
      <w:r w:rsidR="003020B6" w:rsidRPr="00CB2F3F">
        <w:rPr>
          <w:rFonts w:eastAsia="Arial"/>
        </w:rPr>
        <w:t>E.1.g</w:t>
      </w:r>
      <w:r w:rsidR="0073651E" w:rsidRPr="00CB2F3F">
        <w:rPr>
          <w:rFonts w:eastAsia="Arial"/>
        </w:rPr>
        <w:t xml:space="preserve"> of this rule</w:t>
      </w:r>
      <w:r w:rsidR="009B1C52" w:rsidRPr="00CB2F3F">
        <w:rPr>
          <w:rFonts w:eastAsia="Arial"/>
        </w:rPr>
        <w:t>.</w:t>
      </w:r>
    </w:p>
    <w:p w14:paraId="26B9134F" w14:textId="77777777" w:rsidR="00AD4316" w:rsidRPr="00CB2F3F" w:rsidRDefault="00AD4316" w:rsidP="00370395">
      <w:pPr>
        <w:suppressAutoHyphens/>
        <w:ind w:left="2160" w:hanging="2160"/>
      </w:pPr>
      <w:r w:rsidRPr="00CB2F3F">
        <w:tab/>
      </w:r>
    </w:p>
    <w:p w14:paraId="2526796B" w14:textId="5F1AFCBB" w:rsidR="00AD4316" w:rsidRPr="00CB2F3F" w:rsidRDefault="00AD4316" w:rsidP="00370395">
      <w:pPr>
        <w:suppressAutoHyphens/>
        <w:ind w:left="720"/>
      </w:pPr>
      <w:r w:rsidRPr="00CB2F3F">
        <w:rPr>
          <w:b/>
        </w:rPr>
        <w:t xml:space="preserve">“Recycled </w:t>
      </w:r>
      <w:r w:rsidR="00F7205A" w:rsidRPr="00CB2F3F">
        <w:rPr>
          <w:b/>
        </w:rPr>
        <w:t>C</w:t>
      </w:r>
      <w:r w:rsidRPr="00CB2F3F">
        <w:rPr>
          <w:b/>
        </w:rPr>
        <w:t>oating”</w:t>
      </w:r>
      <w:r w:rsidRPr="00CB2F3F">
        <w:t xml:space="preserve"> means an</w:t>
      </w:r>
      <w:r w:rsidR="00F7205A" w:rsidRPr="00CB2F3F">
        <w:t>y</w:t>
      </w:r>
      <w:r w:rsidRPr="00CB2F3F">
        <w:t xml:space="preserve"> architectural coating formulated </w:t>
      </w:r>
      <w:r w:rsidR="00871D5B" w:rsidRPr="00CB2F3F">
        <w:t xml:space="preserve">such </w:t>
      </w:r>
      <w:r w:rsidRPr="00CB2F3F">
        <w:t xml:space="preserve">that </w:t>
      </w:r>
      <w:r w:rsidR="005C656D" w:rsidRPr="00CB2F3F">
        <w:t xml:space="preserve">it </w:t>
      </w:r>
      <w:r w:rsidR="00F7205A" w:rsidRPr="00CB2F3F">
        <w:t xml:space="preserve">contains a minimum of </w:t>
      </w:r>
      <w:r w:rsidRPr="00CB2F3F">
        <w:t xml:space="preserve">50 percent </w:t>
      </w:r>
      <w:r w:rsidR="00F7205A" w:rsidRPr="00CB2F3F">
        <w:t xml:space="preserve">by volume </w:t>
      </w:r>
      <w:r w:rsidRPr="00CB2F3F">
        <w:t>of post-consumer coating, with</w:t>
      </w:r>
      <w:r w:rsidR="00F7205A" w:rsidRPr="00CB2F3F">
        <w:t xml:space="preserve"> a maximum of 50</w:t>
      </w:r>
      <w:r w:rsidRPr="00CB2F3F">
        <w:t xml:space="preserve"> percent </w:t>
      </w:r>
      <w:r w:rsidR="00F7205A" w:rsidRPr="00CB2F3F">
        <w:t xml:space="preserve">by volume </w:t>
      </w:r>
      <w:r w:rsidR="00195699" w:rsidRPr="00CB2F3F">
        <w:t xml:space="preserve">of </w:t>
      </w:r>
      <w:r w:rsidR="00185167" w:rsidRPr="00CB2F3F">
        <w:t>secondary industrial materials or virgin materials</w:t>
      </w:r>
      <w:r w:rsidRPr="00CB2F3F">
        <w:t>.</w:t>
      </w:r>
    </w:p>
    <w:p w14:paraId="76F93ED9" w14:textId="77777777" w:rsidR="003427F4" w:rsidRPr="00CB2F3F" w:rsidRDefault="003427F4" w:rsidP="00AA5A28">
      <w:pPr>
        <w:suppressAutoHyphens/>
        <w:rPr>
          <w:b/>
          <w:bCs/>
        </w:rPr>
      </w:pPr>
    </w:p>
    <w:p w14:paraId="397C5A07" w14:textId="6ED33314" w:rsidR="00AD4316" w:rsidRPr="00CB2F3F" w:rsidRDefault="00AD4316" w:rsidP="00370395">
      <w:pPr>
        <w:suppressAutoHyphens/>
        <w:ind w:left="720"/>
      </w:pPr>
      <w:r w:rsidRPr="00CB2F3F">
        <w:rPr>
          <w:b/>
          <w:bCs/>
        </w:rPr>
        <w:t>“</w:t>
      </w:r>
      <w:r w:rsidRPr="00CB2F3F">
        <w:rPr>
          <w:b/>
        </w:rPr>
        <w:t xml:space="preserve">Roof </w:t>
      </w:r>
      <w:r w:rsidR="00713FAA" w:rsidRPr="00CB2F3F">
        <w:rPr>
          <w:b/>
        </w:rPr>
        <w:t>C</w:t>
      </w:r>
      <w:r w:rsidRPr="00CB2F3F">
        <w:rPr>
          <w:b/>
        </w:rPr>
        <w:t>oating</w:t>
      </w:r>
      <w:r w:rsidRPr="00CB2F3F">
        <w:rPr>
          <w:b/>
          <w:bCs/>
        </w:rPr>
        <w:t>”</w:t>
      </w:r>
      <w:r w:rsidRPr="00CB2F3F">
        <w:t xml:space="preserve"> means </w:t>
      </w:r>
      <w:r w:rsidR="00713FAA" w:rsidRPr="00CB2F3F">
        <w:t xml:space="preserve">any </w:t>
      </w:r>
      <w:r w:rsidRPr="00CB2F3F">
        <w:t xml:space="preserve">non-bituminous coating labeled and formulated for application to roofs </w:t>
      </w:r>
      <w:r w:rsidR="00B21F0D" w:rsidRPr="00CB2F3F">
        <w:t xml:space="preserve">for the </w:t>
      </w:r>
      <w:r w:rsidR="00DD62DA" w:rsidRPr="00CB2F3F">
        <w:t>primar</w:t>
      </w:r>
      <w:r w:rsidRPr="00CB2F3F">
        <w:t xml:space="preserve">y </w:t>
      </w:r>
      <w:r w:rsidR="00B21F0D" w:rsidRPr="00CB2F3F">
        <w:t xml:space="preserve">purpose of </w:t>
      </w:r>
      <w:r w:rsidRPr="00CB2F3F">
        <w:t>prevent</w:t>
      </w:r>
      <w:r w:rsidR="00B21F0D" w:rsidRPr="00CB2F3F">
        <w:t>ing</w:t>
      </w:r>
      <w:r w:rsidRPr="00CB2F3F">
        <w:t xml:space="preserve"> </w:t>
      </w:r>
      <w:r w:rsidR="00B21F0D" w:rsidRPr="00CB2F3F">
        <w:t xml:space="preserve">water </w:t>
      </w:r>
      <w:r w:rsidRPr="00CB2F3F">
        <w:t>penetration</w:t>
      </w:r>
      <w:r w:rsidR="007C67C5" w:rsidRPr="00CB2F3F">
        <w:t>,</w:t>
      </w:r>
      <w:r w:rsidRPr="00CB2F3F">
        <w:t xml:space="preserve"> reflect</w:t>
      </w:r>
      <w:r w:rsidR="007C67C5" w:rsidRPr="00CB2F3F">
        <w:t>ing</w:t>
      </w:r>
      <w:r w:rsidRPr="00CB2F3F">
        <w:t xml:space="preserve"> ultraviolet </w:t>
      </w:r>
      <w:r w:rsidR="007C67C5" w:rsidRPr="00CB2F3F">
        <w:t>light, or reflecting solar radiation</w:t>
      </w:r>
      <w:r w:rsidR="00C43434" w:rsidRPr="00CB2F3F">
        <w:t xml:space="preserve">. </w:t>
      </w:r>
    </w:p>
    <w:p w14:paraId="7296875F" w14:textId="77777777" w:rsidR="00AD4316" w:rsidRPr="00CB2F3F" w:rsidRDefault="00AD4316" w:rsidP="00370395">
      <w:pPr>
        <w:suppressAutoHyphens/>
        <w:ind w:left="1440" w:hanging="1440"/>
      </w:pPr>
    </w:p>
    <w:p w14:paraId="13D436A2" w14:textId="7BDEEDAD" w:rsidR="00E641CA" w:rsidRPr="00CB2F3F" w:rsidRDefault="00AD4316" w:rsidP="00370395">
      <w:pPr>
        <w:suppressAutoHyphens/>
        <w:ind w:left="720"/>
      </w:pPr>
      <w:r w:rsidRPr="00CB2F3F">
        <w:rPr>
          <w:b/>
        </w:rPr>
        <w:t xml:space="preserve">“Rust </w:t>
      </w:r>
      <w:r w:rsidR="007C67C5" w:rsidRPr="00CB2F3F">
        <w:rPr>
          <w:b/>
        </w:rPr>
        <w:t>P</w:t>
      </w:r>
      <w:r w:rsidRPr="00CB2F3F">
        <w:rPr>
          <w:b/>
        </w:rPr>
        <w:t>revent</w:t>
      </w:r>
      <w:r w:rsidR="00A4180D" w:rsidRPr="00CB2F3F">
        <w:rPr>
          <w:b/>
        </w:rPr>
        <w:t>at</w:t>
      </w:r>
      <w:r w:rsidRPr="00CB2F3F">
        <w:rPr>
          <w:b/>
        </w:rPr>
        <w:t xml:space="preserve">ive </w:t>
      </w:r>
      <w:r w:rsidR="007C67C5" w:rsidRPr="00CB2F3F">
        <w:rPr>
          <w:b/>
        </w:rPr>
        <w:t>C</w:t>
      </w:r>
      <w:r w:rsidRPr="00CB2F3F">
        <w:rPr>
          <w:b/>
        </w:rPr>
        <w:t>oating”</w:t>
      </w:r>
      <w:r w:rsidRPr="00CB2F3F">
        <w:t xml:space="preserve"> means a</w:t>
      </w:r>
      <w:r w:rsidR="007C67C5" w:rsidRPr="00CB2F3F">
        <w:t>ny</w:t>
      </w:r>
      <w:r w:rsidRPr="00CB2F3F">
        <w:t xml:space="preserve"> coating formulated to prevent the corrosion of metal surfaces</w:t>
      </w:r>
      <w:r w:rsidR="00E641CA" w:rsidRPr="00CB2F3F">
        <w:t xml:space="preserve"> for one or more of the following applications:</w:t>
      </w:r>
    </w:p>
    <w:p w14:paraId="4F40A6B7" w14:textId="77777777" w:rsidR="00E641CA" w:rsidRPr="00CB2F3F" w:rsidRDefault="00E641CA" w:rsidP="00370395">
      <w:pPr>
        <w:suppressAutoHyphens/>
        <w:ind w:left="720"/>
      </w:pPr>
    </w:p>
    <w:p w14:paraId="7E48875A" w14:textId="77777777" w:rsidR="00E641CA" w:rsidRPr="00CB2F3F" w:rsidRDefault="00E641CA" w:rsidP="00370395">
      <w:pPr>
        <w:suppressAutoHyphens/>
        <w:ind w:left="1440"/>
      </w:pPr>
      <w:r w:rsidRPr="00CB2F3F">
        <w:t>a.</w:t>
      </w:r>
      <w:r w:rsidRPr="00CB2F3F">
        <w:tab/>
        <w:t>Direct-to-metal coating; or</w:t>
      </w:r>
    </w:p>
    <w:p w14:paraId="2BA4E47E" w14:textId="77777777" w:rsidR="004B0B5A" w:rsidRPr="00CB2F3F" w:rsidRDefault="004B0B5A" w:rsidP="00370395">
      <w:pPr>
        <w:suppressAutoHyphens/>
        <w:ind w:left="1440"/>
      </w:pPr>
    </w:p>
    <w:p w14:paraId="3F7D95D6" w14:textId="77777777" w:rsidR="00E641CA" w:rsidRPr="00CB2F3F" w:rsidRDefault="00E641CA" w:rsidP="00370395">
      <w:pPr>
        <w:suppressAutoHyphens/>
        <w:ind w:left="1440"/>
      </w:pPr>
      <w:r w:rsidRPr="00CB2F3F">
        <w:t>b.</w:t>
      </w:r>
      <w:r w:rsidRPr="00CB2F3F">
        <w:tab/>
        <w:t>Coating intended for application over rusty, previously coated surfaces.</w:t>
      </w:r>
    </w:p>
    <w:p w14:paraId="4FE9FC3F" w14:textId="77777777" w:rsidR="00E641CA" w:rsidRPr="00CB2F3F" w:rsidRDefault="00E641CA" w:rsidP="00370395">
      <w:pPr>
        <w:suppressAutoHyphens/>
        <w:ind w:left="1440"/>
      </w:pPr>
    </w:p>
    <w:p w14:paraId="5E7EDDFE" w14:textId="77777777" w:rsidR="00E641CA" w:rsidRPr="00CB2F3F" w:rsidRDefault="00E641CA" w:rsidP="00370395">
      <w:pPr>
        <w:suppressAutoHyphens/>
        <w:ind w:left="1440"/>
      </w:pPr>
      <w:r w:rsidRPr="00CB2F3F">
        <w:t>The Rust Preventative category does not include the following:</w:t>
      </w:r>
    </w:p>
    <w:p w14:paraId="441742B3" w14:textId="77777777" w:rsidR="00E641CA" w:rsidRPr="00CB2F3F" w:rsidRDefault="00E641CA" w:rsidP="00370395">
      <w:pPr>
        <w:suppressAutoHyphens/>
        <w:ind w:left="1440"/>
      </w:pPr>
    </w:p>
    <w:p w14:paraId="4B66964F" w14:textId="77777777" w:rsidR="00E641CA" w:rsidRPr="00CB2F3F" w:rsidRDefault="00C47BB8" w:rsidP="00370395">
      <w:pPr>
        <w:suppressAutoHyphens/>
        <w:ind w:left="1440"/>
      </w:pPr>
      <w:r w:rsidRPr="00CB2F3F">
        <w:lastRenderedPageBreak/>
        <w:t>a</w:t>
      </w:r>
      <w:r w:rsidR="0036627F" w:rsidRPr="00CB2F3F">
        <w:t>.</w:t>
      </w:r>
      <w:r w:rsidR="0036627F" w:rsidRPr="00CB2F3F">
        <w:tab/>
      </w:r>
      <w:r w:rsidR="00E641CA" w:rsidRPr="00CB2F3F">
        <w:t>Coatings that are required to be applied as a topcoat over a primer; or</w:t>
      </w:r>
    </w:p>
    <w:p w14:paraId="6FDE7935" w14:textId="77777777" w:rsidR="004B0B5A" w:rsidRPr="00CB2F3F" w:rsidRDefault="004B0B5A" w:rsidP="00370395">
      <w:pPr>
        <w:suppressAutoHyphens/>
        <w:ind w:left="1440"/>
      </w:pPr>
    </w:p>
    <w:p w14:paraId="39A120E7" w14:textId="41F9126C" w:rsidR="00E641CA" w:rsidRPr="00CB2F3F" w:rsidRDefault="00C47BB8" w:rsidP="00370395">
      <w:pPr>
        <w:suppressAutoHyphens/>
        <w:ind w:left="1440"/>
      </w:pPr>
      <w:r w:rsidRPr="00CB2F3F">
        <w:t>b</w:t>
      </w:r>
      <w:r w:rsidR="0036627F" w:rsidRPr="00CB2F3F">
        <w:t>.</w:t>
      </w:r>
      <w:r w:rsidR="0036627F" w:rsidRPr="00CB2F3F">
        <w:tab/>
      </w:r>
      <w:r w:rsidR="00E641CA" w:rsidRPr="00CB2F3F">
        <w:t xml:space="preserve">Coatings that are intended for use on wood or any other </w:t>
      </w:r>
      <w:r w:rsidR="008A5C36" w:rsidRPr="00CB2F3F">
        <w:t>non-</w:t>
      </w:r>
      <w:r w:rsidR="00E641CA" w:rsidRPr="00CB2F3F">
        <w:t>metallic surface.</w:t>
      </w:r>
    </w:p>
    <w:p w14:paraId="75780D57" w14:textId="77777777" w:rsidR="00E641CA" w:rsidRPr="00CB2F3F" w:rsidRDefault="00E641CA" w:rsidP="00370395">
      <w:pPr>
        <w:suppressAutoHyphens/>
        <w:ind w:left="1440"/>
      </w:pPr>
    </w:p>
    <w:p w14:paraId="19A4B121" w14:textId="7C34B312" w:rsidR="00AD4316" w:rsidRPr="00CB2F3F" w:rsidRDefault="00E641CA" w:rsidP="00370395">
      <w:pPr>
        <w:suppressAutoHyphens/>
        <w:ind w:left="1440"/>
      </w:pPr>
      <w:r w:rsidRPr="00CB2F3F">
        <w:t xml:space="preserve">Rust Preventative coatings are for metal substrates only </w:t>
      </w:r>
      <w:r w:rsidR="00AD4316" w:rsidRPr="00CB2F3F">
        <w:t xml:space="preserve">and </w:t>
      </w:r>
      <w:r w:rsidR="009F6771" w:rsidRPr="00CB2F3F">
        <w:rPr>
          <w:rFonts w:eastAsia="Arial"/>
        </w:rPr>
        <w:t>shall</w:t>
      </w:r>
      <w:r w:rsidR="000351D7" w:rsidRPr="00CB2F3F">
        <w:rPr>
          <w:rFonts w:eastAsia="Arial"/>
        </w:rPr>
        <w:t xml:space="preserve"> </w:t>
      </w:r>
      <w:r w:rsidR="0036627F" w:rsidRPr="00CB2F3F">
        <w:t xml:space="preserve">be </w:t>
      </w:r>
      <w:r w:rsidR="00AD4316" w:rsidRPr="00CB2F3F">
        <w:t xml:space="preserve">labeled as </w:t>
      </w:r>
      <w:r w:rsidR="0036627F" w:rsidRPr="00CB2F3F">
        <w:t xml:space="preserve">such, in accordance with the labeling requirements </w:t>
      </w:r>
      <w:r w:rsidR="00AD4316" w:rsidRPr="00CB2F3F">
        <w:t xml:space="preserve">in Section E.1.f of this </w:t>
      </w:r>
      <w:r w:rsidR="0036627F" w:rsidRPr="00CB2F3F">
        <w:t>r</w:t>
      </w:r>
      <w:r w:rsidR="00AD4316" w:rsidRPr="00CB2F3F">
        <w:t>ule.</w:t>
      </w:r>
    </w:p>
    <w:p w14:paraId="5E2BEF77" w14:textId="77777777" w:rsidR="00AD4316" w:rsidRPr="00CB2F3F" w:rsidRDefault="00AD4316" w:rsidP="00370395">
      <w:pPr>
        <w:pStyle w:val="Footer"/>
        <w:tabs>
          <w:tab w:val="clear" w:pos="4320"/>
          <w:tab w:val="clear" w:pos="8640"/>
        </w:tabs>
        <w:suppressAutoHyphens/>
      </w:pPr>
    </w:p>
    <w:p w14:paraId="06025CEB" w14:textId="38783C2C" w:rsidR="00AD4316" w:rsidRPr="00CB2F3F" w:rsidRDefault="00AD4316" w:rsidP="00370395">
      <w:pPr>
        <w:suppressAutoHyphens/>
        <w:ind w:left="720"/>
      </w:pPr>
      <w:r w:rsidRPr="00CB2F3F">
        <w:rPr>
          <w:b/>
        </w:rPr>
        <w:t xml:space="preserve">“Secondary </w:t>
      </w:r>
      <w:r w:rsidR="00CA3F54" w:rsidRPr="00CB2F3F">
        <w:rPr>
          <w:b/>
        </w:rPr>
        <w:t xml:space="preserve">Industrial </w:t>
      </w:r>
      <w:r w:rsidR="000669CF" w:rsidRPr="00CB2F3F">
        <w:rPr>
          <w:b/>
        </w:rPr>
        <w:t>Materials</w:t>
      </w:r>
      <w:r w:rsidRPr="00CB2F3F">
        <w:rPr>
          <w:b/>
        </w:rPr>
        <w:t>”</w:t>
      </w:r>
      <w:r w:rsidRPr="00CB2F3F">
        <w:t xml:space="preserve"> means a</w:t>
      </w:r>
      <w:r w:rsidR="000669CF" w:rsidRPr="00CB2F3F">
        <w:t>ny</w:t>
      </w:r>
      <w:r w:rsidRPr="00CB2F3F">
        <w:t xml:space="preserve"> </w:t>
      </w:r>
      <w:r w:rsidR="000669CF" w:rsidRPr="00CB2F3F">
        <w:t xml:space="preserve">products or by-products of the paint </w:t>
      </w:r>
      <w:r w:rsidRPr="00CB2F3F">
        <w:t xml:space="preserve">manufacturing process that </w:t>
      </w:r>
      <w:r w:rsidR="000669CF" w:rsidRPr="00CB2F3F">
        <w:t xml:space="preserve">are of a known composition and have </w:t>
      </w:r>
      <w:r w:rsidRPr="00CB2F3F">
        <w:t>economic value but</w:t>
      </w:r>
      <w:r w:rsidR="000669CF" w:rsidRPr="00CB2F3F">
        <w:t xml:space="preserve"> can no longer be used for their intended purpose</w:t>
      </w:r>
      <w:r w:rsidRPr="00CB2F3F">
        <w:t>.</w:t>
      </w:r>
    </w:p>
    <w:p w14:paraId="23B35FB1" w14:textId="77777777" w:rsidR="00AD4316" w:rsidRPr="00CB2F3F" w:rsidRDefault="00AD4316" w:rsidP="00370395">
      <w:pPr>
        <w:suppressAutoHyphens/>
        <w:ind w:left="720"/>
      </w:pPr>
    </w:p>
    <w:p w14:paraId="336AC53F" w14:textId="77777777" w:rsidR="00A738AD" w:rsidRPr="00CB2F3F" w:rsidRDefault="00A738AD" w:rsidP="00370395">
      <w:pPr>
        <w:suppressAutoHyphens/>
        <w:ind w:left="720"/>
        <w:rPr>
          <w:rFonts w:eastAsia="Arial"/>
        </w:rPr>
      </w:pPr>
      <w:r w:rsidRPr="00CB2F3F">
        <w:rPr>
          <w:rFonts w:eastAsia="Arial"/>
          <w:b/>
        </w:rPr>
        <w:t>“Semitransparent Coating”</w:t>
      </w:r>
      <w:r w:rsidRPr="00CB2F3F">
        <w:rPr>
          <w:rFonts w:eastAsia="Arial"/>
        </w:rPr>
        <w:t xml:space="preserve"> means any coating that contains binders and colored pigments and is formulated to change the color of the surface, but not conceal the grain pattern or texture.</w:t>
      </w:r>
    </w:p>
    <w:p w14:paraId="221DC15A" w14:textId="77777777" w:rsidR="00A738AD" w:rsidRPr="00CB2F3F" w:rsidRDefault="00A738AD" w:rsidP="00370395">
      <w:pPr>
        <w:suppressAutoHyphens/>
        <w:ind w:left="720"/>
      </w:pPr>
    </w:p>
    <w:p w14:paraId="6A8F6DC3" w14:textId="0F87FF25" w:rsidR="00AD4316" w:rsidRPr="00CB2F3F" w:rsidRDefault="00AD4316" w:rsidP="00370395">
      <w:pPr>
        <w:keepLines/>
        <w:suppressAutoHyphens/>
        <w:ind w:left="720"/>
      </w:pPr>
      <w:r w:rsidRPr="00CB2F3F">
        <w:rPr>
          <w:b/>
          <w:bCs/>
        </w:rPr>
        <w:t>“</w:t>
      </w:r>
      <w:r w:rsidRPr="00CB2F3F">
        <w:rPr>
          <w:b/>
        </w:rPr>
        <w:t>Shellac</w:t>
      </w:r>
      <w:r w:rsidRPr="00CB2F3F">
        <w:rPr>
          <w:b/>
          <w:bCs/>
        </w:rPr>
        <w:t>”</w:t>
      </w:r>
      <w:r w:rsidRPr="00CB2F3F">
        <w:t xml:space="preserve"> means</w:t>
      </w:r>
      <w:r w:rsidR="00A738AD" w:rsidRPr="00CB2F3F">
        <w:t xml:space="preserve"> any</w:t>
      </w:r>
      <w:r w:rsidRPr="00CB2F3F">
        <w:t xml:space="preserve"> clear or opaque coating formulated solely with the resinous secretions of the lac beetle</w:t>
      </w:r>
      <w:r w:rsidR="00A738AD" w:rsidRPr="00CB2F3F">
        <w:t>,</w:t>
      </w:r>
      <w:r w:rsidRPr="00CB2F3F">
        <w:t xml:space="preserve"> </w:t>
      </w:r>
      <w:r w:rsidRPr="00CB2F3F">
        <w:rPr>
          <w:i/>
        </w:rPr>
        <w:t>Laccifer lacca</w:t>
      </w:r>
      <w:r w:rsidRPr="00CB2F3F">
        <w:t>, and formulated to dry by evaporation without a chemical reaction.</w:t>
      </w:r>
    </w:p>
    <w:p w14:paraId="1B72CA67" w14:textId="77777777" w:rsidR="00AD4316" w:rsidRPr="00CB2F3F" w:rsidRDefault="00AD4316" w:rsidP="00370395">
      <w:pPr>
        <w:keepLines/>
        <w:suppressAutoHyphens/>
        <w:ind w:left="1440" w:hanging="720"/>
      </w:pPr>
    </w:p>
    <w:p w14:paraId="1DCB8EDD" w14:textId="00C6BDC5" w:rsidR="00AD4316" w:rsidRPr="00CB2F3F" w:rsidRDefault="00AD4316" w:rsidP="00370395">
      <w:pPr>
        <w:keepLines/>
        <w:suppressAutoHyphens/>
        <w:ind w:left="720"/>
      </w:pPr>
      <w:r w:rsidRPr="00CB2F3F">
        <w:rPr>
          <w:b/>
        </w:rPr>
        <w:t xml:space="preserve">“Shop </w:t>
      </w:r>
      <w:r w:rsidR="00586F86" w:rsidRPr="00CB2F3F">
        <w:rPr>
          <w:b/>
        </w:rPr>
        <w:t>A</w:t>
      </w:r>
      <w:r w:rsidRPr="00CB2F3F">
        <w:rPr>
          <w:b/>
        </w:rPr>
        <w:t>pplication”</w:t>
      </w:r>
      <w:r w:rsidRPr="00CB2F3F">
        <w:t xml:space="preserve"> means </w:t>
      </w:r>
      <w:r w:rsidR="00586F86" w:rsidRPr="00CB2F3F">
        <w:t xml:space="preserve">any </w:t>
      </w:r>
      <w:r w:rsidRPr="00CB2F3F">
        <w:t>application of a coating to a product or a component of a product in or on the premises of a factory or a shop as part of a manufacturing, production, or repairing process (e.g., original equipment manufacturing coatings).</w:t>
      </w:r>
    </w:p>
    <w:p w14:paraId="253465AA" w14:textId="77777777" w:rsidR="00AD4316" w:rsidRPr="00CB2F3F" w:rsidRDefault="00AD4316" w:rsidP="00370395">
      <w:pPr>
        <w:suppressAutoHyphens/>
        <w:ind w:hanging="720"/>
      </w:pPr>
    </w:p>
    <w:p w14:paraId="662CF921" w14:textId="636AE689" w:rsidR="00AD4316" w:rsidRPr="00CB2F3F" w:rsidRDefault="00AD4316" w:rsidP="00370395">
      <w:pPr>
        <w:suppressAutoHyphens/>
        <w:ind w:left="720"/>
      </w:pPr>
      <w:r w:rsidRPr="00CB2F3F">
        <w:rPr>
          <w:b/>
          <w:bCs/>
        </w:rPr>
        <w:t>“</w:t>
      </w:r>
      <w:r w:rsidRPr="00CB2F3F">
        <w:rPr>
          <w:b/>
        </w:rPr>
        <w:t>Solicit</w:t>
      </w:r>
      <w:r w:rsidRPr="00CB2F3F">
        <w:rPr>
          <w:b/>
          <w:bCs/>
        </w:rPr>
        <w:t>”</w:t>
      </w:r>
      <w:r w:rsidRPr="00CB2F3F">
        <w:t xml:space="preserve"> means to require for use or to specify, by written or oral contract.</w:t>
      </w:r>
    </w:p>
    <w:p w14:paraId="665E670A" w14:textId="77777777" w:rsidR="00631817" w:rsidRPr="00CB2F3F" w:rsidRDefault="00631817" w:rsidP="00370395">
      <w:pPr>
        <w:suppressAutoHyphens/>
        <w:ind w:left="720"/>
      </w:pPr>
    </w:p>
    <w:p w14:paraId="43800A0F" w14:textId="011D1B1B" w:rsidR="008404BF" w:rsidRPr="00CB2F3F" w:rsidRDefault="008404BF" w:rsidP="00370395">
      <w:pPr>
        <w:suppressAutoHyphens/>
        <w:spacing w:before="29"/>
        <w:ind w:left="720"/>
      </w:pPr>
      <w:r w:rsidRPr="00CB2F3F">
        <w:rPr>
          <w:b/>
        </w:rPr>
        <w:t>“South Coast Air Quality Management District Method 303-91</w:t>
      </w:r>
      <w:r w:rsidR="0061471C" w:rsidRPr="00CB2F3F">
        <w:rPr>
          <w:b/>
        </w:rPr>
        <w:t xml:space="preserve"> (Revised 1996)</w:t>
      </w:r>
      <w:r w:rsidRPr="00CB2F3F">
        <w:rPr>
          <w:b/>
        </w:rPr>
        <w:t>, “Determination of Exempt Compounds,” August 1996,”</w:t>
      </w:r>
      <w:r w:rsidRPr="00CB2F3F">
        <w:t xml:space="preserve"> means the test method adopted by the South Coast Air Quality Management District </w:t>
      </w:r>
      <w:r w:rsidR="007E6A4D" w:rsidRPr="00CB2F3F">
        <w:t>as of</w:t>
      </w:r>
      <w:r w:rsidR="0061471C" w:rsidRPr="00CB2F3F">
        <w:t xml:space="preserve"> </w:t>
      </w:r>
      <w:r w:rsidR="00BC3ECD">
        <w:t>June 19, 2014</w:t>
      </w:r>
      <w:r w:rsidRPr="00CB2F3F">
        <w:t>.</w:t>
      </w:r>
    </w:p>
    <w:p w14:paraId="220EC555" w14:textId="77777777" w:rsidR="008404BF" w:rsidRPr="00CB2F3F" w:rsidRDefault="008404BF" w:rsidP="00370395">
      <w:pPr>
        <w:tabs>
          <w:tab w:val="left" w:pos="-1440"/>
          <w:tab w:val="left" w:pos="-720"/>
          <w:tab w:val="left" w:pos="1620"/>
          <w:tab w:val="left" w:pos="1710"/>
          <w:tab w:val="left" w:pos="1800"/>
          <w:tab w:val="left" w:pos="1890"/>
          <w:tab w:val="left" w:pos="2070"/>
          <w:tab w:val="left" w:pos="2250"/>
        </w:tabs>
        <w:suppressAutoHyphens/>
      </w:pPr>
    </w:p>
    <w:p w14:paraId="2BB5063A" w14:textId="6CC969C7" w:rsidR="0061471C" w:rsidRPr="00CB2F3F" w:rsidRDefault="006C7F1C" w:rsidP="00370395">
      <w:pPr>
        <w:suppressAutoHyphens/>
        <w:spacing w:before="29"/>
        <w:ind w:left="720"/>
      </w:pPr>
      <w:r w:rsidRPr="00CB2F3F">
        <w:rPr>
          <w:b/>
        </w:rPr>
        <w:t>“South Coast Air Quality Management District Method 304-91</w:t>
      </w:r>
      <w:r w:rsidR="0061471C" w:rsidRPr="00CB2F3F">
        <w:rPr>
          <w:b/>
        </w:rPr>
        <w:t xml:space="preserve"> (Revised 1996)</w:t>
      </w:r>
      <w:r w:rsidRPr="00CB2F3F">
        <w:rPr>
          <w:b/>
        </w:rPr>
        <w:t>, “</w:t>
      </w:r>
      <w:r w:rsidR="0061471C" w:rsidRPr="00CB2F3F">
        <w:rPr>
          <w:b/>
        </w:rPr>
        <w:t>Determination of Volatile Organic Compounds (VOC) in Various Materials””</w:t>
      </w:r>
      <w:r w:rsidR="0061471C" w:rsidRPr="00CB2F3F">
        <w:t xml:space="preserve"> means the test method adopted by the South Coast Air Quality Management District </w:t>
      </w:r>
      <w:r w:rsidR="007E6A4D" w:rsidRPr="00CB2F3F">
        <w:t>as of</w:t>
      </w:r>
      <w:r w:rsidR="0061471C" w:rsidRPr="00CB2F3F">
        <w:t xml:space="preserve"> </w:t>
      </w:r>
      <w:r w:rsidR="00BC3ECD">
        <w:t>June 19, 2014</w:t>
      </w:r>
      <w:r w:rsidR="0061471C" w:rsidRPr="00CB2F3F">
        <w:t>.</w:t>
      </w:r>
    </w:p>
    <w:p w14:paraId="5226B78E" w14:textId="77777777" w:rsidR="008404BF" w:rsidRPr="00CB2F3F" w:rsidRDefault="008404BF" w:rsidP="00370395">
      <w:pPr>
        <w:suppressAutoHyphens/>
        <w:ind w:left="720"/>
      </w:pPr>
    </w:p>
    <w:p w14:paraId="325CB5FA" w14:textId="47EA3BD0" w:rsidR="0061471C" w:rsidRPr="00CB2F3F" w:rsidRDefault="005141E6" w:rsidP="00370395">
      <w:pPr>
        <w:suppressAutoHyphens/>
        <w:spacing w:before="29"/>
        <w:ind w:left="720"/>
      </w:pPr>
      <w:r w:rsidRPr="00CB2F3F">
        <w:rPr>
          <w:b/>
        </w:rPr>
        <w:t>“South Coast Air Quality Management District Method 318-95, “</w:t>
      </w:r>
      <w:r w:rsidR="0061471C" w:rsidRPr="00CB2F3F">
        <w:rPr>
          <w:b/>
        </w:rPr>
        <w:t>Determination of Weight Percent Elemental Metal in Coatings by X-Ray Diffraction””</w:t>
      </w:r>
      <w:r w:rsidR="0061471C" w:rsidRPr="00CB2F3F">
        <w:t xml:space="preserve"> means the test method adopted by the South Coast Air Quality Management District </w:t>
      </w:r>
      <w:r w:rsidR="00B9504E" w:rsidRPr="00CB2F3F">
        <w:t xml:space="preserve">as of </w:t>
      </w:r>
      <w:r w:rsidR="00BC3ECD">
        <w:t>June 19, 2014</w:t>
      </w:r>
      <w:r w:rsidR="0061471C" w:rsidRPr="00CB2F3F">
        <w:t>.</w:t>
      </w:r>
    </w:p>
    <w:p w14:paraId="6F48D0E1" w14:textId="77777777" w:rsidR="00AD4316" w:rsidRPr="00CB2F3F" w:rsidRDefault="00AD4316" w:rsidP="00370395">
      <w:pPr>
        <w:suppressAutoHyphens/>
        <w:ind w:left="720"/>
      </w:pPr>
    </w:p>
    <w:p w14:paraId="57823D73" w14:textId="59D68ADA" w:rsidR="00AD4316" w:rsidRPr="00CB2F3F" w:rsidRDefault="00AD4316" w:rsidP="00370395">
      <w:pPr>
        <w:suppressAutoHyphens/>
        <w:ind w:left="720"/>
      </w:pPr>
      <w:r w:rsidRPr="00CB2F3F">
        <w:rPr>
          <w:b/>
        </w:rPr>
        <w:t>“Stain”</w:t>
      </w:r>
      <w:r w:rsidRPr="00CB2F3F">
        <w:t xml:space="preserve"> means a</w:t>
      </w:r>
      <w:r w:rsidR="00FE6886" w:rsidRPr="00CB2F3F">
        <w:t>ny</w:t>
      </w:r>
      <w:r w:rsidRPr="00CB2F3F">
        <w:t xml:space="preserve"> semitransparent or opaque coating labeled and formulated to change the color of a surface but not to conceal the grain pattern or texture.</w:t>
      </w:r>
    </w:p>
    <w:p w14:paraId="3A7C4C67" w14:textId="77777777" w:rsidR="00AD4316" w:rsidRPr="00CB2F3F" w:rsidRDefault="00AD4316" w:rsidP="00370395">
      <w:pPr>
        <w:pStyle w:val="Footer"/>
        <w:tabs>
          <w:tab w:val="clear" w:pos="4320"/>
          <w:tab w:val="clear" w:pos="8640"/>
        </w:tabs>
        <w:suppressAutoHyphens/>
        <w:rPr>
          <w:b/>
        </w:rPr>
      </w:pPr>
    </w:p>
    <w:p w14:paraId="6E9989FE" w14:textId="6F0D12AA" w:rsidR="00FE5679" w:rsidRPr="00CB2F3F" w:rsidRDefault="00FE5679" w:rsidP="00370395">
      <w:pPr>
        <w:suppressAutoHyphens/>
        <w:spacing w:before="29"/>
        <w:ind w:left="720"/>
        <w:rPr>
          <w:rFonts w:eastAsia="Arial"/>
        </w:rPr>
      </w:pPr>
      <w:r w:rsidRPr="00CB2F3F">
        <w:rPr>
          <w:rFonts w:eastAsia="Arial"/>
          <w:b/>
        </w:rPr>
        <w:t>“Stone Consolidant”</w:t>
      </w:r>
      <w:r w:rsidRPr="00CB2F3F">
        <w:rPr>
          <w:rFonts w:eastAsia="Arial"/>
        </w:rPr>
        <w:t xml:space="preserve"> means any coating that is labeled and formulated for application to stone substrates to repair historical structures that have been damaged by weathering or other decay mechanisms. Stone Consolidants </w:t>
      </w:r>
      <w:r w:rsidR="009F6771" w:rsidRPr="00CB2F3F">
        <w:rPr>
          <w:rFonts w:eastAsia="Arial"/>
        </w:rPr>
        <w:t>shall</w:t>
      </w:r>
      <w:r w:rsidR="000351D7" w:rsidRPr="00CB2F3F">
        <w:rPr>
          <w:rFonts w:eastAsia="Arial"/>
        </w:rPr>
        <w:t xml:space="preserve"> </w:t>
      </w:r>
      <w:r w:rsidRPr="00CB2F3F">
        <w:rPr>
          <w:rFonts w:eastAsia="Arial"/>
        </w:rPr>
        <w:t xml:space="preserve">penetrate into stone substrates to create bonds between particles and consolidate deteriorated material. Stone Consolidants </w:t>
      </w:r>
      <w:r w:rsidR="009F6771" w:rsidRPr="00CB2F3F">
        <w:rPr>
          <w:rFonts w:eastAsia="Arial"/>
        </w:rPr>
        <w:t>shall</w:t>
      </w:r>
      <w:r w:rsidR="000351D7" w:rsidRPr="00CB2F3F">
        <w:rPr>
          <w:rFonts w:eastAsia="Arial"/>
        </w:rPr>
        <w:t xml:space="preserve"> </w:t>
      </w:r>
      <w:r w:rsidRPr="00CB2F3F">
        <w:rPr>
          <w:rFonts w:eastAsia="Arial"/>
        </w:rPr>
        <w:t xml:space="preserve">be specified and used in accordance with ASTM </w:t>
      </w:r>
      <w:r w:rsidR="00C67D6A" w:rsidRPr="00CB2F3F">
        <w:t xml:space="preserve">Designation </w:t>
      </w:r>
      <w:r w:rsidRPr="00CB2F3F">
        <w:rPr>
          <w:rFonts w:eastAsia="Arial"/>
        </w:rPr>
        <w:t xml:space="preserve">E2167-01, “Standard Guide for Selection and Use of Stone Consolidants,” ASTM International, incorporated by reference in </w:t>
      </w:r>
      <w:r w:rsidR="00781E5E" w:rsidRPr="00CB2F3F">
        <w:rPr>
          <w:rFonts w:eastAsia="Arial"/>
        </w:rPr>
        <w:t>Section</w:t>
      </w:r>
      <w:r w:rsidRPr="00CB2F3F">
        <w:rPr>
          <w:rFonts w:eastAsia="Arial"/>
        </w:rPr>
        <w:t xml:space="preserve"> </w:t>
      </w:r>
      <w:r w:rsidR="002D0483" w:rsidRPr="00CB2F3F">
        <w:rPr>
          <w:rFonts w:eastAsia="Arial"/>
        </w:rPr>
        <w:t>G.</w:t>
      </w:r>
      <w:r w:rsidRPr="00CB2F3F">
        <w:rPr>
          <w:rFonts w:eastAsia="Arial"/>
        </w:rPr>
        <w:t>5</w:t>
      </w:r>
      <w:r w:rsidR="007F7A68" w:rsidRPr="00CB2F3F">
        <w:rPr>
          <w:rFonts w:eastAsia="Arial"/>
        </w:rPr>
        <w:t>.u</w:t>
      </w:r>
      <w:r w:rsidR="00915D5B" w:rsidRPr="00CB2F3F">
        <w:rPr>
          <w:rFonts w:eastAsia="Arial"/>
        </w:rPr>
        <w:t xml:space="preserve"> of this rule</w:t>
      </w:r>
      <w:r w:rsidRPr="00CB2F3F">
        <w:rPr>
          <w:rFonts w:eastAsia="Arial"/>
        </w:rPr>
        <w:t>.</w:t>
      </w:r>
      <w:r w:rsidR="00240B19" w:rsidRPr="00CB2F3F">
        <w:rPr>
          <w:rFonts w:eastAsia="Arial"/>
        </w:rPr>
        <w:t xml:space="preserve"> </w:t>
      </w:r>
      <w:r w:rsidRPr="00CB2F3F">
        <w:rPr>
          <w:rFonts w:eastAsia="Arial"/>
        </w:rPr>
        <w:t xml:space="preserve">Stone Consolidants are for professional use only and </w:t>
      </w:r>
      <w:r w:rsidR="009F6771" w:rsidRPr="00CB2F3F">
        <w:rPr>
          <w:rFonts w:eastAsia="Arial"/>
        </w:rPr>
        <w:t>shall</w:t>
      </w:r>
      <w:r w:rsidRPr="00CB2F3F">
        <w:rPr>
          <w:rFonts w:eastAsia="Arial"/>
        </w:rPr>
        <w:t xml:space="preserve"> be labeled as such, in accordance with the labeling requirements in </w:t>
      </w:r>
      <w:r w:rsidR="00781E5E" w:rsidRPr="00CB2F3F">
        <w:rPr>
          <w:rFonts w:eastAsia="Arial"/>
        </w:rPr>
        <w:t>Section</w:t>
      </w:r>
      <w:r w:rsidRPr="00CB2F3F">
        <w:rPr>
          <w:rFonts w:eastAsia="Arial"/>
        </w:rPr>
        <w:t xml:space="preserve"> </w:t>
      </w:r>
      <w:r w:rsidR="00915D5B" w:rsidRPr="00CB2F3F">
        <w:rPr>
          <w:rFonts w:eastAsia="Arial"/>
        </w:rPr>
        <w:t>E.1.</w:t>
      </w:r>
      <w:r w:rsidR="00A4180D" w:rsidRPr="00CB2F3F">
        <w:rPr>
          <w:rFonts w:eastAsia="Arial"/>
        </w:rPr>
        <w:t>h</w:t>
      </w:r>
      <w:r w:rsidR="00915D5B" w:rsidRPr="00CB2F3F">
        <w:rPr>
          <w:rFonts w:eastAsia="Arial"/>
        </w:rPr>
        <w:t xml:space="preserve"> of this rule.</w:t>
      </w:r>
    </w:p>
    <w:p w14:paraId="134FCB97" w14:textId="77777777" w:rsidR="00FE5679" w:rsidRPr="00CB2F3F" w:rsidRDefault="00FE5679" w:rsidP="00370395">
      <w:pPr>
        <w:suppressAutoHyphens/>
        <w:ind w:left="720"/>
        <w:rPr>
          <w:rFonts w:eastAsia="Arial"/>
        </w:rPr>
      </w:pPr>
    </w:p>
    <w:p w14:paraId="77420C23" w14:textId="74EA85AF" w:rsidR="00AD4316" w:rsidRPr="00CB2F3F" w:rsidRDefault="00AD4316" w:rsidP="00370395">
      <w:pPr>
        <w:suppressAutoHyphens/>
        <w:ind w:left="720"/>
      </w:pPr>
      <w:r w:rsidRPr="00CB2F3F">
        <w:rPr>
          <w:b/>
          <w:bCs/>
        </w:rPr>
        <w:t>“</w:t>
      </w:r>
      <w:r w:rsidRPr="00CB2F3F">
        <w:rPr>
          <w:b/>
        </w:rPr>
        <w:t xml:space="preserve">Swimming </w:t>
      </w:r>
      <w:r w:rsidR="00F55D6A" w:rsidRPr="00CB2F3F">
        <w:rPr>
          <w:b/>
        </w:rPr>
        <w:t>P</w:t>
      </w:r>
      <w:r w:rsidRPr="00CB2F3F">
        <w:rPr>
          <w:b/>
        </w:rPr>
        <w:t xml:space="preserve">ool </w:t>
      </w:r>
      <w:r w:rsidR="00F55D6A" w:rsidRPr="00CB2F3F">
        <w:rPr>
          <w:b/>
        </w:rPr>
        <w:t>C</w:t>
      </w:r>
      <w:r w:rsidRPr="00CB2F3F">
        <w:rPr>
          <w:b/>
        </w:rPr>
        <w:t>oating</w:t>
      </w:r>
      <w:r w:rsidRPr="00CB2F3F">
        <w:rPr>
          <w:b/>
          <w:bCs/>
        </w:rPr>
        <w:t>”</w:t>
      </w:r>
      <w:r w:rsidRPr="00CB2F3F">
        <w:t xml:space="preserve"> means </w:t>
      </w:r>
      <w:r w:rsidR="00F55D6A" w:rsidRPr="00CB2F3F">
        <w:t xml:space="preserve">any </w:t>
      </w:r>
      <w:r w:rsidRPr="00CB2F3F">
        <w:t>coating labeled and formulated to coat the interior of swimming pools and to resist swimming pool chemicals.</w:t>
      </w:r>
      <w:r w:rsidR="00F55D6A" w:rsidRPr="00CB2F3F">
        <w:t xml:space="preserve"> </w:t>
      </w:r>
      <w:r w:rsidR="00F55D6A" w:rsidRPr="00CB2F3F">
        <w:rPr>
          <w:rFonts w:eastAsia="Arial"/>
        </w:rPr>
        <w:t>Swimming pool coatings include coatings used for swimming pool repair and maintenance.</w:t>
      </w:r>
    </w:p>
    <w:p w14:paraId="3BD881F7" w14:textId="77777777" w:rsidR="00AD4316" w:rsidRPr="00CB2F3F" w:rsidRDefault="00AD4316" w:rsidP="00370395">
      <w:pPr>
        <w:suppressAutoHyphens/>
      </w:pPr>
    </w:p>
    <w:p w14:paraId="0A2E4F1D" w14:textId="45E3A6C6" w:rsidR="00AD4316" w:rsidRPr="00CB2F3F" w:rsidRDefault="00AD4316" w:rsidP="00370395">
      <w:pPr>
        <w:suppressAutoHyphens/>
        <w:ind w:left="720"/>
      </w:pPr>
      <w:r w:rsidRPr="00CB2F3F">
        <w:rPr>
          <w:b/>
        </w:rPr>
        <w:t xml:space="preserve">“Tint </w:t>
      </w:r>
      <w:r w:rsidR="00F55D6A" w:rsidRPr="00CB2F3F">
        <w:rPr>
          <w:b/>
        </w:rPr>
        <w:t>B</w:t>
      </w:r>
      <w:r w:rsidRPr="00CB2F3F">
        <w:rPr>
          <w:b/>
        </w:rPr>
        <w:t>ase”</w:t>
      </w:r>
      <w:r w:rsidRPr="00CB2F3F">
        <w:t xml:space="preserve"> means an</w:t>
      </w:r>
      <w:r w:rsidR="00F55D6A" w:rsidRPr="00CB2F3F">
        <w:t>y</w:t>
      </w:r>
      <w:r w:rsidRPr="00CB2F3F">
        <w:t xml:space="preserve"> architectural coating to which colorant is added after packaging in sale units to produce a desired color.</w:t>
      </w:r>
    </w:p>
    <w:p w14:paraId="2D9DC442" w14:textId="77777777" w:rsidR="00AD4316" w:rsidRPr="00CB2F3F" w:rsidRDefault="00AD4316" w:rsidP="00370395">
      <w:pPr>
        <w:suppressAutoHyphens/>
      </w:pPr>
    </w:p>
    <w:p w14:paraId="187EDEB6" w14:textId="3A68F917" w:rsidR="00AD4316" w:rsidRPr="00CB2F3F" w:rsidRDefault="00AD4316" w:rsidP="00370395">
      <w:pPr>
        <w:suppressAutoHyphens/>
        <w:ind w:left="720"/>
      </w:pPr>
      <w:r w:rsidRPr="00CB2F3F">
        <w:rPr>
          <w:b/>
          <w:bCs/>
        </w:rPr>
        <w:t>“</w:t>
      </w:r>
      <w:r w:rsidRPr="00CB2F3F">
        <w:rPr>
          <w:b/>
        </w:rPr>
        <w:t xml:space="preserve">Traffic </w:t>
      </w:r>
      <w:r w:rsidR="00F55D6A" w:rsidRPr="00CB2F3F">
        <w:rPr>
          <w:b/>
        </w:rPr>
        <w:t>M</w:t>
      </w:r>
      <w:r w:rsidRPr="00CB2F3F">
        <w:rPr>
          <w:b/>
        </w:rPr>
        <w:t xml:space="preserve">arking </w:t>
      </w:r>
      <w:r w:rsidR="00F55D6A" w:rsidRPr="00CB2F3F">
        <w:rPr>
          <w:b/>
        </w:rPr>
        <w:t>C</w:t>
      </w:r>
      <w:r w:rsidRPr="00CB2F3F">
        <w:rPr>
          <w:b/>
        </w:rPr>
        <w:t>oating</w:t>
      </w:r>
      <w:r w:rsidRPr="00CB2F3F">
        <w:rPr>
          <w:b/>
          <w:bCs/>
        </w:rPr>
        <w:t>”</w:t>
      </w:r>
      <w:r w:rsidRPr="00CB2F3F">
        <w:t xml:space="preserve"> means </w:t>
      </w:r>
      <w:r w:rsidR="00F55D6A" w:rsidRPr="00CB2F3F">
        <w:t xml:space="preserve">any </w:t>
      </w:r>
      <w:r w:rsidRPr="00CB2F3F">
        <w:t xml:space="preserve">coating labeled and formulated for marking and striping streets, highways, </w:t>
      </w:r>
      <w:r w:rsidR="00F55D6A" w:rsidRPr="00CB2F3F">
        <w:t xml:space="preserve">or </w:t>
      </w:r>
      <w:r w:rsidRPr="00CB2F3F">
        <w:t>other traffic surfaces</w:t>
      </w:r>
      <w:r w:rsidR="00F55D6A" w:rsidRPr="00CB2F3F">
        <w:t>,</w:t>
      </w:r>
      <w:r w:rsidRPr="00CB2F3F">
        <w:t xml:space="preserve"> including, but not limited to</w:t>
      </w:r>
      <w:r w:rsidR="00ED281E" w:rsidRPr="00CB2F3F">
        <w:t>,</w:t>
      </w:r>
      <w:r w:rsidRPr="00CB2F3F">
        <w:t xml:space="preserve"> curbs, berms, driveways, parking lots, </w:t>
      </w:r>
      <w:r w:rsidRPr="00CB2F3F">
        <w:lastRenderedPageBreak/>
        <w:t>sidewalks</w:t>
      </w:r>
      <w:r w:rsidR="00F55D6A" w:rsidRPr="00CB2F3F">
        <w:t>,</w:t>
      </w:r>
      <w:r w:rsidRPr="00CB2F3F">
        <w:t xml:space="preserve"> and airport runways.</w:t>
      </w:r>
      <w:r w:rsidR="001B1CD8" w:rsidRPr="00CB2F3F">
        <w:br/>
      </w:r>
      <w:r w:rsidR="001B1CD8" w:rsidRPr="00CB2F3F">
        <w:br/>
      </w:r>
      <w:r w:rsidR="00BD409E" w:rsidRPr="00CB2F3F">
        <w:rPr>
          <w:b/>
        </w:rPr>
        <w:t>“</w:t>
      </w:r>
      <w:r w:rsidR="001B1CD8" w:rsidRPr="00CB2F3F">
        <w:rPr>
          <w:b/>
        </w:rPr>
        <w:t>Tub and Tile Refinish Coating</w:t>
      </w:r>
      <w:r w:rsidR="00BD409E" w:rsidRPr="00CB2F3F">
        <w:rPr>
          <w:b/>
        </w:rPr>
        <w:t>”</w:t>
      </w:r>
      <w:r w:rsidR="001B1CD8" w:rsidRPr="00CB2F3F">
        <w:t xml:space="preserve"> </w:t>
      </w:r>
      <w:r w:rsidR="00BD409E" w:rsidRPr="00CB2F3F">
        <w:t>means any</w:t>
      </w:r>
      <w:r w:rsidR="001B1CD8" w:rsidRPr="00CB2F3F">
        <w:t xml:space="preserve"> clear or opaque coating that is labeled and formulated exclusively for refinishing the surface of a bathtub, shower, sink, or countertop. Tub and Tile Refinish coatings </w:t>
      </w:r>
      <w:r w:rsidR="009F6771" w:rsidRPr="00CB2F3F">
        <w:rPr>
          <w:rFonts w:eastAsia="Arial"/>
        </w:rPr>
        <w:t>shall</w:t>
      </w:r>
      <w:r w:rsidR="000351D7" w:rsidRPr="00CB2F3F">
        <w:rPr>
          <w:rFonts w:eastAsia="Arial"/>
        </w:rPr>
        <w:t xml:space="preserve"> </w:t>
      </w:r>
      <w:r w:rsidR="001B1CD8" w:rsidRPr="00CB2F3F">
        <w:t>meet all of the following criteria:</w:t>
      </w:r>
    </w:p>
    <w:p w14:paraId="5632B193" w14:textId="77777777" w:rsidR="001B1CD8" w:rsidRPr="00CB2F3F" w:rsidRDefault="001B1CD8" w:rsidP="00370395">
      <w:pPr>
        <w:suppressAutoHyphens/>
        <w:ind w:left="720"/>
      </w:pPr>
    </w:p>
    <w:p w14:paraId="71D33CDA" w14:textId="11A4207E" w:rsidR="001B1CD8" w:rsidRPr="00CB2F3F" w:rsidRDefault="001B1CD8" w:rsidP="00370395">
      <w:pPr>
        <w:suppressAutoHyphens/>
        <w:ind w:left="2160" w:hanging="720"/>
      </w:pPr>
      <w:r w:rsidRPr="00CB2F3F">
        <w:t>a.</w:t>
      </w:r>
      <w:r w:rsidRPr="00CB2F3F">
        <w:tab/>
        <w:t xml:space="preserve">The coating </w:t>
      </w:r>
      <w:r w:rsidR="009F6771" w:rsidRPr="00CB2F3F">
        <w:rPr>
          <w:rFonts w:eastAsia="Arial"/>
        </w:rPr>
        <w:t>shall</w:t>
      </w:r>
      <w:r w:rsidR="000351D7" w:rsidRPr="00CB2F3F">
        <w:rPr>
          <w:rFonts w:eastAsia="Arial"/>
        </w:rPr>
        <w:t xml:space="preserve"> </w:t>
      </w:r>
      <w:r w:rsidRPr="00CB2F3F">
        <w:t xml:space="preserve">have a scratch hardness of 3H or harder and a gouge hardness of 4H or harder. This </w:t>
      </w:r>
      <w:r w:rsidR="009F6771" w:rsidRPr="00CB2F3F">
        <w:rPr>
          <w:rFonts w:eastAsia="Arial"/>
        </w:rPr>
        <w:t>shall</w:t>
      </w:r>
      <w:r w:rsidR="000351D7" w:rsidRPr="00CB2F3F">
        <w:rPr>
          <w:rFonts w:eastAsia="Arial"/>
        </w:rPr>
        <w:t xml:space="preserve"> </w:t>
      </w:r>
      <w:r w:rsidRPr="00CB2F3F">
        <w:t xml:space="preserve">be determined on bonderite 1000, in accordance with ASTM </w:t>
      </w:r>
      <w:r w:rsidR="00C67D6A" w:rsidRPr="00CB2F3F">
        <w:t xml:space="preserve">Designation </w:t>
      </w:r>
      <w:r w:rsidRPr="00CB2F3F">
        <w:t xml:space="preserve">D3363-05, </w:t>
      </w:r>
      <w:r w:rsidR="00362DA1" w:rsidRPr="00CB2F3F">
        <w:t xml:space="preserve">“Standard Test Method for Film Hardness by Pencil Test,” ASTM International, </w:t>
      </w:r>
      <w:r w:rsidRPr="00CB2F3F">
        <w:t xml:space="preserve">incorporated by reference in </w:t>
      </w:r>
      <w:r w:rsidR="00781E5E" w:rsidRPr="00CB2F3F">
        <w:t>Section</w:t>
      </w:r>
      <w:r w:rsidR="00062030" w:rsidRPr="00CB2F3F">
        <w:t xml:space="preserve"> G.5.m</w:t>
      </w:r>
      <w:r w:rsidR="00071148" w:rsidRPr="00CB2F3F">
        <w:rPr>
          <w:rFonts w:eastAsia="Arial"/>
        </w:rPr>
        <w:t xml:space="preserve"> of this rule</w:t>
      </w:r>
      <w:r w:rsidRPr="00CB2F3F">
        <w:t>; and</w:t>
      </w:r>
    </w:p>
    <w:p w14:paraId="4FD258FA" w14:textId="77777777" w:rsidR="001B1CD8" w:rsidRPr="00CB2F3F" w:rsidRDefault="001B1CD8" w:rsidP="00370395">
      <w:pPr>
        <w:suppressAutoHyphens/>
        <w:ind w:left="2160" w:hanging="720"/>
      </w:pPr>
    </w:p>
    <w:p w14:paraId="53AC4A4F" w14:textId="0C9A995F" w:rsidR="001B1CD8" w:rsidRPr="00CB2F3F" w:rsidRDefault="001B1CD8" w:rsidP="00370395">
      <w:pPr>
        <w:suppressAutoHyphens/>
        <w:ind w:left="2160" w:hanging="720"/>
      </w:pPr>
      <w:r w:rsidRPr="00CB2F3F">
        <w:t>b.</w:t>
      </w:r>
      <w:r w:rsidRPr="00CB2F3F">
        <w:tab/>
        <w:t xml:space="preserve">The coating </w:t>
      </w:r>
      <w:r w:rsidR="009F6771" w:rsidRPr="00CB2F3F">
        <w:rPr>
          <w:rFonts w:eastAsia="Arial"/>
        </w:rPr>
        <w:t>shall</w:t>
      </w:r>
      <w:r w:rsidR="000351D7" w:rsidRPr="00CB2F3F">
        <w:rPr>
          <w:rFonts w:eastAsia="Arial"/>
        </w:rPr>
        <w:t xml:space="preserve"> </w:t>
      </w:r>
      <w:r w:rsidRPr="00CB2F3F">
        <w:t xml:space="preserve">have a weight loss of 20 milligrams or less after 1000 cycles. This </w:t>
      </w:r>
      <w:r w:rsidR="009F6771" w:rsidRPr="00CB2F3F">
        <w:rPr>
          <w:rFonts w:eastAsia="Arial"/>
        </w:rPr>
        <w:t>shall</w:t>
      </w:r>
      <w:r w:rsidR="000351D7" w:rsidRPr="00CB2F3F">
        <w:rPr>
          <w:rFonts w:eastAsia="Arial"/>
        </w:rPr>
        <w:t xml:space="preserve"> </w:t>
      </w:r>
      <w:r w:rsidRPr="00CB2F3F">
        <w:t xml:space="preserve">be determined with CS-17 wheels on bonderite 1000, in accordance with ASTM </w:t>
      </w:r>
      <w:r w:rsidR="00C67D6A" w:rsidRPr="00CB2F3F">
        <w:t xml:space="preserve">Designation </w:t>
      </w:r>
      <w:r w:rsidRPr="00CB2F3F">
        <w:t xml:space="preserve">D4060-07, </w:t>
      </w:r>
      <w:r w:rsidR="00362DA1" w:rsidRPr="00CB2F3F">
        <w:t xml:space="preserve">“Standard Test Method for Abrasion Resistance of Organic Coatings by the Taber Abraser,” ASTM International, </w:t>
      </w:r>
      <w:r w:rsidRPr="00CB2F3F">
        <w:t xml:space="preserve">incorporated by reference in </w:t>
      </w:r>
      <w:r w:rsidR="00781E5E" w:rsidRPr="00CB2F3F">
        <w:t>Section</w:t>
      </w:r>
      <w:r w:rsidRPr="00CB2F3F">
        <w:t xml:space="preserve"> </w:t>
      </w:r>
      <w:r w:rsidR="00534125" w:rsidRPr="00CB2F3F">
        <w:t>G.5.</w:t>
      </w:r>
      <w:r w:rsidR="00062030" w:rsidRPr="00CB2F3F">
        <w:t>n</w:t>
      </w:r>
      <w:r w:rsidR="00071148" w:rsidRPr="00CB2F3F">
        <w:rPr>
          <w:rFonts w:eastAsia="Arial"/>
        </w:rPr>
        <w:t xml:space="preserve"> of this rule</w:t>
      </w:r>
      <w:r w:rsidRPr="00CB2F3F">
        <w:t>; and</w:t>
      </w:r>
    </w:p>
    <w:p w14:paraId="13AB8A39" w14:textId="77777777" w:rsidR="001B1CD8" w:rsidRPr="00CB2F3F" w:rsidRDefault="001B1CD8" w:rsidP="00370395">
      <w:pPr>
        <w:suppressAutoHyphens/>
        <w:ind w:left="1440"/>
      </w:pPr>
    </w:p>
    <w:p w14:paraId="36E27829" w14:textId="242B5FCE" w:rsidR="001B1CD8" w:rsidRPr="00CB2F3F" w:rsidRDefault="001B1CD8" w:rsidP="00370395">
      <w:pPr>
        <w:suppressAutoHyphens/>
        <w:ind w:left="2160" w:hanging="720"/>
      </w:pPr>
      <w:r w:rsidRPr="00CB2F3F">
        <w:t>c.</w:t>
      </w:r>
      <w:r w:rsidRPr="00CB2F3F">
        <w:tab/>
        <w:t xml:space="preserve">The coating </w:t>
      </w:r>
      <w:r w:rsidR="009F6771" w:rsidRPr="00CB2F3F">
        <w:rPr>
          <w:rFonts w:eastAsia="Arial"/>
        </w:rPr>
        <w:t>shall</w:t>
      </w:r>
      <w:r w:rsidR="000351D7" w:rsidRPr="00CB2F3F">
        <w:rPr>
          <w:rFonts w:eastAsia="Arial"/>
        </w:rPr>
        <w:t xml:space="preserve"> </w:t>
      </w:r>
      <w:r w:rsidRPr="00CB2F3F">
        <w:t xml:space="preserve">withstand 1000 hours or more of exposure with few or no #8 blisters. This </w:t>
      </w:r>
      <w:r w:rsidR="009F6771" w:rsidRPr="00CB2F3F">
        <w:rPr>
          <w:rFonts w:eastAsia="Arial"/>
        </w:rPr>
        <w:t>shall</w:t>
      </w:r>
      <w:r w:rsidR="00421224" w:rsidRPr="00CB2F3F">
        <w:rPr>
          <w:rFonts w:eastAsia="Arial"/>
        </w:rPr>
        <w:t xml:space="preserve"> </w:t>
      </w:r>
      <w:r w:rsidRPr="00CB2F3F">
        <w:t xml:space="preserve">be determined on unscribed bonderite, in accordance with ASTM </w:t>
      </w:r>
      <w:r w:rsidR="00C67D6A" w:rsidRPr="00CB2F3F">
        <w:t xml:space="preserve">Designation </w:t>
      </w:r>
      <w:r w:rsidRPr="00CB2F3F">
        <w:t xml:space="preserve">D4585-99, </w:t>
      </w:r>
      <w:r w:rsidR="00362DA1" w:rsidRPr="00CB2F3F">
        <w:t xml:space="preserve">“Standard Practice for Testing Water Resistance of Coatings Using Controlled Condensation,” ASTM </w:t>
      </w:r>
      <w:r w:rsidR="007D0F55" w:rsidRPr="00CB2F3F">
        <w:t>International</w:t>
      </w:r>
      <w:r w:rsidR="00362DA1" w:rsidRPr="00CB2F3F">
        <w:t xml:space="preserve">, </w:t>
      </w:r>
      <w:r w:rsidRPr="00CB2F3F">
        <w:t xml:space="preserve">and ASTM </w:t>
      </w:r>
      <w:r w:rsidR="00C67D6A" w:rsidRPr="00CB2F3F">
        <w:t xml:space="preserve">Designation </w:t>
      </w:r>
      <w:r w:rsidRPr="00CB2F3F">
        <w:t xml:space="preserve">D714-02e1, </w:t>
      </w:r>
      <w:r w:rsidR="00646328" w:rsidRPr="00CB2F3F">
        <w:t>“Standard Test Method for Evaluating Degree of Blistering of Paints,” ASTM Internationa</w:t>
      </w:r>
      <w:r w:rsidR="000F290A" w:rsidRPr="00CB2F3F">
        <w:t>l</w:t>
      </w:r>
      <w:r w:rsidR="00646328" w:rsidRPr="00CB2F3F">
        <w:t xml:space="preserve">, </w:t>
      </w:r>
      <w:r w:rsidRPr="00CB2F3F">
        <w:t xml:space="preserve">incorporated by reference in </w:t>
      </w:r>
      <w:r w:rsidR="00781E5E" w:rsidRPr="00CB2F3F">
        <w:t>Section</w:t>
      </w:r>
      <w:r w:rsidRPr="00CB2F3F">
        <w:t xml:space="preserve"> </w:t>
      </w:r>
      <w:r w:rsidR="00062030" w:rsidRPr="00CB2F3F">
        <w:t>G.5.o</w:t>
      </w:r>
      <w:r w:rsidR="00071148" w:rsidRPr="00CB2F3F">
        <w:rPr>
          <w:rFonts w:eastAsia="Arial"/>
        </w:rPr>
        <w:t xml:space="preserve"> of this rule</w:t>
      </w:r>
      <w:r w:rsidRPr="00CB2F3F">
        <w:t>; and</w:t>
      </w:r>
    </w:p>
    <w:p w14:paraId="2928935D" w14:textId="77777777" w:rsidR="001B1CD8" w:rsidRPr="00CB2F3F" w:rsidRDefault="001B1CD8" w:rsidP="00370395">
      <w:pPr>
        <w:suppressAutoHyphens/>
        <w:ind w:left="1440"/>
      </w:pPr>
    </w:p>
    <w:p w14:paraId="14AA21CB" w14:textId="3B7F91DB" w:rsidR="001B1CD8" w:rsidRPr="00CB2F3F" w:rsidRDefault="001B1CD8" w:rsidP="00370395">
      <w:pPr>
        <w:suppressAutoHyphens/>
        <w:ind w:left="2160" w:hanging="720"/>
      </w:pPr>
      <w:r w:rsidRPr="00CB2F3F">
        <w:t>d.</w:t>
      </w:r>
      <w:r w:rsidRPr="00CB2F3F">
        <w:tab/>
        <w:t>The coating</w:t>
      </w:r>
      <w:r w:rsidR="000351D7" w:rsidRPr="00CB2F3F" w:rsidDel="00D45983">
        <w:rPr>
          <w:rFonts w:eastAsia="Arial"/>
        </w:rPr>
        <w:t xml:space="preserve"> </w:t>
      </w:r>
      <w:r w:rsidR="009F6771" w:rsidRPr="00CB2F3F">
        <w:rPr>
          <w:rFonts w:eastAsia="Arial"/>
        </w:rPr>
        <w:t>shall</w:t>
      </w:r>
      <w:r w:rsidR="000351D7" w:rsidRPr="00CB2F3F">
        <w:rPr>
          <w:rFonts w:eastAsia="Arial"/>
        </w:rPr>
        <w:t xml:space="preserve"> </w:t>
      </w:r>
      <w:r w:rsidRPr="00CB2F3F">
        <w:t xml:space="preserve">have an adhesion rating of 4B or better after 24 hours of recovery. This </w:t>
      </w:r>
      <w:r w:rsidR="009F6771" w:rsidRPr="00CB2F3F">
        <w:rPr>
          <w:rFonts w:eastAsia="Arial"/>
        </w:rPr>
        <w:t>shall</w:t>
      </w:r>
      <w:r w:rsidR="00421224" w:rsidRPr="00CB2F3F">
        <w:rPr>
          <w:rFonts w:eastAsia="Arial"/>
        </w:rPr>
        <w:t xml:space="preserve"> </w:t>
      </w:r>
      <w:r w:rsidRPr="00CB2F3F">
        <w:t xml:space="preserve">be determined on unscribed bonderite, in accordance with ASTM </w:t>
      </w:r>
      <w:r w:rsidR="00C67D6A" w:rsidRPr="00CB2F3F">
        <w:t xml:space="preserve">Designation </w:t>
      </w:r>
      <w:r w:rsidRPr="00CB2F3F">
        <w:t>D4585-99</w:t>
      </w:r>
      <w:r w:rsidR="00EC76EC" w:rsidRPr="00CB2F3F">
        <w:t>,</w:t>
      </w:r>
      <w:r w:rsidR="007D0F55" w:rsidRPr="00CB2F3F">
        <w:t xml:space="preserve"> “Standard Practice for Testing Water Resistance of Coatings Using Controlled Condensation,” ASTM International, </w:t>
      </w:r>
      <w:r w:rsidR="002947A4" w:rsidRPr="00CB2F3F">
        <w:t xml:space="preserve">and ASTM </w:t>
      </w:r>
      <w:r w:rsidR="00C67D6A" w:rsidRPr="00CB2F3F">
        <w:t xml:space="preserve">Designation </w:t>
      </w:r>
      <w:r w:rsidR="002947A4" w:rsidRPr="00CB2F3F">
        <w:t>D3359-</w:t>
      </w:r>
      <w:r w:rsidRPr="00CB2F3F">
        <w:t>02,</w:t>
      </w:r>
      <w:r w:rsidR="00646328" w:rsidRPr="00CB2F3F">
        <w:t xml:space="preserve"> “Standard Test Methods for Measuring Adhesion by Tape Test,”</w:t>
      </w:r>
      <w:r w:rsidR="007D0F55" w:rsidRPr="00CB2F3F">
        <w:t xml:space="preserve"> ASTM International,</w:t>
      </w:r>
      <w:r w:rsidRPr="00CB2F3F">
        <w:t xml:space="preserve"> incorporated by reference in </w:t>
      </w:r>
      <w:r w:rsidR="00781E5E" w:rsidRPr="00CB2F3F">
        <w:t>Section</w:t>
      </w:r>
      <w:r w:rsidR="001E0D82" w:rsidRPr="00CB2F3F">
        <w:t xml:space="preserve"> G</w:t>
      </w:r>
      <w:r w:rsidRPr="00CB2F3F">
        <w:t>.5.</w:t>
      </w:r>
      <w:r w:rsidR="00226DA3" w:rsidRPr="00CB2F3F">
        <w:t>l</w:t>
      </w:r>
      <w:r w:rsidR="00071148" w:rsidRPr="00CB2F3F">
        <w:rPr>
          <w:rFonts w:eastAsia="Arial"/>
        </w:rPr>
        <w:t xml:space="preserve"> of this rule</w:t>
      </w:r>
      <w:r w:rsidRPr="00CB2F3F">
        <w:t>.</w:t>
      </w:r>
    </w:p>
    <w:p w14:paraId="2848B9A8" w14:textId="77777777" w:rsidR="00AD4316" w:rsidRPr="00CB2F3F" w:rsidRDefault="00AD4316" w:rsidP="00370395">
      <w:pPr>
        <w:suppressAutoHyphens/>
        <w:ind w:left="1440" w:hanging="720"/>
      </w:pPr>
    </w:p>
    <w:p w14:paraId="0907294B" w14:textId="77777777" w:rsidR="00DD7079" w:rsidRPr="00CB2F3F" w:rsidRDefault="00DD7079" w:rsidP="00370395">
      <w:pPr>
        <w:suppressAutoHyphens/>
        <w:ind w:left="720"/>
        <w:rPr>
          <w:rFonts w:eastAsia="Arial"/>
        </w:rPr>
      </w:pPr>
      <w:r w:rsidRPr="00CB2F3F">
        <w:rPr>
          <w:rFonts w:eastAsia="Arial"/>
          <w:b/>
        </w:rPr>
        <w:t xml:space="preserve">“Veneer” </w:t>
      </w:r>
      <w:r w:rsidRPr="00CB2F3F">
        <w:rPr>
          <w:rFonts w:eastAsia="Arial"/>
        </w:rPr>
        <w:t>means any thin sheets of wood peeled or sliced from logs for use in the manufacture of wood products such as plywood, laminated veneer lumber, or other products.</w:t>
      </w:r>
    </w:p>
    <w:p w14:paraId="72C7CBC1" w14:textId="77777777" w:rsidR="00DD7079" w:rsidRPr="00CB2F3F" w:rsidRDefault="00DD7079" w:rsidP="00370395">
      <w:pPr>
        <w:suppressAutoHyphens/>
        <w:ind w:left="1440" w:hanging="720"/>
        <w:rPr>
          <w:rFonts w:eastAsia="Arial"/>
        </w:rPr>
      </w:pPr>
    </w:p>
    <w:p w14:paraId="75E09D14" w14:textId="2789861A" w:rsidR="00DD7079" w:rsidRPr="00CB2F3F" w:rsidRDefault="00DD7079" w:rsidP="00370395">
      <w:pPr>
        <w:suppressAutoHyphens/>
        <w:ind w:left="720"/>
        <w:rPr>
          <w:rFonts w:eastAsia="Arial"/>
        </w:rPr>
      </w:pPr>
      <w:r w:rsidRPr="00CB2F3F">
        <w:rPr>
          <w:rFonts w:eastAsia="Arial"/>
          <w:b/>
        </w:rPr>
        <w:t>“Virgin Materials”</w:t>
      </w:r>
      <w:r w:rsidRPr="00CB2F3F">
        <w:rPr>
          <w:rFonts w:eastAsia="Arial"/>
        </w:rPr>
        <w:t xml:space="preserve"> means </w:t>
      </w:r>
      <w:r w:rsidR="005E33BF" w:rsidRPr="00CB2F3F">
        <w:rPr>
          <w:rFonts w:eastAsia="Arial"/>
        </w:rPr>
        <w:t xml:space="preserve">any </w:t>
      </w:r>
      <w:r w:rsidRPr="00CB2F3F">
        <w:rPr>
          <w:rFonts w:eastAsia="Arial"/>
        </w:rPr>
        <w:t>materials that contain no post-consumer coatings or secondary industrial materials.</w:t>
      </w:r>
    </w:p>
    <w:p w14:paraId="44F6ECBF" w14:textId="77777777" w:rsidR="00DD7079" w:rsidRPr="00CB2F3F" w:rsidRDefault="00DD7079" w:rsidP="00370395">
      <w:pPr>
        <w:suppressAutoHyphens/>
        <w:ind w:left="1440" w:hanging="720"/>
      </w:pPr>
    </w:p>
    <w:p w14:paraId="4FE52531" w14:textId="2D17518C" w:rsidR="007D2A1C" w:rsidRPr="00CB2F3F" w:rsidRDefault="00AD4316" w:rsidP="00370395">
      <w:pPr>
        <w:suppressAutoHyphens/>
        <w:ind w:left="720"/>
      </w:pPr>
      <w:r w:rsidRPr="00CB2F3F">
        <w:rPr>
          <w:b/>
          <w:bCs/>
        </w:rPr>
        <w:t>“</w:t>
      </w:r>
      <w:r w:rsidRPr="00CB2F3F">
        <w:rPr>
          <w:b/>
        </w:rPr>
        <w:t xml:space="preserve">Volatile </w:t>
      </w:r>
      <w:r w:rsidR="00BD409E" w:rsidRPr="00CB2F3F">
        <w:rPr>
          <w:b/>
        </w:rPr>
        <w:t>O</w:t>
      </w:r>
      <w:r w:rsidRPr="00CB2F3F">
        <w:rPr>
          <w:b/>
        </w:rPr>
        <w:t xml:space="preserve">rganic </w:t>
      </w:r>
      <w:r w:rsidR="00BD409E" w:rsidRPr="00CB2F3F">
        <w:rPr>
          <w:b/>
        </w:rPr>
        <w:t>C</w:t>
      </w:r>
      <w:r w:rsidRPr="00CB2F3F">
        <w:rPr>
          <w:b/>
        </w:rPr>
        <w:t>ompound (VOC)”</w:t>
      </w:r>
      <w:r w:rsidRPr="00CB2F3F">
        <w:t xml:space="preserve"> means any compound containing at least one </w:t>
      </w:r>
      <w:r w:rsidR="00B031A5" w:rsidRPr="00CB2F3F">
        <w:t xml:space="preserve">(1) </w:t>
      </w:r>
      <w:r w:rsidRPr="00CB2F3F">
        <w:t xml:space="preserve">atom of carbon, </w:t>
      </w:r>
      <w:r w:rsidR="00B031A5" w:rsidRPr="00CB2F3F">
        <w:t xml:space="preserve">except for </w:t>
      </w:r>
      <w:r w:rsidRPr="00CB2F3F">
        <w:t>the following</w:t>
      </w:r>
      <w:r w:rsidR="00B031A5" w:rsidRPr="00CB2F3F">
        <w:t xml:space="preserve"> exempt compounds</w:t>
      </w:r>
      <w:r w:rsidR="00F207C1" w:rsidRPr="00CB2F3F">
        <w:t xml:space="preserve">: </w:t>
      </w:r>
    </w:p>
    <w:p w14:paraId="24D09F6B" w14:textId="77777777" w:rsidR="00867FE7" w:rsidRPr="00CB2F3F" w:rsidRDefault="00867FE7" w:rsidP="00370395">
      <w:pPr>
        <w:suppressAutoHyphens/>
        <w:ind w:left="720"/>
      </w:pPr>
    </w:p>
    <w:p w14:paraId="7280A4CF" w14:textId="542080FD" w:rsidR="00867FE7" w:rsidRPr="00CB2F3F" w:rsidRDefault="00910D8B" w:rsidP="00370395">
      <w:pPr>
        <w:suppressAutoHyphens/>
        <w:ind w:left="2160" w:hanging="720"/>
      </w:pPr>
      <w:r w:rsidRPr="00CB2F3F">
        <w:t>a</w:t>
      </w:r>
      <w:r w:rsidR="00867FE7" w:rsidRPr="00CB2F3F">
        <w:t>.</w:t>
      </w:r>
      <w:r w:rsidR="00867FE7" w:rsidRPr="00CB2F3F">
        <w:tab/>
        <w:t>acetone</w:t>
      </w:r>
    </w:p>
    <w:p w14:paraId="4C3F8A57" w14:textId="128B032C" w:rsidR="00867FE7" w:rsidRPr="00CB2F3F" w:rsidRDefault="00910D8B" w:rsidP="00370395">
      <w:pPr>
        <w:suppressAutoHyphens/>
        <w:ind w:left="2160" w:hanging="720"/>
      </w:pPr>
      <w:r w:rsidRPr="00CB2F3F">
        <w:t>b</w:t>
      </w:r>
      <w:r w:rsidR="00867FE7" w:rsidRPr="00CB2F3F">
        <w:t>.</w:t>
      </w:r>
      <w:r w:rsidR="00867FE7" w:rsidRPr="00CB2F3F">
        <w:tab/>
        <w:t>ammonium carbonate</w:t>
      </w:r>
    </w:p>
    <w:p w14:paraId="3CAB103C" w14:textId="3F53AFDD" w:rsidR="00867FE7" w:rsidRPr="00CB2F3F" w:rsidRDefault="00910D8B" w:rsidP="00370395">
      <w:pPr>
        <w:suppressAutoHyphens/>
        <w:ind w:left="2160" w:hanging="720"/>
      </w:pPr>
      <w:r w:rsidRPr="00CB2F3F">
        <w:t>c</w:t>
      </w:r>
      <w:r w:rsidR="00867FE7" w:rsidRPr="00CB2F3F">
        <w:t>.</w:t>
      </w:r>
      <w:r w:rsidR="00867FE7" w:rsidRPr="00CB2F3F">
        <w:tab/>
        <w:t>carbon dioxide</w:t>
      </w:r>
    </w:p>
    <w:p w14:paraId="099AA577" w14:textId="5CD5BAD1" w:rsidR="00867FE7" w:rsidRPr="00CB2F3F" w:rsidRDefault="00910D8B" w:rsidP="00370395">
      <w:pPr>
        <w:suppressAutoHyphens/>
        <w:ind w:left="2160" w:hanging="720"/>
      </w:pPr>
      <w:r w:rsidRPr="00CB2F3F">
        <w:t>d</w:t>
      </w:r>
      <w:r w:rsidR="00867FE7" w:rsidRPr="00CB2F3F">
        <w:t>.</w:t>
      </w:r>
      <w:r w:rsidR="00867FE7" w:rsidRPr="00CB2F3F">
        <w:tab/>
        <w:t>carbon monoxide</w:t>
      </w:r>
    </w:p>
    <w:p w14:paraId="0CCA8DA4" w14:textId="7EAD035E" w:rsidR="00867FE7" w:rsidRPr="00CB2F3F" w:rsidRDefault="00910D8B" w:rsidP="00370395">
      <w:pPr>
        <w:suppressAutoHyphens/>
        <w:ind w:left="2160" w:hanging="720"/>
      </w:pPr>
      <w:r w:rsidRPr="00CB2F3F">
        <w:t>e</w:t>
      </w:r>
      <w:r w:rsidR="00867FE7" w:rsidRPr="00CB2F3F">
        <w:t>.</w:t>
      </w:r>
      <w:r w:rsidR="00867FE7" w:rsidRPr="00CB2F3F">
        <w:tab/>
        <w:t>carbonic acid</w:t>
      </w:r>
    </w:p>
    <w:p w14:paraId="51A88406" w14:textId="68F893C8" w:rsidR="00867FE7" w:rsidRPr="00CB2F3F" w:rsidRDefault="00910D8B" w:rsidP="00370395">
      <w:pPr>
        <w:suppressAutoHyphens/>
        <w:ind w:left="2160" w:hanging="720"/>
      </w:pPr>
      <w:r w:rsidRPr="00CB2F3F">
        <w:t>f</w:t>
      </w:r>
      <w:r w:rsidR="00867FE7" w:rsidRPr="00CB2F3F">
        <w:t>.</w:t>
      </w:r>
      <w:r w:rsidR="00867FE7" w:rsidRPr="00CB2F3F">
        <w:tab/>
        <w:t>dimethyl carbonate</w:t>
      </w:r>
    </w:p>
    <w:p w14:paraId="48DDC3E7" w14:textId="76637711" w:rsidR="00867FE7" w:rsidRPr="00CB2F3F" w:rsidRDefault="00910D8B" w:rsidP="00370395">
      <w:pPr>
        <w:suppressAutoHyphens/>
        <w:ind w:left="2160" w:hanging="720"/>
      </w:pPr>
      <w:r w:rsidRPr="00CB2F3F">
        <w:t>g</w:t>
      </w:r>
      <w:r w:rsidR="00867FE7" w:rsidRPr="00CB2F3F">
        <w:t>.</w:t>
      </w:r>
      <w:r w:rsidR="00867FE7" w:rsidRPr="00CB2F3F">
        <w:tab/>
        <w:t>ethane</w:t>
      </w:r>
    </w:p>
    <w:p w14:paraId="7EB15A11" w14:textId="68B39A79" w:rsidR="00867FE7" w:rsidRPr="00CB2F3F" w:rsidRDefault="00910D8B" w:rsidP="00370395">
      <w:pPr>
        <w:suppressAutoHyphens/>
        <w:ind w:left="2160" w:hanging="720"/>
      </w:pPr>
      <w:r w:rsidRPr="00CB2F3F">
        <w:t>h</w:t>
      </w:r>
      <w:r w:rsidR="00867FE7" w:rsidRPr="00CB2F3F">
        <w:t>.</w:t>
      </w:r>
      <w:r w:rsidR="00867FE7" w:rsidRPr="00CB2F3F">
        <w:tab/>
        <w:t>metallic carbides or carbonates</w:t>
      </w:r>
    </w:p>
    <w:p w14:paraId="74D9469E" w14:textId="42C91841" w:rsidR="00867FE7" w:rsidRPr="00CB2F3F" w:rsidRDefault="00910D8B" w:rsidP="00370395">
      <w:pPr>
        <w:suppressAutoHyphens/>
        <w:ind w:left="2160" w:hanging="720"/>
      </w:pPr>
      <w:r w:rsidRPr="00CB2F3F">
        <w:t>i</w:t>
      </w:r>
      <w:r w:rsidR="00867FE7" w:rsidRPr="00CB2F3F">
        <w:t>.</w:t>
      </w:r>
      <w:r w:rsidR="00867FE7" w:rsidRPr="00CB2F3F">
        <w:tab/>
        <w:t>methane</w:t>
      </w:r>
    </w:p>
    <w:p w14:paraId="4E7712C2" w14:textId="22C9F829" w:rsidR="00867FE7" w:rsidRPr="00CB2F3F" w:rsidRDefault="00910D8B" w:rsidP="00370395">
      <w:pPr>
        <w:suppressAutoHyphens/>
        <w:ind w:left="2160" w:hanging="720"/>
      </w:pPr>
      <w:r w:rsidRPr="00CB2F3F">
        <w:t>j</w:t>
      </w:r>
      <w:r w:rsidR="00867FE7" w:rsidRPr="00CB2F3F">
        <w:t>.</w:t>
      </w:r>
      <w:r w:rsidR="00867FE7" w:rsidRPr="00CB2F3F">
        <w:tab/>
        <w:t>methyl acetate</w:t>
      </w:r>
    </w:p>
    <w:p w14:paraId="491783F4" w14:textId="65374772" w:rsidR="00867FE7" w:rsidRPr="00CB2F3F" w:rsidRDefault="00910D8B" w:rsidP="00370395">
      <w:pPr>
        <w:suppressAutoHyphens/>
        <w:ind w:left="2160" w:hanging="720"/>
      </w:pPr>
      <w:r w:rsidRPr="00CB2F3F">
        <w:t>k</w:t>
      </w:r>
      <w:r w:rsidR="00867FE7" w:rsidRPr="00CB2F3F">
        <w:t>.</w:t>
      </w:r>
      <w:r w:rsidR="00867FE7" w:rsidRPr="00CB2F3F">
        <w:tab/>
        <w:t>methyl chloroform (1,1,1-trichloroethane)</w:t>
      </w:r>
    </w:p>
    <w:p w14:paraId="262DFB90" w14:textId="6743A2B9" w:rsidR="00867FE7" w:rsidRPr="00CB2F3F" w:rsidRDefault="00910D8B" w:rsidP="00370395">
      <w:pPr>
        <w:suppressAutoHyphens/>
        <w:ind w:left="2160" w:hanging="720"/>
      </w:pPr>
      <w:r w:rsidRPr="00CB2F3F">
        <w:t>l</w:t>
      </w:r>
      <w:r w:rsidR="00867FE7" w:rsidRPr="00CB2F3F">
        <w:t>.</w:t>
      </w:r>
      <w:r w:rsidR="00867FE7" w:rsidRPr="00CB2F3F">
        <w:tab/>
        <w:t>methyl formate; HCOOCH</w:t>
      </w:r>
      <w:r w:rsidR="00867FE7" w:rsidRPr="00CB2F3F">
        <w:rPr>
          <w:vertAlign w:val="subscript"/>
        </w:rPr>
        <w:t>3</w:t>
      </w:r>
    </w:p>
    <w:p w14:paraId="4D188792" w14:textId="1164153D" w:rsidR="00867FE7" w:rsidRPr="00CB2F3F" w:rsidRDefault="00910D8B" w:rsidP="00370395">
      <w:pPr>
        <w:suppressAutoHyphens/>
        <w:ind w:left="2160" w:hanging="720"/>
      </w:pPr>
      <w:r w:rsidRPr="00CB2F3F">
        <w:t>m</w:t>
      </w:r>
      <w:r w:rsidR="00867FE7" w:rsidRPr="00CB2F3F">
        <w:t>.</w:t>
      </w:r>
      <w:r w:rsidR="00867FE7" w:rsidRPr="00CB2F3F">
        <w:tab/>
        <w:t>cyclic, branched, or linear completely methylated siloxane compounds</w:t>
      </w:r>
    </w:p>
    <w:p w14:paraId="4115D816" w14:textId="69808F71" w:rsidR="00867FE7" w:rsidRPr="00CB2F3F" w:rsidRDefault="00910D8B" w:rsidP="00370395">
      <w:pPr>
        <w:suppressAutoHyphens/>
        <w:ind w:left="2160" w:hanging="720"/>
      </w:pPr>
      <w:r w:rsidRPr="00CB2F3F">
        <w:t>n</w:t>
      </w:r>
      <w:r w:rsidR="00867FE7" w:rsidRPr="00CB2F3F">
        <w:t>.</w:t>
      </w:r>
      <w:r w:rsidR="00867FE7" w:rsidRPr="00CB2F3F">
        <w:tab/>
        <w:t>methylene chloride</w:t>
      </w:r>
    </w:p>
    <w:p w14:paraId="7E0F9AFB" w14:textId="527E7CA0" w:rsidR="00867FE7" w:rsidRPr="00CB2F3F" w:rsidRDefault="00910D8B" w:rsidP="00370395">
      <w:pPr>
        <w:suppressAutoHyphens/>
        <w:ind w:left="2160" w:hanging="720"/>
      </w:pPr>
      <w:r w:rsidRPr="00CB2F3F">
        <w:t>o</w:t>
      </w:r>
      <w:r w:rsidR="00867FE7" w:rsidRPr="00CB2F3F">
        <w:t>.</w:t>
      </w:r>
      <w:r w:rsidR="00867FE7" w:rsidRPr="00CB2F3F">
        <w:tab/>
        <w:t>parachlorobenzotrifluoride</w:t>
      </w:r>
    </w:p>
    <w:p w14:paraId="37B98AF7" w14:textId="1D660E60" w:rsidR="00867FE7" w:rsidRPr="00CB2F3F" w:rsidRDefault="00910D8B" w:rsidP="00370395">
      <w:pPr>
        <w:suppressAutoHyphens/>
        <w:ind w:left="2160" w:hanging="720"/>
      </w:pPr>
      <w:r w:rsidRPr="00CB2F3F">
        <w:t>p</w:t>
      </w:r>
      <w:r w:rsidR="00867FE7" w:rsidRPr="00CB2F3F">
        <w:t>.</w:t>
      </w:r>
      <w:r w:rsidR="00867FE7" w:rsidRPr="00CB2F3F">
        <w:tab/>
        <w:t>perchloroethylene (tetrachloroethylene)</w:t>
      </w:r>
    </w:p>
    <w:p w14:paraId="64150244" w14:textId="591C6552" w:rsidR="00867FE7" w:rsidRPr="00CB2F3F" w:rsidRDefault="00910D8B" w:rsidP="00370395">
      <w:pPr>
        <w:suppressAutoHyphens/>
        <w:ind w:left="2160" w:hanging="720"/>
      </w:pPr>
      <w:r w:rsidRPr="00CB2F3F">
        <w:lastRenderedPageBreak/>
        <w:t>q</w:t>
      </w:r>
      <w:r w:rsidR="00867FE7" w:rsidRPr="00CB2F3F">
        <w:t>.</w:t>
      </w:r>
      <w:r w:rsidR="00867FE7" w:rsidRPr="00CB2F3F">
        <w:tab/>
        <w:t xml:space="preserve">the following four classes of perfluorocarbon (PFC) compounds: </w:t>
      </w:r>
    </w:p>
    <w:p w14:paraId="1504D10F" w14:textId="31B23CA1" w:rsidR="00867FE7" w:rsidRPr="00CB2F3F" w:rsidRDefault="00D94A58" w:rsidP="00370395">
      <w:pPr>
        <w:keepNext/>
        <w:suppressAutoHyphens/>
        <w:ind w:left="2880" w:hanging="720"/>
      </w:pPr>
      <w:r w:rsidRPr="00CB2F3F">
        <w:t>i</w:t>
      </w:r>
      <w:r w:rsidR="00867FE7" w:rsidRPr="00CB2F3F">
        <w:t>.</w:t>
      </w:r>
      <w:r w:rsidR="00867FE7" w:rsidRPr="00CB2F3F">
        <w:tab/>
        <w:t xml:space="preserve">cyclic, branched, or linear, completely fluorinated alkanes, </w:t>
      </w:r>
    </w:p>
    <w:p w14:paraId="74D4E491" w14:textId="5437924F" w:rsidR="00867FE7" w:rsidRPr="00CB2F3F" w:rsidRDefault="00D94A58" w:rsidP="00370395">
      <w:pPr>
        <w:keepNext/>
        <w:suppressAutoHyphens/>
        <w:ind w:left="2880" w:hanging="720"/>
      </w:pPr>
      <w:r w:rsidRPr="00CB2F3F">
        <w:t>ii</w:t>
      </w:r>
      <w:r w:rsidR="00867FE7" w:rsidRPr="00CB2F3F">
        <w:t>.</w:t>
      </w:r>
      <w:r w:rsidR="00867FE7" w:rsidRPr="00CB2F3F">
        <w:tab/>
        <w:t xml:space="preserve">cyclic, branched, or linear, completely fluorinated ethers with no unsaturations, </w:t>
      </w:r>
    </w:p>
    <w:p w14:paraId="265190C1" w14:textId="304C2153" w:rsidR="00867FE7" w:rsidRPr="00CB2F3F" w:rsidRDefault="00D94A58" w:rsidP="00370395">
      <w:pPr>
        <w:keepNext/>
        <w:suppressAutoHyphens/>
        <w:ind w:left="2880" w:hanging="720"/>
      </w:pPr>
      <w:r w:rsidRPr="00CB2F3F">
        <w:t>iii</w:t>
      </w:r>
      <w:r w:rsidR="00867FE7" w:rsidRPr="00CB2F3F">
        <w:t>.</w:t>
      </w:r>
      <w:r w:rsidR="00867FE7" w:rsidRPr="00CB2F3F">
        <w:tab/>
        <w:t>cyclic, branched, or linear, completely fluorinated tertiary amines with no unsaturations, and</w:t>
      </w:r>
    </w:p>
    <w:p w14:paraId="222AFC2E" w14:textId="72AED7B4" w:rsidR="00867FE7" w:rsidRPr="00CB2F3F" w:rsidRDefault="00D94A58" w:rsidP="00370395">
      <w:pPr>
        <w:keepNext/>
        <w:suppressAutoHyphens/>
        <w:ind w:left="2880" w:hanging="720"/>
      </w:pPr>
      <w:r w:rsidRPr="00CB2F3F">
        <w:t>iv</w:t>
      </w:r>
      <w:r w:rsidR="00867FE7" w:rsidRPr="00CB2F3F">
        <w:t>.</w:t>
      </w:r>
      <w:r w:rsidR="00867FE7" w:rsidRPr="00CB2F3F">
        <w:tab/>
        <w:t>sulfur containing perfluorocarbons with no unsaturations and with sulfur bonds only to carbon and fluorine.</w:t>
      </w:r>
    </w:p>
    <w:p w14:paraId="66192FCC" w14:textId="7BD68D91" w:rsidR="00867FE7" w:rsidRPr="00CB2F3F" w:rsidRDefault="00852A11" w:rsidP="00370395">
      <w:pPr>
        <w:suppressAutoHyphens/>
        <w:ind w:left="2160" w:hanging="720"/>
      </w:pPr>
      <w:r w:rsidRPr="00CB2F3F">
        <w:t>r</w:t>
      </w:r>
      <w:r w:rsidR="00867FE7" w:rsidRPr="00CB2F3F">
        <w:t>.</w:t>
      </w:r>
      <w:r w:rsidR="00867FE7" w:rsidRPr="00CB2F3F">
        <w:tab/>
        <w:t>propylene carbonate</w:t>
      </w:r>
    </w:p>
    <w:p w14:paraId="6F4BA310" w14:textId="468C2ED4" w:rsidR="00867FE7" w:rsidRPr="00CB2F3F" w:rsidRDefault="00852A11" w:rsidP="00370395">
      <w:pPr>
        <w:suppressAutoHyphens/>
        <w:ind w:left="2160" w:hanging="720"/>
        <w:rPr>
          <w:rFonts w:ascii="CG Times (WN)" w:hAnsi="CG Times (WN)"/>
        </w:rPr>
      </w:pPr>
      <w:r w:rsidRPr="00CB2F3F">
        <w:t>s</w:t>
      </w:r>
      <w:r w:rsidR="00867FE7" w:rsidRPr="00CB2F3F">
        <w:t>.</w:t>
      </w:r>
      <w:r w:rsidR="00867FE7" w:rsidRPr="00CB2F3F">
        <w:tab/>
        <w:t>tertiary</w:t>
      </w:r>
      <w:r w:rsidR="00867FE7" w:rsidRPr="00CB2F3F">
        <w:rPr>
          <w:rFonts w:ascii="CG Times (WN)" w:hAnsi="CG Times (WN)"/>
        </w:rPr>
        <w:t>-butyl acetate; C</w:t>
      </w:r>
      <w:r w:rsidR="00867FE7" w:rsidRPr="00CB2F3F">
        <w:rPr>
          <w:rFonts w:ascii="CG Times (WN)" w:hAnsi="CG Times (WN)"/>
          <w:vertAlign w:val="subscript"/>
        </w:rPr>
        <w:t>6</w:t>
      </w:r>
      <w:r w:rsidR="00867FE7" w:rsidRPr="00CB2F3F">
        <w:rPr>
          <w:rFonts w:ascii="CG Times (WN)" w:hAnsi="CG Times (WN)"/>
        </w:rPr>
        <w:t>H</w:t>
      </w:r>
      <w:r w:rsidR="00867FE7" w:rsidRPr="00CB2F3F">
        <w:rPr>
          <w:rFonts w:ascii="CG Times (WN)" w:hAnsi="CG Times (WN)"/>
          <w:vertAlign w:val="subscript"/>
        </w:rPr>
        <w:t>12</w:t>
      </w:r>
      <w:r w:rsidR="00867FE7" w:rsidRPr="00CB2F3F">
        <w:rPr>
          <w:rFonts w:ascii="CG Times (WN)" w:hAnsi="CG Times (WN)"/>
        </w:rPr>
        <w:t>O</w:t>
      </w:r>
      <w:r w:rsidR="00867FE7" w:rsidRPr="00CB2F3F">
        <w:rPr>
          <w:rFonts w:ascii="CG Times (WN)" w:hAnsi="CG Times (WN)"/>
          <w:vertAlign w:val="subscript"/>
        </w:rPr>
        <w:t>2</w:t>
      </w:r>
      <w:r w:rsidR="00867FE7" w:rsidRPr="00CB2F3F">
        <w:rPr>
          <w:rFonts w:ascii="CG Times (WN)" w:hAnsi="CG Times (WN)"/>
        </w:rPr>
        <w:t xml:space="preserve"> (</w:t>
      </w:r>
      <w:r w:rsidR="0051311F" w:rsidRPr="00CB2F3F">
        <w:t>“acetic acid, 1,1-dimethylethyl ester”</w:t>
      </w:r>
      <w:r w:rsidR="00867FE7" w:rsidRPr="00CB2F3F">
        <w:rPr>
          <w:rFonts w:ascii="CG Times (WN)" w:hAnsi="CG Times (WN)"/>
        </w:rPr>
        <w:t>)</w:t>
      </w:r>
    </w:p>
    <w:p w14:paraId="43BB839D" w14:textId="30E7BCDA" w:rsidR="00867FE7" w:rsidRPr="00CB2F3F" w:rsidRDefault="00867FE7" w:rsidP="00370395">
      <w:pPr>
        <w:suppressAutoHyphens/>
        <w:autoSpaceDE w:val="0"/>
        <w:autoSpaceDN w:val="0"/>
        <w:adjustRightInd w:val="0"/>
        <w:ind w:left="2160" w:hanging="720"/>
      </w:pPr>
      <w:r w:rsidRPr="00CB2F3F">
        <w:tab/>
        <w:t xml:space="preserve">Tertiary-butyl acetate (also known as t-butyl acetate or tBAc) shall be considered exempt as a </w:t>
      </w:r>
      <w:r w:rsidR="008869B0" w:rsidRPr="00CB2F3F">
        <w:t>VOC</w:t>
      </w:r>
      <w:r w:rsidRPr="00CB2F3F">
        <w:t xml:space="preserve"> only for purposes of </w:t>
      </w:r>
      <w:r w:rsidR="008869B0" w:rsidRPr="00CB2F3F">
        <w:t>VOC</w:t>
      </w:r>
      <w:r w:rsidRPr="00CB2F3F">
        <w:t xml:space="preserve"> emissions limitations or </w:t>
      </w:r>
      <w:r w:rsidR="007265D8" w:rsidRPr="00CB2F3F">
        <w:t>VOC Content</w:t>
      </w:r>
      <w:r w:rsidRPr="00CB2F3F">
        <w:t xml:space="preserve"> requirements and </w:t>
      </w:r>
      <w:r w:rsidR="00704BF2" w:rsidRPr="00CB2F3F">
        <w:t>shall</w:t>
      </w:r>
      <w:r w:rsidRPr="00CB2F3F">
        <w:t xml:space="preserve"> be a </w:t>
      </w:r>
      <w:r w:rsidR="008869B0" w:rsidRPr="00CB2F3F">
        <w:t>VOC</w:t>
      </w:r>
      <w:r w:rsidRPr="00CB2F3F">
        <w:t xml:space="preserve"> for purposes of all recordkeeping, emissions reporting, photochemical dispersion modeling, and inventory requirements which apply to </w:t>
      </w:r>
      <w:r w:rsidR="008869B0" w:rsidRPr="00CB2F3F">
        <w:t>VOC</w:t>
      </w:r>
      <w:r w:rsidRPr="00CB2F3F">
        <w:t>s.</w:t>
      </w:r>
    </w:p>
    <w:p w14:paraId="0BB4FFF8" w14:textId="6842B2CE" w:rsidR="00867FE7" w:rsidRPr="00CB2F3F" w:rsidRDefault="00852A11" w:rsidP="00370395">
      <w:pPr>
        <w:suppressAutoHyphens/>
        <w:ind w:left="2160" w:hanging="720"/>
      </w:pPr>
      <w:r w:rsidRPr="00CB2F3F">
        <w:t>t</w:t>
      </w:r>
      <w:r w:rsidR="00867FE7" w:rsidRPr="00CB2F3F">
        <w:t>.</w:t>
      </w:r>
      <w:r w:rsidR="00867FE7" w:rsidRPr="00CB2F3F">
        <w:tab/>
        <w:t>CFC-11 (trichlorofluoromethane)</w:t>
      </w:r>
    </w:p>
    <w:p w14:paraId="39CC9015" w14:textId="01FCC0C6" w:rsidR="00867FE7" w:rsidRPr="00CB2F3F" w:rsidRDefault="00852A11" w:rsidP="00370395">
      <w:pPr>
        <w:suppressAutoHyphens/>
        <w:ind w:left="2160" w:hanging="720"/>
      </w:pPr>
      <w:r w:rsidRPr="00CB2F3F">
        <w:t>u</w:t>
      </w:r>
      <w:r w:rsidR="00867FE7" w:rsidRPr="00CB2F3F">
        <w:t>.</w:t>
      </w:r>
      <w:r w:rsidR="00867FE7" w:rsidRPr="00CB2F3F">
        <w:tab/>
        <w:t>CFC-12 (dichlorodifluoromethane)</w:t>
      </w:r>
    </w:p>
    <w:p w14:paraId="77C037F0" w14:textId="285BDCB7" w:rsidR="00867FE7" w:rsidRPr="00CB2F3F" w:rsidRDefault="00852A11" w:rsidP="00370395">
      <w:pPr>
        <w:suppressAutoHyphens/>
        <w:ind w:left="2160" w:hanging="720"/>
      </w:pPr>
      <w:r w:rsidRPr="00CB2F3F">
        <w:t>v</w:t>
      </w:r>
      <w:r w:rsidR="00867FE7" w:rsidRPr="00CB2F3F">
        <w:t>.</w:t>
      </w:r>
      <w:r w:rsidR="00867FE7" w:rsidRPr="00CB2F3F">
        <w:tab/>
        <w:t>CFC-113 (1,1,2-trichloro-1,2,2-trifluoroethane)</w:t>
      </w:r>
    </w:p>
    <w:p w14:paraId="242EE8E0" w14:textId="2561C8D3" w:rsidR="00867FE7" w:rsidRPr="00CB2F3F" w:rsidRDefault="00852A11" w:rsidP="00370395">
      <w:pPr>
        <w:suppressAutoHyphens/>
        <w:ind w:left="2160" w:hanging="720"/>
      </w:pPr>
      <w:r w:rsidRPr="00CB2F3F">
        <w:t>w</w:t>
      </w:r>
      <w:r w:rsidR="00867FE7" w:rsidRPr="00CB2F3F">
        <w:t>.</w:t>
      </w:r>
      <w:r w:rsidR="00867FE7" w:rsidRPr="00CB2F3F">
        <w:tab/>
        <w:t>CFC-114 (1,2-dichloro 1,1,2,2-tetrafluoroethane)</w:t>
      </w:r>
    </w:p>
    <w:p w14:paraId="36A8A86D" w14:textId="55EFDA2B" w:rsidR="00867FE7" w:rsidRPr="00CB2F3F" w:rsidRDefault="00852A11" w:rsidP="00370395">
      <w:pPr>
        <w:suppressAutoHyphens/>
        <w:ind w:left="2160" w:hanging="720"/>
      </w:pPr>
      <w:r w:rsidRPr="00CB2F3F">
        <w:t>x</w:t>
      </w:r>
      <w:r w:rsidR="00867FE7" w:rsidRPr="00CB2F3F">
        <w:t>.</w:t>
      </w:r>
      <w:r w:rsidR="00867FE7" w:rsidRPr="00CB2F3F">
        <w:tab/>
        <w:t>CFC-115 (chloropentafluoroethane)</w:t>
      </w:r>
    </w:p>
    <w:p w14:paraId="7F522946" w14:textId="04D40385" w:rsidR="00867FE7" w:rsidRPr="00CB2F3F" w:rsidRDefault="00852A11" w:rsidP="00370395">
      <w:pPr>
        <w:suppressAutoHyphens/>
        <w:ind w:left="2160" w:hanging="720"/>
      </w:pPr>
      <w:r w:rsidRPr="00CB2F3F">
        <w:t>y</w:t>
      </w:r>
      <w:r w:rsidR="00867FE7" w:rsidRPr="00CB2F3F">
        <w:t>.</w:t>
      </w:r>
      <w:r w:rsidR="00867FE7" w:rsidRPr="00CB2F3F">
        <w:tab/>
        <w:t>HCFC-22 (chlorodifluoromethane)</w:t>
      </w:r>
    </w:p>
    <w:p w14:paraId="0E064DCE" w14:textId="5DEEFA84" w:rsidR="00867FE7" w:rsidRPr="00CB2F3F" w:rsidRDefault="00852A11" w:rsidP="00370395">
      <w:pPr>
        <w:suppressAutoHyphens/>
        <w:ind w:left="2160" w:hanging="720"/>
      </w:pPr>
      <w:r w:rsidRPr="00CB2F3F">
        <w:t>z</w:t>
      </w:r>
      <w:r w:rsidR="00867FE7" w:rsidRPr="00CB2F3F">
        <w:t>.</w:t>
      </w:r>
      <w:r w:rsidR="00867FE7" w:rsidRPr="00CB2F3F">
        <w:tab/>
        <w:t>HCFC-31 (chlorofluoromethane)</w:t>
      </w:r>
    </w:p>
    <w:p w14:paraId="22E3968E" w14:textId="06D499BF" w:rsidR="00867FE7" w:rsidRPr="00CB2F3F" w:rsidRDefault="00852A11" w:rsidP="00370395">
      <w:pPr>
        <w:suppressAutoHyphens/>
        <w:ind w:left="2160" w:hanging="720"/>
      </w:pPr>
      <w:r w:rsidRPr="00CB2F3F">
        <w:t>aa</w:t>
      </w:r>
      <w:r w:rsidR="00867FE7" w:rsidRPr="00CB2F3F">
        <w:t>.</w:t>
      </w:r>
      <w:r w:rsidR="00867FE7" w:rsidRPr="00CB2F3F">
        <w:tab/>
        <w:t>HCFC-123 (1,1,1-trifluoro 2,2-dichloroethane)</w:t>
      </w:r>
    </w:p>
    <w:p w14:paraId="10137A57" w14:textId="1197797B" w:rsidR="00867FE7" w:rsidRPr="00CB2F3F" w:rsidRDefault="00852A11" w:rsidP="00370395">
      <w:pPr>
        <w:suppressAutoHyphens/>
        <w:ind w:left="2160" w:hanging="720"/>
      </w:pPr>
      <w:r w:rsidRPr="00CB2F3F">
        <w:t>ab</w:t>
      </w:r>
      <w:r w:rsidR="00867FE7" w:rsidRPr="00CB2F3F">
        <w:t>.</w:t>
      </w:r>
      <w:r w:rsidR="00867FE7" w:rsidRPr="00CB2F3F">
        <w:tab/>
        <w:t>HCFC-123a (1,2-dichloro-1,1,2-trifluoroethane)</w:t>
      </w:r>
    </w:p>
    <w:p w14:paraId="56490A49" w14:textId="01A57B11" w:rsidR="00867FE7" w:rsidRPr="00CB2F3F" w:rsidRDefault="00852A11" w:rsidP="00370395">
      <w:pPr>
        <w:suppressAutoHyphens/>
        <w:ind w:left="2160" w:hanging="720"/>
      </w:pPr>
      <w:r w:rsidRPr="00CB2F3F">
        <w:t>ac</w:t>
      </w:r>
      <w:r w:rsidR="00867FE7" w:rsidRPr="00CB2F3F">
        <w:t>.</w:t>
      </w:r>
      <w:r w:rsidR="00867FE7" w:rsidRPr="00CB2F3F">
        <w:tab/>
        <w:t>HCFC-124 (2-chloro-1,1,1,2-tetrafluoroethane)</w:t>
      </w:r>
    </w:p>
    <w:p w14:paraId="4B1C7294" w14:textId="54191F4F" w:rsidR="00867FE7" w:rsidRPr="00CB2F3F" w:rsidRDefault="005D45D7" w:rsidP="00370395">
      <w:pPr>
        <w:suppressAutoHyphens/>
        <w:ind w:left="2160" w:hanging="720"/>
      </w:pPr>
      <w:r w:rsidRPr="00CB2F3F">
        <w:t>ad</w:t>
      </w:r>
      <w:r w:rsidR="00867FE7" w:rsidRPr="00CB2F3F">
        <w:t>.</w:t>
      </w:r>
      <w:r w:rsidR="00867FE7" w:rsidRPr="00CB2F3F">
        <w:tab/>
        <w:t>HCFC-141b (1,1-dichloro 1-fluoroethane)</w:t>
      </w:r>
    </w:p>
    <w:p w14:paraId="1D646C5D" w14:textId="51F84541" w:rsidR="00867FE7" w:rsidRPr="00CB2F3F" w:rsidRDefault="005D45D7" w:rsidP="00370395">
      <w:pPr>
        <w:suppressAutoHyphens/>
        <w:ind w:left="2160" w:hanging="720"/>
      </w:pPr>
      <w:r w:rsidRPr="00CB2F3F">
        <w:t>ae</w:t>
      </w:r>
      <w:r w:rsidR="00867FE7" w:rsidRPr="00CB2F3F">
        <w:t>.</w:t>
      </w:r>
      <w:r w:rsidR="00867FE7" w:rsidRPr="00CB2F3F">
        <w:tab/>
        <w:t>HCFC-142b (1-chloro-1,1 difluoroethane)</w:t>
      </w:r>
    </w:p>
    <w:p w14:paraId="309DE209" w14:textId="6CE18FBA" w:rsidR="00867FE7" w:rsidRPr="00CB2F3F" w:rsidRDefault="005D45D7" w:rsidP="00370395">
      <w:pPr>
        <w:suppressAutoHyphens/>
        <w:ind w:left="2160" w:hanging="720"/>
      </w:pPr>
      <w:r w:rsidRPr="00CB2F3F">
        <w:t>af</w:t>
      </w:r>
      <w:r w:rsidR="00867FE7" w:rsidRPr="00CB2F3F">
        <w:t>.</w:t>
      </w:r>
      <w:r w:rsidR="00867FE7" w:rsidRPr="00CB2F3F">
        <w:tab/>
        <w:t>HCFC-151a (1-chloro-1-fluoroethane)</w:t>
      </w:r>
    </w:p>
    <w:p w14:paraId="33F53A3A" w14:textId="3C17E6B7" w:rsidR="00867FE7" w:rsidRPr="00CB2F3F" w:rsidRDefault="005D45D7" w:rsidP="00370395">
      <w:pPr>
        <w:suppressAutoHyphens/>
        <w:ind w:left="2160" w:hanging="720"/>
      </w:pPr>
      <w:r w:rsidRPr="00CB2F3F">
        <w:t>ag</w:t>
      </w:r>
      <w:r w:rsidR="00867FE7" w:rsidRPr="00CB2F3F">
        <w:t>.</w:t>
      </w:r>
      <w:r w:rsidR="00867FE7" w:rsidRPr="00CB2F3F">
        <w:tab/>
        <w:t xml:space="preserve">HCFC-225ca (3,3-dichloro-1,1,1,2,2-pentafluoropropane) </w:t>
      </w:r>
    </w:p>
    <w:p w14:paraId="61C79D6F" w14:textId="1AD37411" w:rsidR="00867FE7" w:rsidRPr="00CB2F3F" w:rsidRDefault="005D45D7" w:rsidP="00370395">
      <w:pPr>
        <w:suppressAutoHyphens/>
        <w:ind w:left="2160" w:hanging="720"/>
      </w:pPr>
      <w:r w:rsidRPr="00CB2F3F">
        <w:t>ah</w:t>
      </w:r>
      <w:r w:rsidR="00867FE7" w:rsidRPr="00CB2F3F">
        <w:t>.</w:t>
      </w:r>
      <w:r w:rsidR="00867FE7" w:rsidRPr="00CB2F3F">
        <w:tab/>
        <w:t xml:space="preserve">HCFC-225cb (1,3-dichloro-1,1,2,2,3-pentafluoropropane) </w:t>
      </w:r>
    </w:p>
    <w:p w14:paraId="41EF8769" w14:textId="6F5A054E" w:rsidR="00867FE7" w:rsidRPr="00CB2F3F" w:rsidRDefault="005D45D7" w:rsidP="00370395">
      <w:pPr>
        <w:suppressAutoHyphens/>
        <w:ind w:left="2160" w:hanging="720"/>
      </w:pPr>
      <w:r w:rsidRPr="00CB2F3F">
        <w:t>ai</w:t>
      </w:r>
      <w:r w:rsidR="00867FE7" w:rsidRPr="00CB2F3F">
        <w:t>.</w:t>
      </w:r>
      <w:r w:rsidR="00867FE7" w:rsidRPr="00CB2F3F">
        <w:tab/>
        <w:t>HFC-23 (trifluoromethane)</w:t>
      </w:r>
    </w:p>
    <w:p w14:paraId="1D2AAA0D" w14:textId="3C0877E9" w:rsidR="00867FE7" w:rsidRPr="00CB2F3F" w:rsidRDefault="005D45D7" w:rsidP="00370395">
      <w:pPr>
        <w:suppressAutoHyphens/>
        <w:ind w:left="2160" w:hanging="720"/>
      </w:pPr>
      <w:r w:rsidRPr="00CB2F3F">
        <w:t>aj</w:t>
      </w:r>
      <w:r w:rsidR="00867FE7" w:rsidRPr="00CB2F3F">
        <w:t>.</w:t>
      </w:r>
      <w:r w:rsidR="00867FE7" w:rsidRPr="00CB2F3F">
        <w:tab/>
        <w:t>HFC-32 (difluoromethane)</w:t>
      </w:r>
    </w:p>
    <w:p w14:paraId="08CA8593" w14:textId="3F037EDB" w:rsidR="00867FE7" w:rsidRPr="00CB2F3F" w:rsidRDefault="005D45D7" w:rsidP="00370395">
      <w:pPr>
        <w:suppressAutoHyphens/>
        <w:ind w:left="2160" w:hanging="720"/>
      </w:pPr>
      <w:r w:rsidRPr="00CB2F3F">
        <w:t>ak</w:t>
      </w:r>
      <w:r w:rsidR="00867FE7" w:rsidRPr="00CB2F3F">
        <w:t>.</w:t>
      </w:r>
      <w:r w:rsidR="00867FE7" w:rsidRPr="00CB2F3F">
        <w:tab/>
        <w:t>HFC-43-10mee (1,1,1,2,3,4,4,5,5,5-decafluoropentane)</w:t>
      </w:r>
    </w:p>
    <w:p w14:paraId="5C730B81" w14:textId="51A56A0E" w:rsidR="00867FE7" w:rsidRPr="00CB2F3F" w:rsidRDefault="005D45D7" w:rsidP="00370395">
      <w:pPr>
        <w:suppressAutoHyphens/>
        <w:ind w:left="2160" w:hanging="720"/>
      </w:pPr>
      <w:r w:rsidRPr="00CB2F3F">
        <w:t>al</w:t>
      </w:r>
      <w:r w:rsidR="00867FE7" w:rsidRPr="00CB2F3F">
        <w:t>.</w:t>
      </w:r>
      <w:r w:rsidR="00867FE7" w:rsidRPr="00CB2F3F">
        <w:tab/>
        <w:t>HFC-125 (pentafluoroethane)</w:t>
      </w:r>
    </w:p>
    <w:p w14:paraId="448D290F" w14:textId="77397EF1" w:rsidR="00867FE7" w:rsidRPr="00CB2F3F" w:rsidRDefault="005D45D7" w:rsidP="00370395">
      <w:pPr>
        <w:suppressAutoHyphens/>
        <w:ind w:left="2160" w:hanging="720"/>
      </w:pPr>
      <w:r w:rsidRPr="00CB2F3F">
        <w:t>am</w:t>
      </w:r>
      <w:r w:rsidR="00867FE7" w:rsidRPr="00CB2F3F">
        <w:t>.</w:t>
      </w:r>
      <w:r w:rsidR="00867FE7" w:rsidRPr="00CB2F3F">
        <w:tab/>
        <w:t>HFC-134 (1,1,2,2-tetrafluoroethane)</w:t>
      </w:r>
    </w:p>
    <w:p w14:paraId="766CEC14" w14:textId="525D2431" w:rsidR="00867FE7" w:rsidRPr="00CB2F3F" w:rsidRDefault="005D45D7" w:rsidP="00370395">
      <w:pPr>
        <w:suppressAutoHyphens/>
        <w:ind w:left="2160" w:hanging="720"/>
      </w:pPr>
      <w:r w:rsidRPr="00CB2F3F">
        <w:t>an</w:t>
      </w:r>
      <w:r w:rsidR="00867FE7" w:rsidRPr="00CB2F3F">
        <w:t>.</w:t>
      </w:r>
      <w:r w:rsidR="00867FE7" w:rsidRPr="00CB2F3F">
        <w:tab/>
        <w:t>HFC-134a (1,1,1,2-tetrafluoroethane)</w:t>
      </w:r>
    </w:p>
    <w:p w14:paraId="4BA9ADFB" w14:textId="3E4515EB" w:rsidR="00867FE7" w:rsidRPr="00CB2F3F" w:rsidRDefault="005D45D7" w:rsidP="00370395">
      <w:pPr>
        <w:suppressAutoHyphens/>
        <w:ind w:left="2160" w:hanging="720"/>
      </w:pPr>
      <w:r w:rsidRPr="00CB2F3F">
        <w:t>ao</w:t>
      </w:r>
      <w:r w:rsidR="00867FE7" w:rsidRPr="00CB2F3F">
        <w:t>.</w:t>
      </w:r>
      <w:r w:rsidR="00867FE7" w:rsidRPr="00CB2F3F">
        <w:tab/>
        <w:t>HFC-143a (1,1,1-trifluoroethane)</w:t>
      </w:r>
    </w:p>
    <w:p w14:paraId="4784539E" w14:textId="4535F42F" w:rsidR="00867FE7" w:rsidRPr="00CB2F3F" w:rsidRDefault="005D45D7" w:rsidP="00370395">
      <w:pPr>
        <w:suppressAutoHyphens/>
        <w:ind w:left="2160" w:hanging="720"/>
      </w:pPr>
      <w:r w:rsidRPr="00CB2F3F">
        <w:t>ap</w:t>
      </w:r>
      <w:r w:rsidR="00867FE7" w:rsidRPr="00CB2F3F">
        <w:t>.</w:t>
      </w:r>
      <w:r w:rsidR="00867FE7" w:rsidRPr="00CB2F3F">
        <w:tab/>
        <w:t>HFC-152a (1,1-difluoroethane)</w:t>
      </w:r>
    </w:p>
    <w:p w14:paraId="3A88C1A5" w14:textId="1EC4FF0B" w:rsidR="00867FE7" w:rsidRPr="00CB2F3F" w:rsidRDefault="005D45D7" w:rsidP="00370395">
      <w:pPr>
        <w:suppressAutoHyphens/>
        <w:ind w:left="2160" w:hanging="720"/>
      </w:pPr>
      <w:r w:rsidRPr="00CB2F3F">
        <w:t>aq</w:t>
      </w:r>
      <w:r w:rsidR="00867FE7" w:rsidRPr="00CB2F3F">
        <w:t>.</w:t>
      </w:r>
      <w:r w:rsidR="00867FE7" w:rsidRPr="00CB2F3F">
        <w:tab/>
        <w:t>HFC-161 (ethylfluoride)</w:t>
      </w:r>
    </w:p>
    <w:p w14:paraId="2B79AA57" w14:textId="6C51EA6B" w:rsidR="0042320B" w:rsidRPr="00CB2F3F" w:rsidRDefault="005D45D7" w:rsidP="00370395">
      <w:pPr>
        <w:suppressAutoHyphens/>
        <w:ind w:left="2160" w:hanging="720"/>
      </w:pPr>
      <w:r w:rsidRPr="00CB2F3F">
        <w:t>ar</w:t>
      </w:r>
      <w:r w:rsidR="00867FE7" w:rsidRPr="00CB2F3F">
        <w:t>.</w:t>
      </w:r>
      <w:r w:rsidR="00867FE7" w:rsidRPr="00CB2F3F">
        <w:tab/>
      </w:r>
      <w:r w:rsidR="0042320B" w:rsidRPr="00CB2F3F">
        <w:t>HFC-227ea (1,1,1,2,3,3,3-heptafluoropropane)</w:t>
      </w:r>
    </w:p>
    <w:p w14:paraId="75888572" w14:textId="5C67134A" w:rsidR="00867FE7" w:rsidRPr="00CB2F3F" w:rsidRDefault="005D45D7" w:rsidP="00370395">
      <w:pPr>
        <w:suppressAutoHyphens/>
        <w:ind w:left="2160" w:hanging="720"/>
      </w:pPr>
      <w:r w:rsidRPr="00CB2F3F">
        <w:t>as</w:t>
      </w:r>
      <w:r w:rsidR="0042320B" w:rsidRPr="00CB2F3F">
        <w:t>.</w:t>
      </w:r>
      <w:r w:rsidR="0042320B" w:rsidRPr="00CB2F3F">
        <w:tab/>
      </w:r>
      <w:r w:rsidR="00867FE7" w:rsidRPr="00CB2F3F">
        <w:t>HFC-236ea (1,1,1,2,3,3-hexafluoropropane)</w:t>
      </w:r>
    </w:p>
    <w:p w14:paraId="11746F50" w14:textId="0E3A69AD" w:rsidR="00867FE7" w:rsidRPr="00CB2F3F" w:rsidRDefault="005D45D7" w:rsidP="00370395">
      <w:pPr>
        <w:suppressAutoHyphens/>
        <w:ind w:left="2160" w:hanging="720"/>
      </w:pPr>
      <w:r w:rsidRPr="00CB2F3F">
        <w:t>at</w:t>
      </w:r>
      <w:r w:rsidR="00867FE7" w:rsidRPr="00CB2F3F">
        <w:t>.</w:t>
      </w:r>
      <w:r w:rsidR="00867FE7" w:rsidRPr="00CB2F3F">
        <w:tab/>
        <w:t>HFC-236fa (1,1,1,3,3,3-hexafluoropropane)</w:t>
      </w:r>
    </w:p>
    <w:p w14:paraId="3ADEFE25" w14:textId="493C8228" w:rsidR="00867FE7" w:rsidRPr="00CB2F3F" w:rsidRDefault="005D45D7" w:rsidP="00370395">
      <w:pPr>
        <w:suppressAutoHyphens/>
        <w:ind w:left="2160" w:hanging="720"/>
      </w:pPr>
      <w:r w:rsidRPr="00CB2F3F">
        <w:t>au</w:t>
      </w:r>
      <w:r w:rsidR="00867FE7" w:rsidRPr="00CB2F3F">
        <w:t>.</w:t>
      </w:r>
      <w:r w:rsidR="00867FE7" w:rsidRPr="00CB2F3F">
        <w:tab/>
        <w:t>HFC-245ca (1,1,2,2,3-pentafluoropropane)</w:t>
      </w:r>
    </w:p>
    <w:p w14:paraId="17C8A01E" w14:textId="28ACC77C" w:rsidR="00867FE7" w:rsidRPr="00CB2F3F" w:rsidRDefault="005D45D7" w:rsidP="00370395">
      <w:pPr>
        <w:suppressAutoHyphens/>
        <w:ind w:left="2160" w:hanging="720"/>
      </w:pPr>
      <w:r w:rsidRPr="00CB2F3F">
        <w:t>av</w:t>
      </w:r>
      <w:r w:rsidR="00867FE7" w:rsidRPr="00CB2F3F">
        <w:t>.</w:t>
      </w:r>
      <w:r w:rsidR="00867FE7" w:rsidRPr="00CB2F3F">
        <w:tab/>
        <w:t>HFC-245ea (1,1,2,3,3-pentafluoropropane)</w:t>
      </w:r>
    </w:p>
    <w:p w14:paraId="06B36E1A" w14:textId="0D888924" w:rsidR="00867FE7" w:rsidRPr="00CB2F3F" w:rsidRDefault="005D45D7" w:rsidP="00370395">
      <w:pPr>
        <w:suppressAutoHyphens/>
        <w:ind w:left="2160" w:hanging="720"/>
      </w:pPr>
      <w:r w:rsidRPr="00CB2F3F">
        <w:t>aw</w:t>
      </w:r>
      <w:r w:rsidR="00867FE7" w:rsidRPr="00CB2F3F">
        <w:t>.</w:t>
      </w:r>
      <w:r w:rsidR="00867FE7" w:rsidRPr="00CB2F3F">
        <w:tab/>
        <w:t>HFC-245eb (1,1,1,2,3-pentafluoropropane)</w:t>
      </w:r>
    </w:p>
    <w:p w14:paraId="2C938EB3" w14:textId="43E28AAA" w:rsidR="00867FE7" w:rsidRPr="00CB2F3F" w:rsidRDefault="005D45D7" w:rsidP="00370395">
      <w:pPr>
        <w:suppressAutoHyphens/>
        <w:ind w:left="2160" w:hanging="720"/>
      </w:pPr>
      <w:r w:rsidRPr="00CB2F3F">
        <w:t>ax</w:t>
      </w:r>
      <w:r w:rsidR="00867FE7" w:rsidRPr="00CB2F3F">
        <w:t>.</w:t>
      </w:r>
      <w:r w:rsidR="00867FE7" w:rsidRPr="00CB2F3F">
        <w:tab/>
        <w:t xml:space="preserve">HFC-245fa (1,1,1,3,3-pentafluoropropane) </w:t>
      </w:r>
    </w:p>
    <w:p w14:paraId="33D625CC" w14:textId="65E7A2A4" w:rsidR="00867FE7" w:rsidRPr="00CB2F3F" w:rsidRDefault="005D45D7" w:rsidP="00370395">
      <w:pPr>
        <w:suppressAutoHyphens/>
        <w:ind w:left="2160" w:hanging="720"/>
      </w:pPr>
      <w:r w:rsidRPr="00CB2F3F">
        <w:t>ay</w:t>
      </w:r>
      <w:r w:rsidR="00867FE7" w:rsidRPr="00CB2F3F">
        <w:t>.</w:t>
      </w:r>
      <w:r w:rsidR="00867FE7" w:rsidRPr="00CB2F3F">
        <w:tab/>
        <w:t>HFC-365mfc (1,1,1,3,3-pentafluorobutane)</w:t>
      </w:r>
    </w:p>
    <w:p w14:paraId="3974C280" w14:textId="6C864112" w:rsidR="0042320B" w:rsidRPr="00CB2F3F" w:rsidRDefault="005D45D7" w:rsidP="00370395">
      <w:pPr>
        <w:suppressAutoHyphens/>
        <w:ind w:left="2160" w:hanging="720"/>
      </w:pPr>
      <w:r w:rsidRPr="00CB2F3F">
        <w:t>az</w:t>
      </w:r>
      <w:r w:rsidR="0042320B" w:rsidRPr="00CB2F3F">
        <w:t>.</w:t>
      </w:r>
      <w:r w:rsidR="0042320B" w:rsidRPr="00CB2F3F">
        <w:tab/>
        <w:t>HFE-7000; n-C</w:t>
      </w:r>
      <w:r w:rsidR="0042320B" w:rsidRPr="00CB2F3F">
        <w:rPr>
          <w:vertAlign w:val="subscript"/>
        </w:rPr>
        <w:t>3</w:t>
      </w:r>
      <w:r w:rsidR="0042320B" w:rsidRPr="00CB2F3F">
        <w:t>F</w:t>
      </w:r>
      <w:r w:rsidR="0042320B" w:rsidRPr="00CB2F3F">
        <w:rPr>
          <w:vertAlign w:val="subscript"/>
        </w:rPr>
        <w:t>7</w:t>
      </w:r>
      <w:r w:rsidR="0042320B" w:rsidRPr="00CB2F3F">
        <w:t>OCH</w:t>
      </w:r>
      <w:r w:rsidR="0042320B" w:rsidRPr="00CB2F3F">
        <w:rPr>
          <w:vertAlign w:val="subscript"/>
        </w:rPr>
        <w:t>3</w:t>
      </w:r>
      <w:r w:rsidR="0042320B" w:rsidRPr="00CB2F3F">
        <w:t>; (1,1,1,2,2,3,3-heptafluoro-3-methoxy-propane)</w:t>
      </w:r>
    </w:p>
    <w:p w14:paraId="4F56759A" w14:textId="63242508" w:rsidR="00867FE7" w:rsidRPr="00CB2F3F" w:rsidRDefault="005D45D7" w:rsidP="00370395">
      <w:pPr>
        <w:suppressAutoHyphens/>
        <w:ind w:left="2160" w:hanging="720"/>
      </w:pPr>
      <w:r w:rsidRPr="00CB2F3F">
        <w:t>ba</w:t>
      </w:r>
      <w:r w:rsidR="00867FE7" w:rsidRPr="00CB2F3F">
        <w:t>.</w:t>
      </w:r>
      <w:r w:rsidR="00867FE7" w:rsidRPr="00CB2F3F">
        <w:tab/>
      </w:r>
      <w:r w:rsidR="00867FE7" w:rsidRPr="00CB2F3F">
        <w:rPr>
          <w:rFonts w:ascii="CG Times (WN)" w:hAnsi="CG Times (WN)"/>
        </w:rPr>
        <w:t>HFE-7100; (CF</w:t>
      </w:r>
      <w:r w:rsidR="00867FE7" w:rsidRPr="00CB2F3F">
        <w:rPr>
          <w:rFonts w:ascii="CG Times (WN)" w:hAnsi="CG Times (WN)"/>
          <w:vertAlign w:val="subscript"/>
        </w:rPr>
        <w:t>3</w:t>
      </w:r>
      <w:r w:rsidR="00867FE7" w:rsidRPr="00CB2F3F">
        <w:rPr>
          <w:rFonts w:ascii="CG Times (WN)" w:hAnsi="CG Times (WN)"/>
        </w:rPr>
        <w:t>)</w:t>
      </w:r>
      <w:r w:rsidR="00867FE7" w:rsidRPr="00CB2F3F">
        <w:rPr>
          <w:rFonts w:ascii="CG Times (WN)" w:hAnsi="CG Times (WN)"/>
          <w:vertAlign w:val="subscript"/>
        </w:rPr>
        <w:t>2</w:t>
      </w:r>
      <w:r w:rsidR="00867FE7" w:rsidRPr="00CB2F3F">
        <w:rPr>
          <w:rFonts w:ascii="CG Times (WN)" w:hAnsi="CG Times (WN)"/>
        </w:rPr>
        <w:t>CFCF</w:t>
      </w:r>
      <w:r w:rsidR="00867FE7" w:rsidRPr="00CB2F3F">
        <w:rPr>
          <w:rFonts w:ascii="CG Times (WN)" w:hAnsi="CG Times (WN)"/>
          <w:vertAlign w:val="subscript"/>
        </w:rPr>
        <w:t>2</w:t>
      </w:r>
      <w:r w:rsidR="00867FE7" w:rsidRPr="00CB2F3F">
        <w:rPr>
          <w:rFonts w:ascii="CG Times (WN)" w:hAnsi="CG Times (WN)"/>
        </w:rPr>
        <w:t>OCH</w:t>
      </w:r>
      <w:r w:rsidR="00867FE7" w:rsidRPr="00CB2F3F">
        <w:rPr>
          <w:rFonts w:ascii="CG Times (WN)" w:hAnsi="CG Times (WN)"/>
          <w:vertAlign w:val="subscript"/>
        </w:rPr>
        <w:t>3</w:t>
      </w:r>
      <w:r w:rsidR="00867FE7" w:rsidRPr="00CB2F3F">
        <w:rPr>
          <w:rFonts w:ascii="CG Times (WN)" w:hAnsi="CG Times (WN)"/>
        </w:rPr>
        <w:t>;</w:t>
      </w:r>
      <w:r w:rsidR="00867FE7" w:rsidRPr="00CB2F3F">
        <w:t xml:space="preserve"> (2-(difluoromethoxymethyl)-1,1,1,2,3,3,3-heptafluoropropane) or </w:t>
      </w:r>
      <w:r w:rsidR="00867FE7" w:rsidRPr="00CB2F3F">
        <w:rPr>
          <w:rFonts w:ascii="CG Times (WN)" w:hAnsi="CG Times (WN)"/>
        </w:rPr>
        <w:t>C</w:t>
      </w:r>
      <w:r w:rsidR="00867FE7" w:rsidRPr="00CB2F3F">
        <w:rPr>
          <w:rFonts w:ascii="CG Times (WN)" w:hAnsi="CG Times (WN)"/>
          <w:vertAlign w:val="subscript"/>
        </w:rPr>
        <w:t>4</w:t>
      </w:r>
      <w:r w:rsidR="00867FE7" w:rsidRPr="00CB2F3F">
        <w:rPr>
          <w:rFonts w:ascii="CG Times (WN)" w:hAnsi="CG Times (WN)"/>
        </w:rPr>
        <w:t>F</w:t>
      </w:r>
      <w:r w:rsidR="00867FE7" w:rsidRPr="00CB2F3F">
        <w:rPr>
          <w:rFonts w:ascii="CG Times (WN)" w:hAnsi="CG Times (WN)"/>
          <w:vertAlign w:val="subscript"/>
        </w:rPr>
        <w:t>9</w:t>
      </w:r>
      <w:r w:rsidR="00867FE7" w:rsidRPr="00CB2F3F">
        <w:rPr>
          <w:rFonts w:ascii="CG Times (WN)" w:hAnsi="CG Times (WN)"/>
        </w:rPr>
        <w:t>OCH</w:t>
      </w:r>
      <w:r w:rsidR="00867FE7" w:rsidRPr="00CB2F3F">
        <w:rPr>
          <w:rFonts w:ascii="CG Times (WN)" w:hAnsi="CG Times (WN)"/>
          <w:vertAlign w:val="subscript"/>
        </w:rPr>
        <w:t>3</w:t>
      </w:r>
      <w:r w:rsidR="00867FE7" w:rsidRPr="00CB2F3F">
        <w:rPr>
          <w:rFonts w:ascii="CG Times (WN)" w:hAnsi="CG Times (WN)"/>
        </w:rPr>
        <w:t>;</w:t>
      </w:r>
      <w:r w:rsidR="00867FE7" w:rsidRPr="00CB2F3F">
        <w:t xml:space="preserve"> (1,1,1,2,2,3,3,4,4-nonafluoro-4-methoxy-butane)</w:t>
      </w:r>
    </w:p>
    <w:p w14:paraId="42EA6B43" w14:textId="2864670D" w:rsidR="00867FE7" w:rsidRPr="00CB2F3F" w:rsidRDefault="005D45D7" w:rsidP="00370395">
      <w:pPr>
        <w:suppressAutoHyphens/>
        <w:ind w:left="2160" w:hanging="720"/>
      </w:pPr>
      <w:r w:rsidRPr="00CB2F3F">
        <w:t>bb</w:t>
      </w:r>
      <w:r w:rsidR="00867FE7" w:rsidRPr="00CB2F3F">
        <w:t>.</w:t>
      </w:r>
      <w:r w:rsidR="00867FE7" w:rsidRPr="00CB2F3F">
        <w:tab/>
      </w:r>
      <w:r w:rsidR="00867FE7" w:rsidRPr="00CB2F3F">
        <w:rPr>
          <w:rFonts w:ascii="CG Times (WN)" w:hAnsi="CG Times (WN)"/>
        </w:rPr>
        <w:t>HFE-7200; (CF</w:t>
      </w:r>
      <w:r w:rsidR="00867FE7" w:rsidRPr="00CB2F3F">
        <w:rPr>
          <w:rFonts w:ascii="CG Times (WN)" w:hAnsi="CG Times (WN)"/>
          <w:vertAlign w:val="subscript"/>
        </w:rPr>
        <w:t>3</w:t>
      </w:r>
      <w:r w:rsidR="00867FE7" w:rsidRPr="00CB2F3F">
        <w:rPr>
          <w:rFonts w:ascii="CG Times (WN)" w:hAnsi="CG Times (WN)"/>
        </w:rPr>
        <w:t>)</w:t>
      </w:r>
      <w:r w:rsidR="00867FE7" w:rsidRPr="00CB2F3F">
        <w:rPr>
          <w:rFonts w:ascii="CG Times (WN)" w:hAnsi="CG Times (WN)"/>
          <w:vertAlign w:val="subscript"/>
        </w:rPr>
        <w:t>2</w:t>
      </w:r>
      <w:r w:rsidR="00867FE7" w:rsidRPr="00CB2F3F">
        <w:rPr>
          <w:rFonts w:ascii="CG Times (WN)" w:hAnsi="CG Times (WN)"/>
        </w:rPr>
        <w:t>CFCF</w:t>
      </w:r>
      <w:r w:rsidR="00867FE7" w:rsidRPr="00CB2F3F">
        <w:rPr>
          <w:rFonts w:ascii="CG Times (WN)" w:hAnsi="CG Times (WN)"/>
          <w:vertAlign w:val="subscript"/>
        </w:rPr>
        <w:t>2</w:t>
      </w:r>
      <w:r w:rsidR="00867FE7" w:rsidRPr="00CB2F3F">
        <w:rPr>
          <w:rFonts w:ascii="CG Times (WN)" w:hAnsi="CG Times (WN)"/>
        </w:rPr>
        <w:t>OC</w:t>
      </w:r>
      <w:r w:rsidR="00867FE7" w:rsidRPr="00CB2F3F">
        <w:rPr>
          <w:rFonts w:ascii="CG Times (WN)" w:hAnsi="CG Times (WN)"/>
          <w:vertAlign w:val="subscript"/>
        </w:rPr>
        <w:t>2</w:t>
      </w:r>
      <w:r w:rsidR="00867FE7" w:rsidRPr="00CB2F3F">
        <w:rPr>
          <w:rFonts w:ascii="CG Times (WN)" w:hAnsi="CG Times (WN)"/>
        </w:rPr>
        <w:t>H</w:t>
      </w:r>
      <w:r w:rsidR="00867FE7" w:rsidRPr="00CB2F3F">
        <w:rPr>
          <w:rFonts w:ascii="CG Times (WN)" w:hAnsi="CG Times (WN)"/>
          <w:vertAlign w:val="subscript"/>
        </w:rPr>
        <w:t>5</w:t>
      </w:r>
      <w:r w:rsidR="00867FE7" w:rsidRPr="00CB2F3F">
        <w:rPr>
          <w:rFonts w:ascii="CG Times (WN)" w:hAnsi="CG Times (WN)"/>
        </w:rPr>
        <w:t>;</w:t>
      </w:r>
      <w:r w:rsidR="00867FE7" w:rsidRPr="00CB2F3F">
        <w:t xml:space="preserve"> (2-(ethoxydifluoromethyl)-1,1,1,2,3,3,3-heptafluoropropane) or C</w:t>
      </w:r>
      <w:r w:rsidR="00867FE7" w:rsidRPr="00CB2F3F">
        <w:rPr>
          <w:vertAlign w:val="subscript"/>
        </w:rPr>
        <w:t>4</w:t>
      </w:r>
      <w:r w:rsidR="00867FE7" w:rsidRPr="00CB2F3F">
        <w:t>F</w:t>
      </w:r>
      <w:r w:rsidR="00867FE7" w:rsidRPr="00CB2F3F">
        <w:rPr>
          <w:vertAlign w:val="subscript"/>
        </w:rPr>
        <w:t>9</w:t>
      </w:r>
      <w:r w:rsidR="00867FE7" w:rsidRPr="00CB2F3F">
        <w:t>OC</w:t>
      </w:r>
      <w:r w:rsidR="00867FE7" w:rsidRPr="00CB2F3F">
        <w:rPr>
          <w:vertAlign w:val="subscript"/>
        </w:rPr>
        <w:t>2</w:t>
      </w:r>
      <w:r w:rsidR="00867FE7" w:rsidRPr="00CB2F3F">
        <w:t>H</w:t>
      </w:r>
      <w:r w:rsidR="00867FE7" w:rsidRPr="00CB2F3F">
        <w:rPr>
          <w:vertAlign w:val="subscript"/>
        </w:rPr>
        <w:t>5</w:t>
      </w:r>
      <w:r w:rsidR="00867FE7" w:rsidRPr="00CB2F3F">
        <w:t>; (1-ethoxy-1,1,2,2,3,3,4,4,4-nonafluorobutane)</w:t>
      </w:r>
    </w:p>
    <w:p w14:paraId="3621CCC5" w14:textId="4D0FD602" w:rsidR="0042320B" w:rsidRPr="00CB2F3F" w:rsidRDefault="005D45D7" w:rsidP="00370395">
      <w:pPr>
        <w:suppressAutoHyphens/>
        <w:ind w:left="2160" w:hanging="720"/>
      </w:pPr>
      <w:r w:rsidRPr="00CB2F3F">
        <w:t>bc</w:t>
      </w:r>
      <w:r w:rsidR="0042320B" w:rsidRPr="00CB2F3F">
        <w:t>.</w:t>
      </w:r>
      <w:r w:rsidR="0042320B" w:rsidRPr="00CB2F3F">
        <w:tab/>
        <w:t>HFE-7300; (1,1,1,2,2,3,4,5,5,5-decafluoro-3-methoxy-4-trifluoromethyl-pentane)</w:t>
      </w:r>
    </w:p>
    <w:p w14:paraId="49B97CD4" w14:textId="3F285E47" w:rsidR="0042320B" w:rsidRPr="00CB2F3F" w:rsidRDefault="005D45D7" w:rsidP="00370395">
      <w:pPr>
        <w:suppressAutoHyphens/>
        <w:ind w:left="2160" w:hanging="720"/>
      </w:pPr>
      <w:r w:rsidRPr="00CB2F3F">
        <w:t>bd</w:t>
      </w:r>
      <w:r w:rsidR="0042320B" w:rsidRPr="00CB2F3F">
        <w:t>.</w:t>
      </w:r>
      <w:r w:rsidR="0042320B" w:rsidRPr="00CB2F3F">
        <w:tab/>
        <w:t>HFE-7500; (3-ethoxy- 1,1,1,2,3,4,4,5,5,6,6,6-dodecafluoro-2- (trifluoromethyl) hexane)</w:t>
      </w:r>
    </w:p>
    <w:p w14:paraId="0497D87D" w14:textId="77777777" w:rsidR="00AD4316" w:rsidRPr="00CB2F3F" w:rsidRDefault="00AD4316" w:rsidP="00370395">
      <w:pPr>
        <w:suppressAutoHyphens/>
        <w:ind w:left="1440" w:hanging="1440"/>
      </w:pPr>
    </w:p>
    <w:p w14:paraId="5058E2B0" w14:textId="3853CC9A" w:rsidR="00D5419B" w:rsidRPr="00CB2F3F" w:rsidRDefault="00D5419B" w:rsidP="00370395">
      <w:pPr>
        <w:keepNext/>
        <w:tabs>
          <w:tab w:val="left" w:pos="3600"/>
        </w:tabs>
        <w:suppressAutoHyphens/>
        <w:ind w:left="720"/>
      </w:pPr>
      <w:r w:rsidRPr="00CB2F3F">
        <w:rPr>
          <w:b/>
        </w:rPr>
        <w:lastRenderedPageBreak/>
        <w:t>“</w:t>
      </w:r>
      <w:r w:rsidR="00515958" w:rsidRPr="00CB2F3F">
        <w:rPr>
          <w:b/>
        </w:rPr>
        <w:t>VOC</w:t>
      </w:r>
      <w:r w:rsidRPr="00CB2F3F">
        <w:rPr>
          <w:b/>
        </w:rPr>
        <w:t xml:space="preserve"> Actual”</w:t>
      </w:r>
      <w:r w:rsidRPr="00CB2F3F">
        <w:t xml:space="preserve"> means the weight of </w:t>
      </w:r>
      <w:r w:rsidR="00515958" w:rsidRPr="00CB2F3F">
        <w:t>VOC</w:t>
      </w:r>
      <w:r w:rsidRPr="00CB2F3F">
        <w:t xml:space="preserve"> per volume of coating and it is calculated with the following equation:</w:t>
      </w:r>
    </w:p>
    <w:p w14:paraId="7CFD6B60" w14:textId="77777777" w:rsidR="00D5419B" w:rsidRPr="00CB2F3F" w:rsidRDefault="00D5419B" w:rsidP="00370395">
      <w:pPr>
        <w:keepNext/>
        <w:tabs>
          <w:tab w:val="left" w:pos="3600"/>
        </w:tabs>
        <w:suppressAutoHyphens/>
        <w:ind w:left="1440"/>
      </w:pPr>
    </w:p>
    <w:p w14:paraId="210D423B" w14:textId="76478149" w:rsidR="00D5419B" w:rsidRPr="00CB2F3F" w:rsidRDefault="00D5419B" w:rsidP="00370395">
      <w:pPr>
        <w:keepNext/>
        <w:tabs>
          <w:tab w:val="left" w:pos="3690"/>
        </w:tabs>
        <w:suppressAutoHyphens/>
        <w:ind w:left="1800"/>
      </w:pPr>
      <w:r w:rsidRPr="00CB2F3F">
        <w:tab/>
        <w:t>(W</w:t>
      </w:r>
      <w:r w:rsidRPr="00CB2F3F">
        <w:rPr>
          <w:vertAlign w:val="subscript"/>
        </w:rPr>
        <w:t>s</w:t>
      </w:r>
      <w:r w:rsidRPr="00CB2F3F">
        <w:t xml:space="preserve">  ̶  W</w:t>
      </w:r>
      <w:r w:rsidRPr="00CB2F3F">
        <w:rPr>
          <w:vertAlign w:val="subscript"/>
        </w:rPr>
        <w:t>w</w:t>
      </w:r>
      <w:r w:rsidRPr="00CB2F3F">
        <w:t xml:space="preserve">  ̶  W</w:t>
      </w:r>
      <w:r w:rsidRPr="00CB2F3F">
        <w:rPr>
          <w:vertAlign w:val="subscript"/>
        </w:rPr>
        <w:t>ec</w:t>
      </w:r>
      <w:r w:rsidRPr="00CB2F3F">
        <w:t>)</w:t>
      </w:r>
    </w:p>
    <w:p w14:paraId="14B28AC2" w14:textId="0E921F8C" w:rsidR="00D5419B" w:rsidRPr="00CB2F3F" w:rsidRDefault="00D5419B" w:rsidP="00370395">
      <w:pPr>
        <w:keepNext/>
        <w:tabs>
          <w:tab w:val="left" w:pos="3420"/>
        </w:tabs>
        <w:suppressAutoHyphens/>
        <w:ind w:left="1800"/>
      </w:pPr>
      <w:r w:rsidRPr="00CB2F3F">
        <w:rPr>
          <w:noProof/>
        </w:rPr>
        <mc:AlternateContent>
          <mc:Choice Requires="wps">
            <w:drawing>
              <wp:anchor distT="0" distB="0" distL="114300" distR="114300" simplePos="0" relativeHeight="251658240" behindDoc="0" locked="0" layoutInCell="1" allowOverlap="1" wp14:anchorId="73F6A081" wp14:editId="57786F85">
                <wp:simplePos x="0" y="0"/>
                <wp:positionH relativeFrom="column">
                  <wp:posOffset>2338705</wp:posOffset>
                </wp:positionH>
                <wp:positionV relativeFrom="paragraph">
                  <wp:posOffset>73660</wp:posOffset>
                </wp:positionV>
                <wp:extent cx="864235"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58A350" id="_x0000_t32" coordsize="21600,21600" o:spt="32" o:oned="t" path="m,l21600,21600e" filled="f">
                <v:path arrowok="t" fillok="f" o:connecttype="none"/>
                <o:lock v:ext="edit" shapetype="t"/>
              </v:shapetype>
              <v:shape id="Straight Arrow Connector 7" o:spid="_x0000_s1026" type="#_x0000_t32" style="position:absolute;margin-left:184.15pt;margin-top:5.8pt;width:68.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"/>
            </w:pict>
          </mc:Fallback>
        </mc:AlternateContent>
      </w:r>
      <w:r w:rsidR="00C46778" w:rsidRPr="00CB2F3F">
        <w:t xml:space="preserve">           VOC</w:t>
      </w:r>
      <w:r w:rsidRPr="00CB2F3F">
        <w:t xml:space="preserve"> Actual </w:t>
      </w:r>
      <w:r w:rsidRPr="00CB2F3F">
        <w:tab/>
        <w:t xml:space="preserve"> =</w:t>
      </w:r>
    </w:p>
    <w:p w14:paraId="2081E63B" w14:textId="77777777" w:rsidR="00D5419B" w:rsidRPr="00CB2F3F" w:rsidRDefault="00D5419B" w:rsidP="00370395">
      <w:pPr>
        <w:keepNext/>
        <w:tabs>
          <w:tab w:val="left" w:pos="3600"/>
        </w:tabs>
        <w:suppressAutoHyphens/>
        <w:ind w:left="1440"/>
      </w:pPr>
      <w:r w:rsidRPr="00CB2F3F">
        <w:tab/>
        <w:t xml:space="preserve">           (V</w:t>
      </w:r>
      <w:r w:rsidRPr="00CB2F3F">
        <w:rPr>
          <w:vertAlign w:val="subscript"/>
        </w:rPr>
        <w:t>m</w:t>
      </w:r>
      <w:r w:rsidRPr="00CB2F3F">
        <w:t>)</w:t>
      </w:r>
    </w:p>
    <w:p w14:paraId="326A304A" w14:textId="77777777" w:rsidR="00D5419B" w:rsidRPr="00CB2F3F" w:rsidRDefault="00D5419B" w:rsidP="00370395">
      <w:pPr>
        <w:keepNext/>
        <w:tabs>
          <w:tab w:val="left" w:pos="-1440"/>
          <w:tab w:val="left" w:pos="-720"/>
          <w:tab w:val="left" w:pos="720"/>
          <w:tab w:val="left" w:pos="1440"/>
          <w:tab w:val="left" w:pos="2160"/>
          <w:tab w:val="left" w:pos="2880"/>
          <w:tab w:val="left" w:pos="3366"/>
          <w:tab w:val="left" w:pos="3744"/>
          <w:tab w:val="left" w:pos="4320"/>
        </w:tabs>
        <w:suppressAutoHyphens/>
        <w:ind w:left="1440"/>
      </w:pPr>
    </w:p>
    <w:p w14:paraId="2ECB4BF8" w14:textId="77777777" w:rsidR="00D5419B" w:rsidRPr="00CB2F3F" w:rsidRDefault="00D5419B" w:rsidP="00370395">
      <w:pPr>
        <w:keepNext/>
        <w:tabs>
          <w:tab w:val="left" w:pos="-1440"/>
          <w:tab w:val="left" w:pos="-720"/>
        </w:tabs>
        <w:suppressAutoHyphens/>
        <w:ind w:left="1440"/>
      </w:pPr>
      <w:r w:rsidRPr="00CB2F3F">
        <w:t>Where:</w:t>
      </w:r>
      <w:r w:rsidRPr="00CB2F3F">
        <w:tab/>
      </w:r>
      <w:r w:rsidRPr="00CB2F3F">
        <w:tab/>
      </w:r>
    </w:p>
    <w:p w14:paraId="2EC27F6A" w14:textId="3CEFFDB3" w:rsidR="00D5419B" w:rsidRPr="00CB2F3F" w:rsidRDefault="00D5419B" w:rsidP="00370395">
      <w:pPr>
        <w:keepNext/>
        <w:tabs>
          <w:tab w:val="left" w:pos="-1440"/>
          <w:tab w:val="left" w:pos="-720"/>
          <w:tab w:val="left" w:pos="1764"/>
          <w:tab w:val="left" w:pos="3690"/>
          <w:tab w:val="right" w:pos="9360"/>
        </w:tabs>
        <w:suppressAutoHyphens/>
      </w:pPr>
    </w:p>
    <w:p w14:paraId="769EDF0B" w14:textId="0A7654D0" w:rsidR="00D5419B" w:rsidRPr="00CB2F3F" w:rsidRDefault="00D5419B" w:rsidP="00370395">
      <w:pPr>
        <w:keepNext/>
        <w:tabs>
          <w:tab w:val="left" w:pos="-1440"/>
          <w:tab w:val="left" w:pos="-720"/>
          <w:tab w:val="right" w:pos="3240"/>
          <w:tab w:val="left" w:pos="3420"/>
          <w:tab w:val="left" w:pos="3690"/>
        </w:tabs>
        <w:suppressAutoHyphens/>
        <w:ind w:left="3690" w:hanging="2250"/>
      </w:pPr>
      <w:r w:rsidRPr="00CB2F3F">
        <w:tab/>
      </w:r>
      <w:r w:rsidR="00C46778" w:rsidRPr="00CB2F3F">
        <w:t xml:space="preserve">VOC </w:t>
      </w:r>
      <w:r w:rsidRPr="00CB2F3F">
        <w:t>Actual</w:t>
      </w:r>
      <w:r w:rsidRPr="00CB2F3F">
        <w:tab/>
        <w:t>=</w:t>
      </w:r>
      <w:r w:rsidRPr="00CB2F3F">
        <w:tab/>
        <w:t xml:space="preserve">the grams of </w:t>
      </w:r>
      <w:r w:rsidR="00515958" w:rsidRPr="00CB2F3F">
        <w:t>VOC</w:t>
      </w:r>
      <w:r w:rsidRPr="00CB2F3F">
        <w:t xml:space="preserve"> per liter of coating (also known as “Material </w:t>
      </w:r>
      <w:r w:rsidR="00515958" w:rsidRPr="00CB2F3F">
        <w:t>VOC</w:t>
      </w:r>
      <w:r w:rsidRPr="00CB2F3F">
        <w:t>”)</w:t>
      </w:r>
    </w:p>
    <w:p w14:paraId="47DFAB85" w14:textId="77777777" w:rsidR="00D5419B" w:rsidRPr="00CB2F3F" w:rsidRDefault="00D5419B" w:rsidP="00370395">
      <w:pPr>
        <w:keepNext/>
        <w:tabs>
          <w:tab w:val="left" w:pos="-1440"/>
          <w:tab w:val="left" w:pos="-720"/>
          <w:tab w:val="left" w:pos="3420"/>
          <w:tab w:val="left" w:pos="3690"/>
        </w:tabs>
        <w:suppressAutoHyphens/>
        <w:ind w:left="2970"/>
      </w:pPr>
      <w:r w:rsidRPr="00CB2F3F">
        <w:t>W</w:t>
      </w:r>
      <w:r w:rsidRPr="00CB2F3F">
        <w:rPr>
          <w:vertAlign w:val="subscript"/>
        </w:rPr>
        <w:t>s</w:t>
      </w:r>
      <w:r w:rsidRPr="00CB2F3F">
        <w:tab/>
        <w:t>=</w:t>
      </w:r>
      <w:r w:rsidRPr="00CB2F3F">
        <w:tab/>
        <w:t>weight of volatiles, in grams</w:t>
      </w:r>
    </w:p>
    <w:p w14:paraId="6AC3F756" w14:textId="77777777" w:rsidR="00D5419B" w:rsidRPr="00CB2F3F" w:rsidRDefault="00D5419B" w:rsidP="00370395">
      <w:pPr>
        <w:keepNext/>
        <w:tabs>
          <w:tab w:val="left" w:pos="-1440"/>
          <w:tab w:val="left" w:pos="-720"/>
          <w:tab w:val="left" w:pos="3420"/>
          <w:tab w:val="left" w:pos="3690"/>
        </w:tabs>
        <w:suppressAutoHyphens/>
        <w:ind w:left="2970"/>
      </w:pPr>
      <w:r w:rsidRPr="00CB2F3F">
        <w:t>W</w:t>
      </w:r>
      <w:r w:rsidRPr="00CB2F3F">
        <w:rPr>
          <w:vertAlign w:val="subscript"/>
        </w:rPr>
        <w:t>w</w:t>
      </w:r>
      <w:r w:rsidRPr="00CB2F3F">
        <w:t xml:space="preserve"> </w:t>
      </w:r>
      <w:r w:rsidRPr="00CB2F3F">
        <w:tab/>
        <w:t xml:space="preserve">= </w:t>
      </w:r>
      <w:r w:rsidRPr="00CB2F3F">
        <w:tab/>
        <w:t>weight of water, in grams</w:t>
      </w:r>
    </w:p>
    <w:p w14:paraId="7AF49F44" w14:textId="77777777" w:rsidR="00D5419B" w:rsidRPr="00CB2F3F" w:rsidRDefault="00D5419B" w:rsidP="00370395">
      <w:pPr>
        <w:keepNext/>
        <w:tabs>
          <w:tab w:val="left" w:pos="-1440"/>
          <w:tab w:val="left" w:pos="-720"/>
          <w:tab w:val="left" w:pos="3420"/>
          <w:tab w:val="left" w:pos="3690"/>
        </w:tabs>
        <w:suppressAutoHyphens/>
        <w:ind w:left="2970"/>
      </w:pPr>
      <w:r w:rsidRPr="00CB2F3F">
        <w:t>W</w:t>
      </w:r>
      <w:r w:rsidRPr="00CB2F3F">
        <w:rPr>
          <w:vertAlign w:val="subscript"/>
        </w:rPr>
        <w:t>ec</w:t>
      </w:r>
      <w:r w:rsidRPr="00CB2F3F">
        <w:tab/>
        <w:t>=</w:t>
      </w:r>
      <w:r w:rsidRPr="00CB2F3F">
        <w:tab/>
        <w:t>weight of exempt compounds, in grams</w:t>
      </w:r>
    </w:p>
    <w:p w14:paraId="158EEBAB" w14:textId="77777777" w:rsidR="00D5419B" w:rsidRPr="00CB2F3F" w:rsidRDefault="00D5419B" w:rsidP="00370395">
      <w:pPr>
        <w:keepNext/>
        <w:tabs>
          <w:tab w:val="left" w:pos="-1440"/>
          <w:tab w:val="left" w:pos="-720"/>
          <w:tab w:val="left" w:pos="3420"/>
          <w:tab w:val="left" w:pos="3690"/>
        </w:tabs>
        <w:suppressAutoHyphens/>
        <w:ind w:left="2970"/>
      </w:pPr>
      <w:r w:rsidRPr="00CB2F3F">
        <w:t>V</w:t>
      </w:r>
      <w:r w:rsidRPr="00CB2F3F">
        <w:rPr>
          <w:vertAlign w:val="subscript"/>
        </w:rPr>
        <w:t>m</w:t>
      </w:r>
      <w:r w:rsidRPr="00CB2F3F">
        <w:t xml:space="preserve">  </w:t>
      </w:r>
      <w:r w:rsidRPr="00CB2F3F">
        <w:tab/>
        <w:t xml:space="preserve">= </w:t>
      </w:r>
      <w:r w:rsidRPr="00CB2F3F">
        <w:tab/>
        <w:t>volume of coating, in liters</w:t>
      </w:r>
    </w:p>
    <w:p w14:paraId="26F3AB41" w14:textId="77777777" w:rsidR="00D5419B" w:rsidRPr="00CB2F3F" w:rsidRDefault="00D5419B" w:rsidP="00370395">
      <w:pPr>
        <w:suppressAutoHyphens/>
        <w:ind w:left="720"/>
      </w:pPr>
    </w:p>
    <w:p w14:paraId="6CFDB5ED" w14:textId="0C24C75D" w:rsidR="00AD4316" w:rsidRPr="00CB2F3F" w:rsidRDefault="00AD4316" w:rsidP="00370395">
      <w:pPr>
        <w:suppressAutoHyphens/>
        <w:ind w:left="720"/>
      </w:pPr>
      <w:r w:rsidRPr="00CB2F3F">
        <w:rPr>
          <w:b/>
        </w:rPr>
        <w:t>“</w:t>
      </w:r>
      <w:r w:rsidR="00515958" w:rsidRPr="00CB2F3F">
        <w:rPr>
          <w:b/>
        </w:rPr>
        <w:t>VOC</w:t>
      </w:r>
      <w:r w:rsidRPr="00CB2F3F">
        <w:rPr>
          <w:b/>
        </w:rPr>
        <w:t xml:space="preserve"> </w:t>
      </w:r>
      <w:r w:rsidR="004B2B3B" w:rsidRPr="00CB2F3F">
        <w:rPr>
          <w:b/>
        </w:rPr>
        <w:t>C</w:t>
      </w:r>
      <w:r w:rsidRPr="00CB2F3F">
        <w:rPr>
          <w:b/>
        </w:rPr>
        <w:t xml:space="preserve">ontent” </w:t>
      </w:r>
      <w:r w:rsidRPr="00CB2F3F">
        <w:t xml:space="preserve">means the weight of </w:t>
      </w:r>
      <w:r w:rsidR="00515958" w:rsidRPr="00CB2F3F">
        <w:t>VOC</w:t>
      </w:r>
      <w:r w:rsidRPr="00CB2F3F">
        <w:t xml:space="preserve"> per volume of coating</w:t>
      </w:r>
      <w:r w:rsidR="004F1361" w:rsidRPr="00CB2F3F">
        <w:t>.</w:t>
      </w:r>
      <w:r w:rsidRPr="00CB2F3F">
        <w:t xml:space="preserve"> </w:t>
      </w:r>
      <w:r w:rsidR="00515958" w:rsidRPr="00CB2F3F">
        <w:t>VOC</w:t>
      </w:r>
      <w:r w:rsidR="004B2B3B" w:rsidRPr="00CB2F3F">
        <w:t xml:space="preserve"> Content is </w:t>
      </w:r>
      <w:r w:rsidR="00404A86" w:rsidRPr="00CB2F3F">
        <w:t>“</w:t>
      </w:r>
      <w:r w:rsidR="00515958" w:rsidRPr="00CB2F3F">
        <w:rPr>
          <w:b/>
        </w:rPr>
        <w:t>VOC</w:t>
      </w:r>
      <w:r w:rsidR="00332BA5" w:rsidRPr="00CB2F3F">
        <w:rPr>
          <w:b/>
        </w:rPr>
        <w:t xml:space="preserve"> Regulatory</w:t>
      </w:r>
      <w:r w:rsidR="00332BA5" w:rsidRPr="00CB2F3F">
        <w:t>,</w:t>
      </w:r>
      <w:r w:rsidR="00404A86" w:rsidRPr="00CB2F3F">
        <w:t>”</w:t>
      </w:r>
      <w:r w:rsidR="00332BA5" w:rsidRPr="00CB2F3F">
        <w:t xml:space="preserve"> as defined in Section C</w:t>
      </w:r>
      <w:r w:rsidR="00071148" w:rsidRPr="00CB2F3F">
        <w:rPr>
          <w:rFonts w:eastAsia="Arial"/>
        </w:rPr>
        <w:t xml:space="preserve"> of this rule</w:t>
      </w:r>
      <w:r w:rsidR="00332BA5" w:rsidRPr="00CB2F3F">
        <w:t>, for all coatings except for those i</w:t>
      </w:r>
      <w:r w:rsidR="006956A3" w:rsidRPr="00CB2F3F">
        <w:t>n the Low Solids category. For c</w:t>
      </w:r>
      <w:r w:rsidR="00332BA5" w:rsidRPr="00CB2F3F">
        <w:t xml:space="preserve">oatings in the </w:t>
      </w:r>
      <w:r w:rsidR="003C4139" w:rsidRPr="00CB2F3F">
        <w:t>L</w:t>
      </w:r>
      <w:r w:rsidR="00332BA5" w:rsidRPr="00CB2F3F">
        <w:t xml:space="preserve">ow Solids category, the </w:t>
      </w:r>
      <w:r w:rsidR="00515958" w:rsidRPr="00CB2F3F">
        <w:t>VOC</w:t>
      </w:r>
      <w:r w:rsidR="00332BA5" w:rsidRPr="00CB2F3F">
        <w:t xml:space="preserve"> Content is </w:t>
      </w:r>
      <w:r w:rsidR="00404A86" w:rsidRPr="00CB2F3F">
        <w:t>“</w:t>
      </w:r>
      <w:r w:rsidR="00515958" w:rsidRPr="00CB2F3F">
        <w:rPr>
          <w:b/>
        </w:rPr>
        <w:t>VOC</w:t>
      </w:r>
      <w:r w:rsidR="00404A86" w:rsidRPr="00CB2F3F">
        <w:rPr>
          <w:b/>
        </w:rPr>
        <w:t xml:space="preserve"> Actual</w:t>
      </w:r>
      <w:r w:rsidR="00332BA5" w:rsidRPr="00CB2F3F">
        <w:t>,</w:t>
      </w:r>
      <w:r w:rsidR="00404A86" w:rsidRPr="00CB2F3F">
        <w:t>”</w:t>
      </w:r>
      <w:r w:rsidR="00332BA5" w:rsidRPr="00CB2F3F">
        <w:t xml:space="preserve"> as defined in Section C</w:t>
      </w:r>
      <w:r w:rsidR="00071148" w:rsidRPr="00CB2F3F">
        <w:rPr>
          <w:rFonts w:eastAsia="Arial"/>
        </w:rPr>
        <w:t xml:space="preserve"> of this rule</w:t>
      </w:r>
      <w:r w:rsidR="00332BA5" w:rsidRPr="00CB2F3F">
        <w:t xml:space="preserve">. </w:t>
      </w:r>
      <w:r w:rsidR="004F1361" w:rsidRPr="00CB2F3F">
        <w:t xml:space="preserve">If the coating is a </w:t>
      </w:r>
      <w:r w:rsidR="001A3146" w:rsidRPr="00CB2F3F">
        <w:t xml:space="preserve">multicomponent </w:t>
      </w:r>
      <w:r w:rsidR="00EA793E" w:rsidRPr="00CB2F3F">
        <w:t>coating</w:t>
      </w:r>
      <w:r w:rsidR="004F1361" w:rsidRPr="00CB2F3F">
        <w:t xml:space="preserve">, the </w:t>
      </w:r>
      <w:r w:rsidR="007265D8" w:rsidRPr="00CB2F3F">
        <w:t>VOC Content</w:t>
      </w:r>
      <w:r w:rsidR="004F1361" w:rsidRPr="00CB2F3F">
        <w:t xml:space="preserve"> is </w:t>
      </w:r>
      <w:r w:rsidR="00404A86" w:rsidRPr="00CB2F3F">
        <w:t>“</w:t>
      </w:r>
      <w:r w:rsidR="00515958" w:rsidRPr="00CB2F3F">
        <w:rPr>
          <w:b/>
        </w:rPr>
        <w:t>VOC</w:t>
      </w:r>
      <w:r w:rsidR="004F1361" w:rsidRPr="00CB2F3F">
        <w:rPr>
          <w:b/>
        </w:rPr>
        <w:t xml:space="preserve"> Regulatory</w:t>
      </w:r>
      <w:r w:rsidR="00404A86" w:rsidRPr="00CB2F3F">
        <w:t>”</w:t>
      </w:r>
      <w:r w:rsidR="004F1361" w:rsidRPr="00CB2F3F">
        <w:t xml:space="preserve"> as mixed or catalyzed. If the coating contains silanes, siloxanes, or other ingredients that generate ethanol or other </w:t>
      </w:r>
      <w:r w:rsidR="00515958" w:rsidRPr="00CB2F3F">
        <w:t>VOC</w:t>
      </w:r>
      <w:r w:rsidR="004F1361" w:rsidRPr="00CB2F3F">
        <w:t xml:space="preserve">s during the curing process, the </w:t>
      </w:r>
      <w:r w:rsidR="007265D8" w:rsidRPr="00CB2F3F">
        <w:t>VOC Content</w:t>
      </w:r>
      <w:r w:rsidR="004F1361" w:rsidRPr="00CB2F3F">
        <w:t xml:space="preserve"> </w:t>
      </w:r>
      <w:r w:rsidR="009F6771" w:rsidRPr="00CB2F3F">
        <w:rPr>
          <w:rFonts w:eastAsia="Arial"/>
        </w:rPr>
        <w:t>shall</w:t>
      </w:r>
      <w:r w:rsidR="00421224" w:rsidRPr="00CB2F3F">
        <w:rPr>
          <w:rFonts w:eastAsia="Arial"/>
        </w:rPr>
        <w:t xml:space="preserve"> </w:t>
      </w:r>
      <w:r w:rsidR="004F1361" w:rsidRPr="00CB2F3F">
        <w:t xml:space="preserve">include the </w:t>
      </w:r>
      <w:r w:rsidR="00515958" w:rsidRPr="00CB2F3F">
        <w:t>VOC</w:t>
      </w:r>
      <w:r w:rsidR="004F1361" w:rsidRPr="00CB2F3F">
        <w:t>s emitted during curing.</w:t>
      </w:r>
    </w:p>
    <w:p w14:paraId="5C3932B7" w14:textId="77777777" w:rsidR="00AD4316" w:rsidRPr="00CB2F3F" w:rsidRDefault="00AD4316" w:rsidP="00370395">
      <w:pPr>
        <w:suppressAutoHyphens/>
        <w:ind w:left="1440" w:hanging="720"/>
      </w:pPr>
    </w:p>
    <w:p w14:paraId="583F75B5" w14:textId="6980BD46" w:rsidR="00D35E5C" w:rsidRPr="00CB2F3F" w:rsidRDefault="00D35E5C" w:rsidP="00370395">
      <w:pPr>
        <w:suppressAutoHyphens/>
        <w:ind w:left="720"/>
      </w:pPr>
      <w:r w:rsidRPr="00CB2F3F">
        <w:rPr>
          <w:b/>
        </w:rPr>
        <w:t>“</w:t>
      </w:r>
      <w:r w:rsidR="00515958" w:rsidRPr="00CB2F3F">
        <w:rPr>
          <w:b/>
        </w:rPr>
        <w:t>VOC</w:t>
      </w:r>
      <w:r w:rsidRPr="00CB2F3F">
        <w:rPr>
          <w:b/>
        </w:rPr>
        <w:t xml:space="preserve"> Regulatory”</w:t>
      </w:r>
      <w:r w:rsidRPr="00CB2F3F">
        <w:t xml:space="preserve"> means the weight of </w:t>
      </w:r>
      <w:r w:rsidR="00515958" w:rsidRPr="00CB2F3F">
        <w:t>VOC</w:t>
      </w:r>
      <w:r w:rsidRPr="00CB2F3F">
        <w:t xml:space="preserve"> per volume of coating, less the volume of water and exempt compounds. It is calculated with the following equation:</w:t>
      </w:r>
    </w:p>
    <w:p w14:paraId="15938A41" w14:textId="77777777" w:rsidR="00D35E5C" w:rsidRPr="00CB2F3F" w:rsidRDefault="00D35E5C" w:rsidP="00370395">
      <w:pPr>
        <w:keepNext/>
        <w:suppressAutoHyphens/>
        <w:ind w:left="1440" w:hanging="720"/>
      </w:pPr>
    </w:p>
    <w:p w14:paraId="582BAFDC" w14:textId="5E206B97" w:rsidR="00DB7AD7" w:rsidRPr="00CB2F3F" w:rsidRDefault="00DB7AD7" w:rsidP="00370395">
      <w:pPr>
        <w:keepNext/>
        <w:tabs>
          <w:tab w:val="left" w:pos="3690"/>
        </w:tabs>
        <w:suppressAutoHyphens/>
        <w:ind w:left="1440"/>
      </w:pPr>
      <w:r w:rsidRPr="00CB2F3F">
        <w:tab/>
        <w:t>(W</w:t>
      </w:r>
      <w:r w:rsidRPr="00CB2F3F">
        <w:rPr>
          <w:vertAlign w:val="subscript"/>
        </w:rPr>
        <w:t>s</w:t>
      </w:r>
      <w:r w:rsidRPr="00CB2F3F">
        <w:t xml:space="preserve">  ̶  W</w:t>
      </w:r>
      <w:r w:rsidRPr="00CB2F3F">
        <w:rPr>
          <w:vertAlign w:val="subscript"/>
        </w:rPr>
        <w:t>w</w:t>
      </w:r>
      <w:r w:rsidRPr="00CB2F3F">
        <w:t xml:space="preserve">  ̶  W</w:t>
      </w:r>
      <w:r w:rsidRPr="00CB2F3F">
        <w:rPr>
          <w:vertAlign w:val="subscript"/>
        </w:rPr>
        <w:t>ec</w:t>
      </w:r>
      <w:r w:rsidRPr="00CB2F3F">
        <w:t>)</w:t>
      </w:r>
    </w:p>
    <w:p w14:paraId="1F06795E" w14:textId="67ADC6EB" w:rsidR="00DB7AD7" w:rsidRPr="00CB2F3F" w:rsidRDefault="00770632" w:rsidP="00370395">
      <w:pPr>
        <w:keepNext/>
        <w:tabs>
          <w:tab w:val="left" w:pos="3420"/>
        </w:tabs>
        <w:suppressAutoHyphens/>
        <w:ind w:left="1440"/>
      </w:pPr>
      <w:r w:rsidRPr="00CB2F3F">
        <w:rPr>
          <w:noProof/>
        </w:rPr>
        <mc:AlternateContent>
          <mc:Choice Requires="wps">
            <w:drawing>
              <wp:anchor distT="0" distB="0" distL="114300" distR="114300" simplePos="0" relativeHeight="251657216" behindDoc="0" locked="0" layoutInCell="1" allowOverlap="1" wp14:anchorId="425B287E" wp14:editId="3E2D482F">
                <wp:simplePos x="0" y="0"/>
                <wp:positionH relativeFrom="column">
                  <wp:posOffset>2328489</wp:posOffset>
                </wp:positionH>
                <wp:positionV relativeFrom="paragraph">
                  <wp:posOffset>73660</wp:posOffset>
                </wp:positionV>
                <wp:extent cx="864235" cy="0"/>
                <wp:effectExtent l="0" t="0" r="3111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818F0" id="Straight Arrow Connector 6" o:spid="_x0000_s1026" type="#_x0000_t32" style="position:absolute;margin-left:183.35pt;margin-top:5.8pt;width:68.0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"/>
            </w:pict>
          </mc:Fallback>
        </mc:AlternateContent>
      </w:r>
      <w:r w:rsidR="00C46778" w:rsidRPr="00CB2F3F">
        <w:t xml:space="preserve">          VOC</w:t>
      </w:r>
      <w:r w:rsidR="00DB7AD7" w:rsidRPr="00CB2F3F">
        <w:t xml:space="preserve"> </w:t>
      </w:r>
      <w:r w:rsidRPr="00CB2F3F">
        <w:t>Regulatory</w:t>
      </w:r>
      <w:r w:rsidRPr="00CB2F3F">
        <w:tab/>
      </w:r>
      <w:r w:rsidR="00DB7AD7" w:rsidRPr="00CB2F3F">
        <w:t>=</w:t>
      </w:r>
    </w:p>
    <w:p w14:paraId="566ADAF2" w14:textId="77777777" w:rsidR="00DB7AD7" w:rsidRPr="00CB2F3F" w:rsidRDefault="00DB7AD7" w:rsidP="00370395">
      <w:pPr>
        <w:keepNext/>
        <w:tabs>
          <w:tab w:val="left" w:pos="3690"/>
        </w:tabs>
        <w:suppressAutoHyphens/>
        <w:ind w:left="1440"/>
      </w:pPr>
      <w:r w:rsidRPr="00CB2F3F">
        <w:tab/>
        <w:t xml:space="preserve"> (V</w:t>
      </w:r>
      <w:r w:rsidRPr="00CB2F3F">
        <w:rPr>
          <w:vertAlign w:val="subscript"/>
        </w:rPr>
        <w:t>m</w:t>
      </w:r>
      <w:r w:rsidRPr="00CB2F3F">
        <w:t xml:space="preserve">  ̶  V</w:t>
      </w:r>
      <w:r w:rsidRPr="00CB2F3F">
        <w:rPr>
          <w:vertAlign w:val="subscript"/>
        </w:rPr>
        <w:t>w</w:t>
      </w:r>
      <w:r w:rsidRPr="00CB2F3F">
        <w:t xml:space="preserve">  ̶  V</w:t>
      </w:r>
      <w:r w:rsidRPr="00CB2F3F">
        <w:rPr>
          <w:vertAlign w:val="subscript"/>
        </w:rPr>
        <w:t>ec</w:t>
      </w:r>
      <w:r w:rsidRPr="00CB2F3F">
        <w:t>)</w:t>
      </w:r>
    </w:p>
    <w:p w14:paraId="5C5E60E9" w14:textId="77777777" w:rsidR="00DB7AD7" w:rsidRPr="00CB2F3F" w:rsidRDefault="00DB7AD7" w:rsidP="00370395">
      <w:pPr>
        <w:keepNext/>
        <w:tabs>
          <w:tab w:val="left" w:pos="-1440"/>
          <w:tab w:val="left" w:pos="-720"/>
          <w:tab w:val="left" w:pos="720"/>
          <w:tab w:val="left" w:pos="1440"/>
          <w:tab w:val="left" w:pos="2160"/>
          <w:tab w:val="left" w:pos="2880"/>
          <w:tab w:val="left" w:pos="3366"/>
          <w:tab w:val="left" w:pos="3744"/>
          <w:tab w:val="left" w:pos="4320"/>
        </w:tabs>
        <w:suppressAutoHyphens/>
        <w:ind w:left="1440"/>
      </w:pPr>
    </w:p>
    <w:p w14:paraId="2BB8B32C" w14:textId="77777777" w:rsidR="00DB7AD7" w:rsidRPr="00CB2F3F" w:rsidRDefault="00DB7AD7" w:rsidP="00370395">
      <w:pPr>
        <w:keepNext/>
        <w:tabs>
          <w:tab w:val="left" w:pos="-1440"/>
          <w:tab w:val="left" w:pos="-720"/>
        </w:tabs>
        <w:suppressAutoHyphens/>
        <w:ind w:left="1440"/>
      </w:pPr>
      <w:r w:rsidRPr="00CB2F3F">
        <w:t>Where:</w:t>
      </w:r>
      <w:r w:rsidRPr="00CB2F3F">
        <w:tab/>
      </w:r>
      <w:r w:rsidRPr="00CB2F3F">
        <w:tab/>
      </w:r>
    </w:p>
    <w:p w14:paraId="67BE615E" w14:textId="77777777" w:rsidR="00DB7AD7" w:rsidRPr="00CB2F3F" w:rsidRDefault="00DB7AD7" w:rsidP="00370395">
      <w:pPr>
        <w:keepNext/>
        <w:tabs>
          <w:tab w:val="left" w:pos="-1440"/>
          <w:tab w:val="left" w:pos="-720"/>
        </w:tabs>
        <w:suppressAutoHyphens/>
        <w:ind w:left="1440"/>
      </w:pPr>
    </w:p>
    <w:p w14:paraId="59EAB9C3" w14:textId="6AA96A1F" w:rsidR="00DB7AD7" w:rsidRPr="00CB2F3F" w:rsidRDefault="00FC1C6B" w:rsidP="00370395">
      <w:pPr>
        <w:keepNext/>
        <w:tabs>
          <w:tab w:val="left" w:pos="-1440"/>
          <w:tab w:val="left" w:pos="-720"/>
          <w:tab w:val="left" w:pos="3420"/>
          <w:tab w:val="left" w:pos="3690"/>
        </w:tabs>
        <w:suppressAutoHyphens/>
        <w:ind w:left="3690" w:hanging="1800"/>
      </w:pPr>
      <w:r w:rsidRPr="00CB2F3F">
        <w:t>VOC</w:t>
      </w:r>
      <w:r w:rsidR="00DB7AD7" w:rsidRPr="00CB2F3F">
        <w:t xml:space="preserve"> Regulatory</w:t>
      </w:r>
      <w:r w:rsidR="00DB7AD7" w:rsidRPr="00CB2F3F">
        <w:tab/>
        <w:t>=</w:t>
      </w:r>
      <w:r w:rsidR="00DB7AD7" w:rsidRPr="00CB2F3F">
        <w:tab/>
        <w:t xml:space="preserve">grams of </w:t>
      </w:r>
      <w:r w:rsidR="00515958" w:rsidRPr="00CB2F3F">
        <w:t>VOC</w:t>
      </w:r>
      <w:r w:rsidR="00DB7AD7" w:rsidRPr="00CB2F3F">
        <w:t xml:space="preserve"> per liter of coating, less water and exempt compounds (also known as “Coating </w:t>
      </w:r>
      <w:r w:rsidR="00515958" w:rsidRPr="00CB2F3F">
        <w:t>VOC</w:t>
      </w:r>
      <w:r w:rsidR="00DB7AD7" w:rsidRPr="00CB2F3F">
        <w:t>”)</w:t>
      </w:r>
    </w:p>
    <w:p w14:paraId="1CE56042" w14:textId="77777777" w:rsidR="00DB7AD7" w:rsidRPr="00CB2F3F" w:rsidRDefault="00DB7AD7" w:rsidP="00370395">
      <w:pPr>
        <w:keepNext/>
        <w:tabs>
          <w:tab w:val="left" w:pos="-1440"/>
          <w:tab w:val="left" w:pos="-720"/>
          <w:tab w:val="left" w:pos="3420"/>
          <w:tab w:val="left" w:pos="3690"/>
        </w:tabs>
        <w:suppressAutoHyphens/>
        <w:ind w:left="2970"/>
      </w:pPr>
      <w:r w:rsidRPr="00CB2F3F">
        <w:t>W</w:t>
      </w:r>
      <w:r w:rsidRPr="00CB2F3F">
        <w:rPr>
          <w:vertAlign w:val="subscript"/>
        </w:rPr>
        <w:t>s</w:t>
      </w:r>
      <w:r w:rsidRPr="00CB2F3F">
        <w:tab/>
        <w:t>=</w:t>
      </w:r>
      <w:r w:rsidRPr="00CB2F3F">
        <w:tab/>
        <w:t>weight of volatile</w:t>
      </w:r>
      <w:r w:rsidR="005A6A5B" w:rsidRPr="00CB2F3F">
        <w:t>s</w:t>
      </w:r>
      <w:r w:rsidRPr="00CB2F3F">
        <w:t>, in grams</w:t>
      </w:r>
    </w:p>
    <w:p w14:paraId="26AA8577" w14:textId="77777777" w:rsidR="00DB7AD7" w:rsidRPr="00CB2F3F" w:rsidRDefault="00DB7AD7" w:rsidP="00370395">
      <w:pPr>
        <w:keepNext/>
        <w:tabs>
          <w:tab w:val="left" w:pos="-1440"/>
          <w:tab w:val="left" w:pos="-720"/>
          <w:tab w:val="left" w:pos="3420"/>
          <w:tab w:val="left" w:pos="3690"/>
        </w:tabs>
        <w:suppressAutoHyphens/>
        <w:ind w:left="2970"/>
      </w:pPr>
      <w:r w:rsidRPr="00CB2F3F">
        <w:t>W</w:t>
      </w:r>
      <w:r w:rsidRPr="00CB2F3F">
        <w:rPr>
          <w:vertAlign w:val="subscript"/>
        </w:rPr>
        <w:t>w</w:t>
      </w:r>
      <w:r w:rsidRPr="00CB2F3F">
        <w:t xml:space="preserve"> </w:t>
      </w:r>
      <w:r w:rsidRPr="00CB2F3F">
        <w:tab/>
        <w:t xml:space="preserve">= </w:t>
      </w:r>
      <w:r w:rsidRPr="00CB2F3F">
        <w:tab/>
        <w:t>weight of water, in grams</w:t>
      </w:r>
    </w:p>
    <w:p w14:paraId="76CEF6A0" w14:textId="77777777" w:rsidR="00DB7AD7" w:rsidRPr="00CB2F3F" w:rsidRDefault="00DB7AD7" w:rsidP="00370395">
      <w:pPr>
        <w:keepNext/>
        <w:tabs>
          <w:tab w:val="left" w:pos="-1440"/>
          <w:tab w:val="left" w:pos="-720"/>
          <w:tab w:val="left" w:pos="3420"/>
          <w:tab w:val="left" w:pos="3690"/>
        </w:tabs>
        <w:suppressAutoHyphens/>
        <w:ind w:left="2970"/>
      </w:pPr>
      <w:r w:rsidRPr="00CB2F3F">
        <w:t>W</w:t>
      </w:r>
      <w:r w:rsidRPr="00CB2F3F">
        <w:rPr>
          <w:vertAlign w:val="subscript"/>
        </w:rPr>
        <w:t>ec</w:t>
      </w:r>
      <w:r w:rsidRPr="00CB2F3F">
        <w:tab/>
        <w:t>=</w:t>
      </w:r>
      <w:r w:rsidRPr="00CB2F3F">
        <w:tab/>
        <w:t>weight of exempt compounds, in grams</w:t>
      </w:r>
    </w:p>
    <w:p w14:paraId="7CD85481" w14:textId="77777777" w:rsidR="00DB7AD7" w:rsidRPr="00CB2F3F" w:rsidRDefault="00DB7AD7" w:rsidP="00370395">
      <w:pPr>
        <w:keepNext/>
        <w:tabs>
          <w:tab w:val="left" w:pos="-1440"/>
          <w:tab w:val="left" w:pos="-720"/>
          <w:tab w:val="left" w:pos="3420"/>
          <w:tab w:val="left" w:pos="3690"/>
        </w:tabs>
        <w:suppressAutoHyphens/>
        <w:ind w:left="2970"/>
      </w:pPr>
      <w:r w:rsidRPr="00CB2F3F">
        <w:t>V</w:t>
      </w:r>
      <w:r w:rsidRPr="00CB2F3F">
        <w:rPr>
          <w:vertAlign w:val="subscript"/>
        </w:rPr>
        <w:t>m</w:t>
      </w:r>
      <w:r w:rsidRPr="00CB2F3F">
        <w:t xml:space="preserve">  </w:t>
      </w:r>
      <w:r w:rsidRPr="00CB2F3F">
        <w:tab/>
        <w:t xml:space="preserve">= </w:t>
      </w:r>
      <w:r w:rsidRPr="00CB2F3F">
        <w:tab/>
        <w:t xml:space="preserve">volume of </w:t>
      </w:r>
      <w:r w:rsidR="00EE212B" w:rsidRPr="00CB2F3F">
        <w:t>coating</w:t>
      </w:r>
      <w:r w:rsidRPr="00CB2F3F">
        <w:t>, in liters</w:t>
      </w:r>
    </w:p>
    <w:p w14:paraId="122EC6C9" w14:textId="77777777" w:rsidR="00DB7AD7" w:rsidRPr="00CB2F3F" w:rsidRDefault="00DB7AD7" w:rsidP="00370395">
      <w:pPr>
        <w:keepNext/>
        <w:tabs>
          <w:tab w:val="left" w:pos="-1440"/>
          <w:tab w:val="left" w:pos="-720"/>
          <w:tab w:val="left" w:pos="3420"/>
          <w:tab w:val="left" w:pos="3690"/>
        </w:tabs>
        <w:suppressAutoHyphens/>
        <w:ind w:left="2970"/>
      </w:pPr>
      <w:r w:rsidRPr="00CB2F3F">
        <w:t>V</w:t>
      </w:r>
      <w:r w:rsidRPr="00CB2F3F">
        <w:rPr>
          <w:vertAlign w:val="subscript"/>
        </w:rPr>
        <w:t>w</w:t>
      </w:r>
      <w:r w:rsidRPr="00CB2F3F">
        <w:t xml:space="preserve">  </w:t>
      </w:r>
      <w:r w:rsidRPr="00CB2F3F">
        <w:tab/>
        <w:t xml:space="preserve">= </w:t>
      </w:r>
      <w:r w:rsidRPr="00CB2F3F">
        <w:tab/>
        <w:t>volume of water, in liters</w:t>
      </w:r>
    </w:p>
    <w:p w14:paraId="278CD27B" w14:textId="77777777" w:rsidR="00DB7AD7" w:rsidRPr="00CB2F3F" w:rsidRDefault="00DB7AD7" w:rsidP="00370395">
      <w:pPr>
        <w:keepNext/>
        <w:tabs>
          <w:tab w:val="left" w:pos="-1440"/>
          <w:tab w:val="left" w:pos="-720"/>
          <w:tab w:val="left" w:pos="3420"/>
          <w:tab w:val="left" w:pos="3690"/>
        </w:tabs>
        <w:suppressAutoHyphens/>
        <w:ind w:left="2970"/>
        <w:rPr>
          <w:rFonts w:ascii="Courier New" w:hAnsi="Courier New"/>
        </w:rPr>
      </w:pPr>
      <w:r w:rsidRPr="00CB2F3F">
        <w:t>V</w:t>
      </w:r>
      <w:r w:rsidRPr="00CB2F3F">
        <w:rPr>
          <w:vertAlign w:val="subscript"/>
        </w:rPr>
        <w:t>ec</w:t>
      </w:r>
      <w:r w:rsidRPr="00CB2F3F">
        <w:t xml:space="preserve"> </w:t>
      </w:r>
      <w:r w:rsidRPr="00CB2F3F">
        <w:tab/>
        <w:t xml:space="preserve">= </w:t>
      </w:r>
      <w:r w:rsidRPr="00CB2F3F">
        <w:tab/>
        <w:t>volume of exempt compounds, in liters</w:t>
      </w:r>
    </w:p>
    <w:p w14:paraId="60737AC5" w14:textId="77777777" w:rsidR="00D35E5C" w:rsidRPr="00CB2F3F" w:rsidRDefault="00D35E5C" w:rsidP="00370395">
      <w:pPr>
        <w:suppressAutoHyphens/>
      </w:pPr>
    </w:p>
    <w:p w14:paraId="4939B959" w14:textId="448717BB" w:rsidR="009E4BF3" w:rsidRPr="00CB2F3F" w:rsidRDefault="009E4BF3" w:rsidP="00370395">
      <w:pPr>
        <w:suppressAutoHyphens/>
        <w:ind w:left="720"/>
      </w:pPr>
      <w:r w:rsidRPr="00CB2F3F">
        <w:rPr>
          <w:b/>
        </w:rPr>
        <w:t>“Waterproofing Membrane”</w:t>
      </w:r>
      <w:r w:rsidRPr="00CB2F3F">
        <w:t xml:space="preserve"> means any clear or opaque coating that is labeled and formulated for application to concrete and masonry surfaces to provide a seamless waterproofing membrane that prevents any penetration of liquid water into the substrate. Waterproofing Membranes are intended for the following waterproofing applications: below-grade surfaces, between concrete slabs, inside tunnels, inside concrete planters, and under flooring materials. Waterproofing Membranes </w:t>
      </w:r>
      <w:r w:rsidR="007927F3" w:rsidRPr="00CB2F3F">
        <w:rPr>
          <w:rFonts w:eastAsia="Arial"/>
        </w:rPr>
        <w:t>shall</w:t>
      </w:r>
      <w:r w:rsidRPr="00CB2F3F">
        <w:t xml:space="preserve"> meet the following criteria:</w:t>
      </w:r>
    </w:p>
    <w:p w14:paraId="468866BF" w14:textId="77777777" w:rsidR="009E4BF3" w:rsidRPr="00CB2F3F" w:rsidRDefault="009E4BF3" w:rsidP="00370395">
      <w:pPr>
        <w:suppressAutoHyphens/>
        <w:ind w:left="1440" w:hanging="720"/>
      </w:pPr>
    </w:p>
    <w:p w14:paraId="79DA77F0" w14:textId="0DA62DE3" w:rsidR="009E4BF3" w:rsidRPr="00CB2F3F" w:rsidRDefault="009E4BF3" w:rsidP="00370395">
      <w:pPr>
        <w:suppressAutoHyphens/>
        <w:ind w:left="2160" w:hanging="720"/>
      </w:pPr>
      <w:r w:rsidRPr="00CB2F3F">
        <w:t>a.</w:t>
      </w:r>
      <w:r w:rsidRPr="00CB2F3F">
        <w:tab/>
        <w:t xml:space="preserve">Coating </w:t>
      </w:r>
      <w:r w:rsidR="009F6771" w:rsidRPr="00CB2F3F">
        <w:rPr>
          <w:rFonts w:eastAsia="Arial"/>
        </w:rPr>
        <w:t>shall</w:t>
      </w:r>
      <w:r w:rsidR="00421224" w:rsidRPr="00CB2F3F">
        <w:rPr>
          <w:rFonts w:eastAsia="Arial"/>
        </w:rPr>
        <w:t xml:space="preserve"> </w:t>
      </w:r>
      <w:r w:rsidRPr="00CB2F3F">
        <w:t>be applied in a single coat of at least 25 mils (at least 0.025 inch) dry film thickness; and</w:t>
      </w:r>
    </w:p>
    <w:p w14:paraId="4D382820" w14:textId="77777777" w:rsidR="009E4BF3" w:rsidRPr="00CB2F3F" w:rsidRDefault="009E4BF3" w:rsidP="00370395">
      <w:pPr>
        <w:suppressAutoHyphens/>
        <w:ind w:left="2160" w:hanging="720"/>
      </w:pPr>
    </w:p>
    <w:p w14:paraId="7E6829DD" w14:textId="530C581A" w:rsidR="009E4BF3" w:rsidRPr="00CB2F3F" w:rsidRDefault="009E4BF3" w:rsidP="00370395">
      <w:pPr>
        <w:suppressAutoHyphens/>
        <w:ind w:left="2160" w:hanging="720"/>
      </w:pPr>
      <w:r w:rsidRPr="00CB2F3F">
        <w:t>b.</w:t>
      </w:r>
      <w:r w:rsidRPr="00CB2F3F">
        <w:tab/>
        <w:t xml:space="preserve">Coatings </w:t>
      </w:r>
      <w:r w:rsidR="009F6771" w:rsidRPr="00CB2F3F">
        <w:rPr>
          <w:rFonts w:eastAsia="Arial"/>
        </w:rPr>
        <w:t>shall</w:t>
      </w:r>
      <w:r w:rsidR="00421224" w:rsidRPr="00CB2F3F">
        <w:rPr>
          <w:rFonts w:eastAsia="Arial"/>
        </w:rPr>
        <w:t xml:space="preserve"> </w:t>
      </w:r>
      <w:r w:rsidRPr="00CB2F3F">
        <w:t xml:space="preserve">meet or exceed the requirements contained in ASTM </w:t>
      </w:r>
      <w:r w:rsidR="00E85D8F" w:rsidRPr="00CB2F3F">
        <w:t xml:space="preserve">Designation </w:t>
      </w:r>
      <w:r w:rsidRPr="00CB2F3F">
        <w:t>C836-06,</w:t>
      </w:r>
      <w:r w:rsidR="00616874" w:rsidRPr="00CB2F3F">
        <w:t xml:space="preserve"> “Standard Specification for High Solids Content, Cold Liquid Applied Elastomeric Waterproofing Membrane for Use with Separate Wearing Course,” ASTM International,</w:t>
      </w:r>
      <w:r w:rsidRPr="00CB2F3F">
        <w:t xml:space="preserve"> incorporated by reference in </w:t>
      </w:r>
      <w:r w:rsidR="00781E5E" w:rsidRPr="00CB2F3F">
        <w:t>Section</w:t>
      </w:r>
      <w:r w:rsidRPr="00CB2F3F">
        <w:t xml:space="preserve"> </w:t>
      </w:r>
      <w:r w:rsidR="006E24CB" w:rsidRPr="00CB2F3F">
        <w:t>G.5.</w:t>
      </w:r>
      <w:r w:rsidR="00226DA3" w:rsidRPr="00CB2F3F">
        <w:t>p</w:t>
      </w:r>
      <w:r w:rsidR="00071148" w:rsidRPr="00CB2F3F">
        <w:rPr>
          <w:rFonts w:eastAsia="Arial"/>
        </w:rPr>
        <w:t xml:space="preserve"> of this rule</w:t>
      </w:r>
      <w:r w:rsidRPr="00CB2F3F">
        <w:t>.</w:t>
      </w:r>
    </w:p>
    <w:p w14:paraId="7D1B061B" w14:textId="77777777" w:rsidR="009E4BF3" w:rsidRPr="00CB2F3F" w:rsidRDefault="009E4BF3" w:rsidP="00370395">
      <w:pPr>
        <w:suppressAutoHyphens/>
        <w:ind w:left="1440" w:hanging="720"/>
      </w:pPr>
    </w:p>
    <w:p w14:paraId="10C63FB5" w14:textId="77777777" w:rsidR="009E4BF3" w:rsidRPr="00CB2F3F" w:rsidRDefault="009E4BF3" w:rsidP="00370395">
      <w:pPr>
        <w:suppressAutoHyphens/>
        <w:ind w:left="1440"/>
      </w:pPr>
      <w:r w:rsidRPr="00CB2F3F">
        <w:lastRenderedPageBreak/>
        <w:t>The Waterproofing Membrane category does not include topcoats that are included in the Concrete/Masonry Sealer category (e.g., parking deck topcoats, pedestrian deck topcoats, etc.).</w:t>
      </w:r>
    </w:p>
    <w:p w14:paraId="2D8371EA" w14:textId="77777777" w:rsidR="00AD4316" w:rsidRPr="00CB2F3F" w:rsidRDefault="00AD4316" w:rsidP="00370395">
      <w:pPr>
        <w:suppressAutoHyphens/>
        <w:ind w:left="1440" w:hanging="720"/>
      </w:pPr>
    </w:p>
    <w:p w14:paraId="26B5DB14" w14:textId="77777777" w:rsidR="00D47045" w:rsidRPr="00CB2F3F" w:rsidRDefault="00D47045" w:rsidP="00370395">
      <w:pPr>
        <w:suppressAutoHyphens/>
        <w:ind w:left="720"/>
      </w:pPr>
      <w:r w:rsidRPr="00CB2F3F">
        <w:rPr>
          <w:b/>
        </w:rPr>
        <w:t>“</w:t>
      </w:r>
      <w:r w:rsidR="00715239" w:rsidRPr="00CB2F3F">
        <w:rPr>
          <w:b/>
        </w:rPr>
        <w:t>Wood Coating</w:t>
      </w:r>
      <w:r w:rsidRPr="00CB2F3F">
        <w:rPr>
          <w:b/>
        </w:rPr>
        <w:t>”</w:t>
      </w:r>
      <w:r w:rsidRPr="00CB2F3F">
        <w:t xml:space="preserve"> means </w:t>
      </w:r>
      <w:r w:rsidR="00715239" w:rsidRPr="00CB2F3F">
        <w:t xml:space="preserve">any </w:t>
      </w:r>
      <w:r w:rsidRPr="00CB2F3F">
        <w:t>c</w:t>
      </w:r>
      <w:r w:rsidR="00715239" w:rsidRPr="00CB2F3F">
        <w:t>oating</w:t>
      </w:r>
      <w:r w:rsidRPr="00CB2F3F">
        <w:t xml:space="preserve"> labeled and formulated for application to wood substrates only. The Wood Coatings category includes the following clear and semitransparent coatings: lacquers; varnishes; sanding sealers; penetrating oils; clear stains; wood conditioners used as undercoats; and wood sealers used as topcoats. The Wood Coatings category also includes the following opaque wood coatings:</w:t>
      </w:r>
      <w:r w:rsidR="00853414" w:rsidRPr="00CB2F3F">
        <w:t xml:space="preserve"> </w:t>
      </w:r>
      <w:r w:rsidRPr="00CB2F3F">
        <w:t>opaque lacquers; opaque sanding sealers; and opaque lacquer undercoaters. The Wood Coatings category does not include the following: clear sealers that are labeled and formulated for use on concrete/masonry surfaces; or coatings intended for substrates other than wood.</w:t>
      </w:r>
    </w:p>
    <w:p w14:paraId="29A2432B" w14:textId="77777777" w:rsidR="00D47045" w:rsidRPr="00CB2F3F" w:rsidRDefault="00D47045" w:rsidP="00370395">
      <w:pPr>
        <w:suppressAutoHyphens/>
        <w:ind w:left="1440" w:hanging="720"/>
      </w:pPr>
    </w:p>
    <w:p w14:paraId="50F7853D" w14:textId="1ABBE8F4" w:rsidR="00D47045" w:rsidRPr="00CB2F3F" w:rsidRDefault="00D47045" w:rsidP="00370395">
      <w:pPr>
        <w:suppressAutoHyphens/>
        <w:ind w:left="1440"/>
      </w:pPr>
      <w:r w:rsidRPr="00CB2F3F">
        <w:t xml:space="preserve">Wood Coatings </w:t>
      </w:r>
      <w:r w:rsidR="009F6771" w:rsidRPr="00CB2F3F">
        <w:rPr>
          <w:rFonts w:eastAsia="Arial"/>
        </w:rPr>
        <w:t>shall</w:t>
      </w:r>
      <w:r w:rsidR="00421224" w:rsidRPr="00CB2F3F">
        <w:rPr>
          <w:rFonts w:eastAsia="Arial"/>
        </w:rPr>
        <w:t xml:space="preserve"> </w:t>
      </w:r>
      <w:r w:rsidRPr="00CB2F3F">
        <w:t>be labeled “For Wood Substrates Only</w:t>
      </w:r>
      <w:r w:rsidR="00AE606C" w:rsidRPr="00CB2F3F">
        <w:t>,</w:t>
      </w:r>
      <w:r w:rsidRPr="00CB2F3F">
        <w:t xml:space="preserve">” in accordance with </w:t>
      </w:r>
      <w:r w:rsidR="00781E5E" w:rsidRPr="00CB2F3F">
        <w:t>Section</w:t>
      </w:r>
      <w:r w:rsidRPr="00CB2F3F">
        <w:t xml:space="preserve"> </w:t>
      </w:r>
      <w:r w:rsidR="000703D3" w:rsidRPr="00CB2F3F">
        <w:t>E.1.</w:t>
      </w:r>
      <w:r w:rsidR="00350BCF" w:rsidRPr="00CB2F3F">
        <w:t>j</w:t>
      </w:r>
      <w:r w:rsidR="00071148" w:rsidRPr="00CB2F3F">
        <w:rPr>
          <w:rFonts w:eastAsia="Arial"/>
        </w:rPr>
        <w:t xml:space="preserve"> of this rule</w:t>
      </w:r>
      <w:r w:rsidRPr="00CB2F3F">
        <w:t>.</w:t>
      </w:r>
    </w:p>
    <w:p w14:paraId="42BF4CFA" w14:textId="77777777" w:rsidR="00D47045" w:rsidRPr="00CB2F3F" w:rsidRDefault="00D47045" w:rsidP="00370395">
      <w:pPr>
        <w:suppressAutoHyphens/>
        <w:ind w:left="1440" w:hanging="720"/>
      </w:pPr>
    </w:p>
    <w:p w14:paraId="3FF8E82A" w14:textId="4B89E500" w:rsidR="00AD4316" w:rsidRPr="00CB2F3F" w:rsidRDefault="00AD4316" w:rsidP="00370395">
      <w:pPr>
        <w:suppressAutoHyphens/>
        <w:ind w:left="720"/>
      </w:pPr>
      <w:r w:rsidRPr="00CB2F3F">
        <w:rPr>
          <w:b/>
        </w:rPr>
        <w:t xml:space="preserve">“Wood </w:t>
      </w:r>
      <w:r w:rsidR="00853414" w:rsidRPr="00CB2F3F">
        <w:rPr>
          <w:b/>
        </w:rPr>
        <w:t>P</w:t>
      </w:r>
      <w:r w:rsidRPr="00CB2F3F">
        <w:rPr>
          <w:b/>
        </w:rPr>
        <w:t xml:space="preserve">reservative” </w:t>
      </w:r>
      <w:r w:rsidRPr="00CB2F3F">
        <w:t>means a</w:t>
      </w:r>
      <w:r w:rsidR="00D47045" w:rsidRPr="00CB2F3F">
        <w:t>ny</w:t>
      </w:r>
      <w:r w:rsidRPr="00CB2F3F">
        <w:t xml:space="preserve"> coating labeled and formulated to protect exposed wood from decay or insect attack, that is registered with both the Environmental Protection Agency under the Federal Insecticide, Fungicide, and Rodenticide Act (7 United States Code Section 136, </w:t>
      </w:r>
      <w:r w:rsidRPr="00CB2F3F">
        <w:rPr>
          <w:i/>
        </w:rPr>
        <w:t xml:space="preserve">et seq.) </w:t>
      </w:r>
      <w:r w:rsidRPr="00CB2F3F">
        <w:t>and with the California Department of Pesticide Regulation.</w:t>
      </w:r>
    </w:p>
    <w:p w14:paraId="4AEF68D3" w14:textId="77777777" w:rsidR="00333DFF" w:rsidRPr="00CB2F3F" w:rsidRDefault="00333DFF" w:rsidP="00370395">
      <w:pPr>
        <w:suppressAutoHyphens/>
        <w:ind w:left="720"/>
      </w:pPr>
    </w:p>
    <w:p w14:paraId="5D955120" w14:textId="17016D33" w:rsidR="001A5839" w:rsidRPr="00CB2F3F" w:rsidRDefault="001A5839" w:rsidP="00370395">
      <w:pPr>
        <w:tabs>
          <w:tab w:val="left" w:pos="1560"/>
        </w:tabs>
        <w:suppressAutoHyphens/>
        <w:ind w:left="720"/>
        <w:rPr>
          <w:rFonts w:eastAsia="Arial"/>
        </w:rPr>
      </w:pPr>
      <w:r w:rsidRPr="00CB2F3F">
        <w:rPr>
          <w:rFonts w:eastAsia="Arial"/>
          <w:b/>
        </w:rPr>
        <w:t>“Wood Substrate”</w:t>
      </w:r>
      <w:r w:rsidRPr="00CB2F3F">
        <w:rPr>
          <w:rFonts w:eastAsia="Arial"/>
        </w:rPr>
        <w:t xml:space="preserve"> means any substrate made of wood, particleboard, plywood, medium density fiberboard, rattan, wicker, bamboo, or composite products</w:t>
      </w:r>
      <w:r w:rsidR="00BD19E2" w:rsidRPr="00CB2F3F">
        <w:rPr>
          <w:rFonts w:eastAsia="Arial"/>
        </w:rPr>
        <w:t xml:space="preserve"> with exposed wood grain. Wood p</w:t>
      </w:r>
      <w:r w:rsidRPr="00CB2F3F">
        <w:rPr>
          <w:rFonts w:eastAsia="Arial"/>
        </w:rPr>
        <w:t>roducts do not include items comprised of simulated wood.</w:t>
      </w:r>
    </w:p>
    <w:p w14:paraId="445616BC" w14:textId="77777777" w:rsidR="001A5839" w:rsidRPr="00CB2F3F" w:rsidRDefault="001A5839" w:rsidP="00370395">
      <w:pPr>
        <w:suppressAutoHyphens/>
        <w:ind w:left="720"/>
      </w:pPr>
    </w:p>
    <w:p w14:paraId="35B30988" w14:textId="77777777" w:rsidR="001A5839" w:rsidRPr="00CB2F3F" w:rsidRDefault="001A5839" w:rsidP="00370395">
      <w:pPr>
        <w:suppressAutoHyphens/>
        <w:ind w:left="1440" w:hanging="720"/>
      </w:pPr>
      <w:r w:rsidRPr="00CB2F3F">
        <w:rPr>
          <w:b/>
        </w:rPr>
        <w:t>“Zinc-Rich Primer”</w:t>
      </w:r>
      <w:r w:rsidRPr="00CB2F3F">
        <w:t xml:space="preserve"> means any coating that meets all of the following specifications:</w:t>
      </w:r>
    </w:p>
    <w:p w14:paraId="30817B14" w14:textId="77777777" w:rsidR="001A5839" w:rsidRPr="00CB2F3F" w:rsidRDefault="001A5839" w:rsidP="00370395">
      <w:pPr>
        <w:suppressAutoHyphens/>
        <w:ind w:left="1440" w:hanging="720"/>
      </w:pPr>
    </w:p>
    <w:p w14:paraId="725B6B7B" w14:textId="77777777" w:rsidR="001A5839" w:rsidRPr="00CB2F3F" w:rsidRDefault="001A5839" w:rsidP="00370395">
      <w:pPr>
        <w:suppressAutoHyphens/>
        <w:ind w:left="2160" w:hanging="720"/>
      </w:pPr>
      <w:r w:rsidRPr="00CB2F3F">
        <w:t>a.</w:t>
      </w:r>
      <w:r w:rsidRPr="00CB2F3F">
        <w:tab/>
        <w:t>Coating contains at least 65 percent metallic zinc powder or zinc dust by weight of total solids; and</w:t>
      </w:r>
    </w:p>
    <w:p w14:paraId="383736E2" w14:textId="77777777" w:rsidR="001A5839" w:rsidRPr="00CB2F3F" w:rsidRDefault="001A5839" w:rsidP="00370395">
      <w:pPr>
        <w:suppressAutoHyphens/>
        <w:ind w:left="2160" w:hanging="720"/>
      </w:pPr>
      <w:r w:rsidRPr="00CB2F3F">
        <w:t xml:space="preserve"> </w:t>
      </w:r>
    </w:p>
    <w:p w14:paraId="394156D7" w14:textId="77777777" w:rsidR="001A5839" w:rsidRPr="00CB2F3F" w:rsidRDefault="001A5839" w:rsidP="00370395">
      <w:pPr>
        <w:suppressAutoHyphens/>
        <w:ind w:left="2160" w:hanging="720"/>
      </w:pPr>
      <w:r w:rsidRPr="00CB2F3F">
        <w:t>b.</w:t>
      </w:r>
      <w:r w:rsidRPr="00CB2F3F">
        <w:tab/>
        <w:t>Coating is formulated for application to metal substrates to provide a firm bond between the substrate and subsequent applications of coatings; and</w:t>
      </w:r>
    </w:p>
    <w:p w14:paraId="1AAD4EAC" w14:textId="77777777" w:rsidR="001A5839" w:rsidRPr="00CB2F3F" w:rsidRDefault="001A5839" w:rsidP="00370395">
      <w:pPr>
        <w:suppressAutoHyphens/>
        <w:ind w:left="2160" w:hanging="720"/>
      </w:pPr>
    </w:p>
    <w:p w14:paraId="05AFEACA" w14:textId="1FC87F91" w:rsidR="001A5839" w:rsidRPr="00CB2F3F" w:rsidRDefault="001A5839" w:rsidP="00370395">
      <w:pPr>
        <w:suppressAutoHyphens/>
        <w:ind w:left="2160" w:hanging="720"/>
      </w:pPr>
      <w:r w:rsidRPr="00CB2F3F">
        <w:t>c.</w:t>
      </w:r>
      <w:r w:rsidRPr="00CB2F3F">
        <w:tab/>
        <w:t xml:space="preserve">Coating is intended for professional use only and is labeled as such, in accordance with the labeling requirements in </w:t>
      </w:r>
      <w:r w:rsidR="00781E5E" w:rsidRPr="00CB2F3F">
        <w:t>Section</w:t>
      </w:r>
      <w:r w:rsidRPr="00CB2F3F">
        <w:t xml:space="preserve"> </w:t>
      </w:r>
      <w:r w:rsidR="000703D3" w:rsidRPr="00CB2F3F">
        <w:t>E.1.</w:t>
      </w:r>
      <w:r w:rsidR="00350BCF" w:rsidRPr="00CB2F3F">
        <w:t>k</w:t>
      </w:r>
      <w:r w:rsidR="00071148" w:rsidRPr="00CB2F3F">
        <w:rPr>
          <w:rFonts w:eastAsia="Arial"/>
        </w:rPr>
        <w:t xml:space="preserve"> of this rule</w:t>
      </w:r>
      <w:r w:rsidRPr="00CB2F3F">
        <w:t>.</w:t>
      </w:r>
    </w:p>
    <w:p w14:paraId="48CEF3BD" w14:textId="77777777" w:rsidR="00AD4316" w:rsidRPr="00CB2F3F" w:rsidRDefault="00AD4316" w:rsidP="00370395">
      <w:pPr>
        <w:pStyle w:val="Footer"/>
        <w:keepNext/>
        <w:keepLines/>
        <w:tabs>
          <w:tab w:val="clear" w:pos="4320"/>
          <w:tab w:val="clear" w:pos="8640"/>
        </w:tabs>
        <w:suppressAutoHyphens/>
      </w:pPr>
    </w:p>
    <w:p w14:paraId="466987E1" w14:textId="77777777" w:rsidR="00AD4316" w:rsidRPr="00B920E8" w:rsidRDefault="00AD4316" w:rsidP="00B920E8">
      <w:pPr>
        <w:rPr>
          <w:b/>
        </w:rPr>
      </w:pPr>
      <w:r w:rsidRPr="00B920E8">
        <w:rPr>
          <w:b/>
        </w:rPr>
        <w:t>D.</w:t>
      </w:r>
      <w:r w:rsidRPr="00B920E8">
        <w:rPr>
          <w:b/>
        </w:rPr>
        <w:tab/>
        <w:t>Standards</w:t>
      </w:r>
    </w:p>
    <w:p w14:paraId="598EA3FE" w14:textId="77777777" w:rsidR="00AD4316" w:rsidRPr="00CB2F3F" w:rsidRDefault="00AD4316" w:rsidP="00370395">
      <w:pPr>
        <w:keepNext/>
        <w:keepLines/>
        <w:suppressAutoHyphens/>
      </w:pPr>
    </w:p>
    <w:p w14:paraId="34839FD9" w14:textId="77777777" w:rsidR="00B1374A" w:rsidRPr="00CB2F3F" w:rsidRDefault="00AD4316" w:rsidP="00370395">
      <w:pPr>
        <w:keepLines/>
        <w:suppressAutoHyphens/>
        <w:ind w:left="1440" w:hanging="720"/>
        <w:rPr>
          <w:b/>
        </w:rPr>
      </w:pPr>
      <w:r w:rsidRPr="00CB2F3F">
        <w:t>1.</w:t>
      </w:r>
      <w:r w:rsidRPr="00CB2F3F">
        <w:tab/>
      </w:r>
      <w:r w:rsidR="00515958" w:rsidRPr="00CB2F3F">
        <w:rPr>
          <w:b/>
        </w:rPr>
        <w:t>VOC</w:t>
      </w:r>
      <w:r w:rsidRPr="00CB2F3F">
        <w:rPr>
          <w:b/>
        </w:rPr>
        <w:t xml:space="preserve"> Content Limits</w:t>
      </w:r>
      <w:r w:rsidR="00D55B1D" w:rsidRPr="00CB2F3F">
        <w:rPr>
          <w:b/>
        </w:rPr>
        <w:t xml:space="preserve">: </w:t>
      </w:r>
    </w:p>
    <w:p w14:paraId="6C995D10" w14:textId="77777777" w:rsidR="00B1374A" w:rsidRPr="00CB2F3F" w:rsidRDefault="00B1374A" w:rsidP="00370395">
      <w:pPr>
        <w:keepLines/>
        <w:suppressAutoHyphens/>
        <w:ind w:left="1440" w:hanging="720"/>
        <w:rPr>
          <w:b/>
        </w:rPr>
      </w:pPr>
    </w:p>
    <w:p w14:paraId="50363EA2" w14:textId="4E0D498B" w:rsidR="00AD4316" w:rsidRPr="00CB2F3F" w:rsidRDefault="0048713E" w:rsidP="00B1374A">
      <w:pPr>
        <w:keepLines/>
        <w:suppressAutoHyphens/>
        <w:ind w:left="2160" w:hanging="720"/>
      </w:pPr>
      <w:r w:rsidRPr="00CB2F3F">
        <w:t>a.</w:t>
      </w:r>
      <w:r w:rsidRPr="00CB2F3F">
        <w:rPr>
          <w:b/>
        </w:rPr>
        <w:tab/>
      </w:r>
      <w:r w:rsidR="00D55B1D" w:rsidRPr="00CB2F3F">
        <w:t>E</w:t>
      </w:r>
      <w:r w:rsidR="00AD4316" w:rsidRPr="00CB2F3F">
        <w:t>xcept as provided in Sections D.2</w:t>
      </w:r>
      <w:r w:rsidR="005B18B9" w:rsidRPr="00CB2F3F">
        <w:t xml:space="preserve"> or</w:t>
      </w:r>
      <w:r w:rsidR="00AD4316" w:rsidRPr="00CB2F3F">
        <w:t xml:space="preserve"> D.3</w:t>
      </w:r>
      <w:r w:rsidR="00071148" w:rsidRPr="00CB2F3F">
        <w:rPr>
          <w:rFonts w:eastAsia="Arial"/>
        </w:rPr>
        <w:t xml:space="preserve"> of this rule</w:t>
      </w:r>
      <w:r w:rsidR="00AD4316" w:rsidRPr="00CB2F3F">
        <w:t>, no person shall</w:t>
      </w:r>
      <w:r w:rsidRPr="00CB2F3F">
        <w:t xml:space="preserve"> manufacture, blend, repackage, supply, sell or offer for sale</w:t>
      </w:r>
      <w:r w:rsidR="00D26634">
        <w:t>,</w:t>
      </w:r>
      <w:r w:rsidR="00E043E7">
        <w:t xml:space="preserve"> for use within the District, nor </w:t>
      </w:r>
      <w:r w:rsidRPr="00CB2F3F">
        <w:t xml:space="preserve">solicit for application </w:t>
      </w:r>
      <w:r w:rsidR="00E043E7">
        <w:t>or apply with</w:t>
      </w:r>
      <w:r w:rsidR="00D26634">
        <w:t>in</w:t>
      </w:r>
      <w:r w:rsidR="00E043E7">
        <w:t xml:space="preserve"> the District </w:t>
      </w:r>
      <w:r w:rsidRPr="00CB2F3F">
        <w:t>any architectural coating that has a VOC Content in excess of any corresponding limit specified in Table 323.1-1</w:t>
      </w:r>
      <w:r w:rsidR="009E39F5" w:rsidRPr="00CB2F3F">
        <w:t>.</w:t>
      </w:r>
    </w:p>
    <w:p w14:paraId="53CF221F" w14:textId="77777777" w:rsidR="00DE3BB3" w:rsidRPr="00CB2F3F" w:rsidRDefault="00DE3BB3" w:rsidP="00370395">
      <w:pPr>
        <w:keepLines/>
        <w:suppressAutoHyphens/>
        <w:ind w:left="2160" w:hanging="720"/>
      </w:pPr>
    </w:p>
    <w:p w14:paraId="3A0770CE" w14:textId="1E67791F" w:rsidR="00AD4316" w:rsidRPr="00CB2F3F" w:rsidRDefault="0048713E" w:rsidP="00370395">
      <w:pPr>
        <w:keepLines/>
        <w:suppressAutoHyphens/>
        <w:ind w:left="2160" w:hanging="720"/>
      </w:pPr>
      <w:r w:rsidRPr="00CB2F3F">
        <w:t>b</w:t>
      </w:r>
      <w:r w:rsidR="005464F2" w:rsidRPr="00CB2F3F">
        <w:t>.</w:t>
      </w:r>
      <w:r w:rsidR="00DE3BB3" w:rsidRPr="00CB2F3F">
        <w:tab/>
      </w:r>
      <w:r w:rsidR="00F46060" w:rsidRPr="00CB2F3F">
        <w:t xml:space="preserve">For any coating that does not meet any of the definitions for the specialty coatings categories listed in </w:t>
      </w:r>
      <w:r w:rsidR="00C46778" w:rsidRPr="00CB2F3F">
        <w:t>Table 323.1-1</w:t>
      </w:r>
      <w:r w:rsidR="00F46060" w:rsidRPr="00CB2F3F">
        <w:t xml:space="preserve">, the </w:t>
      </w:r>
      <w:r w:rsidR="007265D8" w:rsidRPr="00CB2F3F">
        <w:t>VOC Content</w:t>
      </w:r>
      <w:r w:rsidR="00F46060" w:rsidRPr="00CB2F3F">
        <w:t xml:space="preserve"> limit</w:t>
      </w:r>
      <w:r w:rsidR="00C6242A" w:rsidRPr="00CB2F3F">
        <w:t xml:space="preserve"> </w:t>
      </w:r>
      <w:r w:rsidR="009F6771" w:rsidRPr="00CB2F3F">
        <w:t>shall</w:t>
      </w:r>
      <w:r w:rsidR="00F46060" w:rsidRPr="00CB2F3F">
        <w:t xml:space="preserve"> be determined by classifying the coating as a </w:t>
      </w:r>
      <w:r w:rsidR="00DB6E95" w:rsidRPr="00CB2F3F">
        <w:t>Fl</w:t>
      </w:r>
      <w:r w:rsidR="00F46060" w:rsidRPr="00CB2F3F">
        <w:t xml:space="preserve">at coating, a </w:t>
      </w:r>
      <w:r w:rsidR="00DB6E95" w:rsidRPr="00CB2F3F">
        <w:t>N</w:t>
      </w:r>
      <w:r w:rsidR="00F46060" w:rsidRPr="00CB2F3F">
        <w:t xml:space="preserve">onflat coating, or a </w:t>
      </w:r>
      <w:r w:rsidR="00DB6E95" w:rsidRPr="00CB2F3F">
        <w:t>Nonflat – High Gl</w:t>
      </w:r>
      <w:r w:rsidR="00F46060" w:rsidRPr="00CB2F3F">
        <w:t>oss coating, based on its gloss, as de</w:t>
      </w:r>
      <w:r w:rsidR="00693527" w:rsidRPr="00CB2F3F">
        <w:t>termined by the method specified</w:t>
      </w:r>
      <w:r w:rsidR="00F46060" w:rsidRPr="00CB2F3F">
        <w:t xml:space="preserve"> in Section G.5.</w:t>
      </w:r>
      <w:r w:rsidR="009265C7" w:rsidRPr="00CB2F3F">
        <w:t>b</w:t>
      </w:r>
      <w:r w:rsidR="00F46060" w:rsidRPr="00CB2F3F">
        <w:t xml:space="preserve"> and the corresponding </w:t>
      </w:r>
      <w:r w:rsidR="003215E8" w:rsidRPr="00CB2F3F">
        <w:t>Flat, No</w:t>
      </w:r>
      <w:r w:rsidR="00F46060" w:rsidRPr="00CB2F3F">
        <w:t>nflat</w:t>
      </w:r>
      <w:r w:rsidR="00ED1CD1" w:rsidRPr="00CB2F3F">
        <w:t xml:space="preserve">, or </w:t>
      </w:r>
      <w:r w:rsidR="003215E8" w:rsidRPr="00CB2F3F">
        <w:t>Nonflat – High G</w:t>
      </w:r>
      <w:r w:rsidR="00ED1CD1" w:rsidRPr="00CB2F3F">
        <w:t>loss coating</w:t>
      </w:r>
      <w:r w:rsidR="00F46060" w:rsidRPr="00CB2F3F">
        <w:t xml:space="preserve"> </w:t>
      </w:r>
      <w:r w:rsidR="00515958" w:rsidRPr="00CB2F3F">
        <w:t>VOC</w:t>
      </w:r>
      <w:r w:rsidR="00F46060" w:rsidRPr="00CB2F3F">
        <w:t xml:space="preserve"> limit</w:t>
      </w:r>
      <w:r w:rsidR="00C6242A" w:rsidRPr="00CB2F3F">
        <w:t xml:space="preserve"> </w:t>
      </w:r>
      <w:r w:rsidR="009F6771" w:rsidRPr="00CB2F3F">
        <w:t>shall</w:t>
      </w:r>
      <w:r w:rsidR="00F46060" w:rsidRPr="00CB2F3F">
        <w:t xml:space="preserve"> apply.</w:t>
      </w:r>
    </w:p>
    <w:p w14:paraId="4A7F70E1" w14:textId="77777777" w:rsidR="00AD4316" w:rsidRPr="00CB2F3F" w:rsidRDefault="00AD4316" w:rsidP="00370395">
      <w:pPr>
        <w:suppressAutoHyphens/>
        <w:ind w:left="1440" w:hanging="1440"/>
      </w:pPr>
      <w:r w:rsidRPr="00CB2F3F">
        <w:tab/>
      </w:r>
    </w:p>
    <w:p w14:paraId="161A4866" w14:textId="3916D85C" w:rsidR="00E04AD5" w:rsidRPr="00CB2F3F" w:rsidRDefault="00E04AD5" w:rsidP="00370395">
      <w:pPr>
        <w:suppressAutoHyphens/>
        <w:ind w:left="1440" w:hanging="720"/>
      </w:pPr>
      <w:r w:rsidRPr="00CB2F3F">
        <w:t>2.</w:t>
      </w:r>
      <w:r w:rsidRPr="00CB2F3F">
        <w:tab/>
      </w:r>
      <w:r w:rsidR="008201E7" w:rsidRPr="00CB2F3F">
        <w:rPr>
          <w:b/>
        </w:rPr>
        <w:t>Most Restrictive</w:t>
      </w:r>
      <w:r w:rsidRPr="00CB2F3F">
        <w:rPr>
          <w:b/>
        </w:rPr>
        <w:t xml:space="preserve"> </w:t>
      </w:r>
      <w:r w:rsidR="00515958" w:rsidRPr="00CB2F3F">
        <w:rPr>
          <w:b/>
        </w:rPr>
        <w:t>VOC</w:t>
      </w:r>
      <w:r w:rsidRPr="00CB2F3F">
        <w:rPr>
          <w:b/>
        </w:rPr>
        <w:t xml:space="preserve"> Limit:</w:t>
      </w:r>
      <w:r w:rsidRPr="00CB2F3F">
        <w:t xml:space="preserve"> If a coating meets the definition in Section C </w:t>
      </w:r>
      <w:r w:rsidRPr="00CB2F3F">
        <w:rPr>
          <w:rFonts w:eastAsia="Arial"/>
        </w:rPr>
        <w:t>of this rule</w:t>
      </w:r>
      <w:r w:rsidRPr="00CB2F3F">
        <w:t xml:space="preserve"> for one or more specialty coating categories that are listed in </w:t>
      </w:r>
      <w:r w:rsidR="00C46778" w:rsidRPr="00CB2F3F">
        <w:t>Table 323.1-1</w:t>
      </w:r>
      <w:r w:rsidRPr="00CB2F3F">
        <w:t xml:space="preserve">, then that coating is not required to meet the </w:t>
      </w:r>
      <w:r w:rsidR="00515958" w:rsidRPr="00CB2F3F">
        <w:t>VOC</w:t>
      </w:r>
      <w:r w:rsidRPr="00CB2F3F">
        <w:t xml:space="preserve"> limits for Flat, Nonflat, or Nonflat – High Gloss coatings, but </w:t>
      </w:r>
      <w:r w:rsidR="00944588" w:rsidRPr="00CB2F3F">
        <w:t xml:space="preserve">shall </w:t>
      </w:r>
      <w:r w:rsidRPr="00CB2F3F">
        <w:t xml:space="preserve">meet the </w:t>
      </w:r>
      <w:r w:rsidR="00515958" w:rsidRPr="00CB2F3F">
        <w:t>VOC</w:t>
      </w:r>
      <w:r w:rsidRPr="00CB2F3F">
        <w:t xml:space="preserve"> limit for the applicable specialty coating listed in </w:t>
      </w:r>
      <w:r w:rsidR="00C46778" w:rsidRPr="00CB2F3F">
        <w:t>Table 323.1-1</w:t>
      </w:r>
      <w:r w:rsidRPr="00CB2F3F">
        <w:t xml:space="preserve">. </w:t>
      </w:r>
    </w:p>
    <w:p w14:paraId="095830AC" w14:textId="77777777" w:rsidR="00E04AD5" w:rsidRPr="00CB2F3F" w:rsidRDefault="00E04AD5" w:rsidP="00370395">
      <w:pPr>
        <w:suppressAutoHyphens/>
        <w:ind w:left="2160" w:hanging="720"/>
      </w:pPr>
    </w:p>
    <w:p w14:paraId="174FF221" w14:textId="34F9F166" w:rsidR="00E04AD5" w:rsidRPr="00CB2F3F" w:rsidRDefault="00D37B05" w:rsidP="00370395">
      <w:pPr>
        <w:suppressAutoHyphens/>
        <w:ind w:left="1440"/>
      </w:pPr>
      <w:r w:rsidRPr="00CB2F3F">
        <w:t xml:space="preserve">With the exception of the specialty coating categories specified in </w:t>
      </w:r>
      <w:r w:rsidR="00837550" w:rsidRPr="00CB2F3F">
        <w:t>S</w:t>
      </w:r>
      <w:r w:rsidRPr="00CB2F3F">
        <w:t xml:space="preserve">ections </w:t>
      </w:r>
      <w:r w:rsidR="00837550" w:rsidRPr="00CB2F3F">
        <w:t>D.2.</w:t>
      </w:r>
      <w:r w:rsidR="00FB60BA" w:rsidRPr="00CB2F3F">
        <w:t>a</w:t>
      </w:r>
      <w:r w:rsidRPr="00CB2F3F">
        <w:t xml:space="preserve"> through </w:t>
      </w:r>
      <w:r w:rsidR="00837550" w:rsidRPr="00CB2F3F">
        <w:t>D.2.</w:t>
      </w:r>
      <w:r w:rsidR="00C83341" w:rsidRPr="00CB2F3F">
        <w:t>k</w:t>
      </w:r>
      <w:r w:rsidRPr="00CB2F3F">
        <w:t>, i</w:t>
      </w:r>
      <w:r w:rsidR="00E04AD5" w:rsidRPr="00CB2F3F">
        <w:t xml:space="preserve">f </w:t>
      </w:r>
      <w:r w:rsidR="00891710" w:rsidRPr="00CB2F3F">
        <w:t xml:space="preserve">a coating is recommended for use in more than one of the specialty coating categories listed in </w:t>
      </w:r>
      <w:r w:rsidR="00C46778" w:rsidRPr="00CB2F3F">
        <w:lastRenderedPageBreak/>
        <w:t>Table 323.1-1</w:t>
      </w:r>
      <w:r w:rsidR="00891710" w:rsidRPr="00CB2F3F">
        <w:t xml:space="preserve">, the most restrictive (or lowest) </w:t>
      </w:r>
      <w:r w:rsidR="007265D8" w:rsidRPr="00CB2F3F">
        <w:t>VOC Content</w:t>
      </w:r>
      <w:r w:rsidR="00891710" w:rsidRPr="00CB2F3F">
        <w:t xml:space="preserve"> limit shall apply. This requirement applies to: usage recommendations that appear </w:t>
      </w:r>
      <w:r w:rsidR="00E04AD5" w:rsidRPr="00CB2F3F">
        <w:t xml:space="preserve">anywhere on the </w:t>
      </w:r>
      <w:r w:rsidR="004A3453" w:rsidRPr="00CB2F3F">
        <w:t xml:space="preserve">coating </w:t>
      </w:r>
      <w:r w:rsidR="00E04AD5" w:rsidRPr="00CB2F3F">
        <w:t>container</w:t>
      </w:r>
      <w:r w:rsidR="004A3453" w:rsidRPr="00CB2F3F">
        <w:t>,</w:t>
      </w:r>
      <w:r w:rsidR="00E04AD5" w:rsidRPr="00CB2F3F">
        <w:t xml:space="preserve"> </w:t>
      </w:r>
      <w:r w:rsidR="004A3453" w:rsidRPr="00CB2F3F">
        <w:t xml:space="preserve">anywhere on any </w:t>
      </w:r>
      <w:r w:rsidR="00E04AD5" w:rsidRPr="00CB2F3F">
        <w:t xml:space="preserve">label </w:t>
      </w:r>
      <w:r w:rsidR="004A3453" w:rsidRPr="00CB2F3F">
        <w:t xml:space="preserve">or sticker </w:t>
      </w:r>
      <w:r w:rsidR="00E04AD5" w:rsidRPr="00CB2F3F">
        <w:t xml:space="preserve">affixed </w:t>
      </w:r>
      <w:r w:rsidR="004A3453" w:rsidRPr="00CB2F3F">
        <w:t>to the container</w:t>
      </w:r>
      <w:r w:rsidR="00E04AD5" w:rsidRPr="00CB2F3F">
        <w:t>, or in any sales, advertising, or technical literature supplied by a manufacturer or anyone acting on their behalf</w:t>
      </w:r>
      <w:r w:rsidR="003D3D86" w:rsidRPr="00CB2F3F">
        <w:t>.</w:t>
      </w:r>
      <w:r w:rsidR="00E04AD5" w:rsidRPr="00CB2F3F">
        <w:t xml:space="preserve"> </w:t>
      </w:r>
    </w:p>
    <w:p w14:paraId="7108A5F1" w14:textId="77777777" w:rsidR="00E04AD5" w:rsidRPr="00CB2F3F" w:rsidRDefault="00E04AD5" w:rsidP="00370395">
      <w:pPr>
        <w:pStyle w:val="Footer"/>
        <w:suppressAutoHyphens/>
      </w:pPr>
    </w:p>
    <w:p w14:paraId="73D2F31A" w14:textId="2B09B7C7" w:rsidR="00E04AD5" w:rsidRPr="00CB2F3F" w:rsidRDefault="00B36E2C" w:rsidP="00370395">
      <w:pPr>
        <w:suppressAutoHyphens/>
        <w:ind w:left="2160" w:hanging="720"/>
      </w:pPr>
      <w:r w:rsidRPr="00CB2F3F">
        <w:t>a</w:t>
      </w:r>
      <w:r w:rsidR="00E04AD5" w:rsidRPr="00CB2F3F">
        <w:t>.</w:t>
      </w:r>
      <w:r w:rsidR="00E04AD5" w:rsidRPr="00CB2F3F">
        <w:tab/>
        <w:t>Aluminum roof coatings;</w:t>
      </w:r>
    </w:p>
    <w:p w14:paraId="7EC523A7" w14:textId="77777777" w:rsidR="00E04AD5" w:rsidRPr="00CB2F3F" w:rsidRDefault="00E04AD5" w:rsidP="00370395">
      <w:pPr>
        <w:suppressAutoHyphens/>
        <w:ind w:left="1440"/>
      </w:pPr>
    </w:p>
    <w:p w14:paraId="6BF5BD91" w14:textId="4AC863B6" w:rsidR="00E04AD5" w:rsidRPr="00CB2F3F" w:rsidRDefault="00B36E2C" w:rsidP="00370395">
      <w:pPr>
        <w:suppressAutoHyphens/>
        <w:ind w:left="2160" w:hanging="720"/>
      </w:pPr>
      <w:r w:rsidRPr="00CB2F3F">
        <w:t>b</w:t>
      </w:r>
      <w:r w:rsidR="00E04AD5" w:rsidRPr="00CB2F3F">
        <w:t>.</w:t>
      </w:r>
      <w:r w:rsidR="00E04AD5" w:rsidRPr="00CB2F3F">
        <w:tab/>
        <w:t>Bituminous roof primers;</w:t>
      </w:r>
    </w:p>
    <w:p w14:paraId="4D766646" w14:textId="28919E7B" w:rsidR="00E04AD5" w:rsidRPr="00CB2F3F" w:rsidRDefault="00E04AD5" w:rsidP="00370395">
      <w:pPr>
        <w:suppressAutoHyphens/>
        <w:ind w:left="2160" w:hanging="720"/>
      </w:pPr>
    </w:p>
    <w:p w14:paraId="523E7C59" w14:textId="71757610" w:rsidR="00E04AD5" w:rsidRPr="00CB2F3F" w:rsidRDefault="00B36E2C" w:rsidP="00370395">
      <w:pPr>
        <w:suppressAutoHyphens/>
        <w:ind w:left="2160" w:hanging="720"/>
      </w:pPr>
      <w:r w:rsidRPr="00CB2F3F">
        <w:t>c</w:t>
      </w:r>
      <w:r w:rsidR="00E04AD5" w:rsidRPr="00CB2F3F">
        <w:t>.</w:t>
      </w:r>
      <w:r w:rsidR="00E04AD5" w:rsidRPr="00CB2F3F">
        <w:tab/>
        <w:t>High temperature coatings;</w:t>
      </w:r>
    </w:p>
    <w:p w14:paraId="423531E8" w14:textId="77777777" w:rsidR="00E04AD5" w:rsidRPr="00CB2F3F" w:rsidRDefault="00E04AD5" w:rsidP="00370395">
      <w:pPr>
        <w:suppressAutoHyphens/>
        <w:ind w:left="3600" w:hanging="2160"/>
      </w:pPr>
    </w:p>
    <w:p w14:paraId="0DC86761" w14:textId="7B8B428B" w:rsidR="00E04AD5" w:rsidRPr="00CB2F3F" w:rsidRDefault="00B36E2C" w:rsidP="00370395">
      <w:pPr>
        <w:suppressAutoHyphens/>
        <w:ind w:left="2160" w:hanging="720"/>
      </w:pPr>
      <w:r w:rsidRPr="00CB2F3F">
        <w:t>d</w:t>
      </w:r>
      <w:r w:rsidR="00E04AD5" w:rsidRPr="00CB2F3F">
        <w:t>.</w:t>
      </w:r>
      <w:r w:rsidR="00E04AD5" w:rsidRPr="00CB2F3F">
        <w:tab/>
        <w:t>Industrial maintenance coatings;</w:t>
      </w:r>
    </w:p>
    <w:p w14:paraId="5C329C66" w14:textId="77777777" w:rsidR="00E04AD5" w:rsidRPr="00CB2F3F" w:rsidRDefault="00E04AD5" w:rsidP="00370395">
      <w:pPr>
        <w:suppressAutoHyphens/>
        <w:ind w:left="2160" w:hanging="720"/>
      </w:pPr>
    </w:p>
    <w:p w14:paraId="1CA6DCAF" w14:textId="13140F1A" w:rsidR="00E04AD5" w:rsidRPr="00CB2F3F" w:rsidRDefault="00B36E2C" w:rsidP="00370395">
      <w:pPr>
        <w:suppressAutoHyphens/>
        <w:ind w:left="2160" w:hanging="720"/>
      </w:pPr>
      <w:r w:rsidRPr="00CB2F3F">
        <w:t>e</w:t>
      </w:r>
      <w:r w:rsidR="009B3209" w:rsidRPr="00CB2F3F">
        <w:t>.</w:t>
      </w:r>
      <w:r w:rsidR="009B3209" w:rsidRPr="00CB2F3F">
        <w:tab/>
        <w:t xml:space="preserve">Low </w:t>
      </w:r>
      <w:r w:rsidR="00E04AD5" w:rsidRPr="00CB2F3F">
        <w:t>solids coatings;</w:t>
      </w:r>
    </w:p>
    <w:p w14:paraId="486CE111" w14:textId="77777777" w:rsidR="00E04AD5" w:rsidRPr="00CB2F3F" w:rsidRDefault="00E04AD5" w:rsidP="00370395">
      <w:pPr>
        <w:suppressAutoHyphens/>
        <w:ind w:left="2160" w:hanging="720"/>
      </w:pPr>
    </w:p>
    <w:p w14:paraId="14032B8F" w14:textId="4FEF0A45" w:rsidR="00E04AD5" w:rsidRPr="00CB2F3F" w:rsidRDefault="00B36E2C" w:rsidP="00370395">
      <w:pPr>
        <w:suppressAutoHyphens/>
        <w:ind w:left="2160" w:hanging="720"/>
      </w:pPr>
      <w:r w:rsidRPr="00CB2F3F">
        <w:t>f</w:t>
      </w:r>
      <w:r w:rsidR="00E04AD5" w:rsidRPr="00CB2F3F">
        <w:t>.</w:t>
      </w:r>
      <w:r w:rsidR="00E04AD5" w:rsidRPr="00CB2F3F">
        <w:tab/>
        <w:t>Metallic pigmented coatings;</w:t>
      </w:r>
    </w:p>
    <w:p w14:paraId="58AAD361" w14:textId="77777777" w:rsidR="00E04AD5" w:rsidRPr="00CB2F3F" w:rsidRDefault="00E04AD5" w:rsidP="00370395">
      <w:pPr>
        <w:suppressAutoHyphens/>
        <w:ind w:left="2160" w:hanging="720"/>
      </w:pPr>
    </w:p>
    <w:p w14:paraId="2C7C268D" w14:textId="14E715D0" w:rsidR="00E04AD5" w:rsidRPr="00CB2F3F" w:rsidRDefault="00B36E2C" w:rsidP="00370395">
      <w:pPr>
        <w:suppressAutoHyphens/>
        <w:ind w:left="2160" w:hanging="720"/>
      </w:pPr>
      <w:r w:rsidRPr="00CB2F3F">
        <w:t>g</w:t>
      </w:r>
      <w:r w:rsidR="00E04AD5" w:rsidRPr="00CB2F3F">
        <w:t>.</w:t>
      </w:r>
      <w:r w:rsidR="00E04AD5" w:rsidRPr="00CB2F3F">
        <w:tab/>
        <w:t>Pretreatment wash primers;</w:t>
      </w:r>
    </w:p>
    <w:p w14:paraId="31DFC1CB" w14:textId="77777777" w:rsidR="00E04AD5" w:rsidRPr="00CB2F3F" w:rsidRDefault="00E04AD5" w:rsidP="00370395">
      <w:pPr>
        <w:suppressAutoHyphens/>
        <w:ind w:left="2160" w:hanging="720"/>
      </w:pPr>
    </w:p>
    <w:p w14:paraId="701A6907" w14:textId="2CDAA7DE" w:rsidR="00E04AD5" w:rsidRPr="00CB2F3F" w:rsidRDefault="00B36E2C" w:rsidP="00370395">
      <w:pPr>
        <w:suppressAutoHyphens/>
        <w:ind w:left="2160" w:hanging="720"/>
      </w:pPr>
      <w:r w:rsidRPr="00CB2F3F">
        <w:t>h</w:t>
      </w:r>
      <w:r w:rsidR="00E04AD5" w:rsidRPr="00CB2F3F">
        <w:t>.</w:t>
      </w:r>
      <w:r w:rsidR="00E04AD5" w:rsidRPr="00CB2F3F">
        <w:tab/>
        <w:t>Shellacs;</w:t>
      </w:r>
    </w:p>
    <w:p w14:paraId="403C1B0B" w14:textId="77777777" w:rsidR="00E04AD5" w:rsidRPr="00CB2F3F" w:rsidRDefault="00E04AD5" w:rsidP="00370395">
      <w:pPr>
        <w:suppressAutoHyphens/>
        <w:ind w:left="2160" w:hanging="720"/>
      </w:pPr>
    </w:p>
    <w:p w14:paraId="2B517EE5" w14:textId="44289530" w:rsidR="00E04AD5" w:rsidRPr="00CB2F3F" w:rsidRDefault="00B36E2C" w:rsidP="00370395">
      <w:pPr>
        <w:suppressAutoHyphens/>
        <w:ind w:left="2160" w:hanging="720"/>
      </w:pPr>
      <w:r w:rsidRPr="00CB2F3F">
        <w:t>i</w:t>
      </w:r>
      <w:r w:rsidR="00E04AD5" w:rsidRPr="00CB2F3F">
        <w:t>.</w:t>
      </w:r>
      <w:r w:rsidR="00E04AD5" w:rsidRPr="00CB2F3F">
        <w:tab/>
        <w:t>Wood coatings;</w:t>
      </w:r>
    </w:p>
    <w:p w14:paraId="707DDBD3" w14:textId="77777777" w:rsidR="00E04AD5" w:rsidRPr="00CB2F3F" w:rsidRDefault="00E04AD5" w:rsidP="00370395">
      <w:pPr>
        <w:suppressAutoHyphens/>
        <w:ind w:left="2160" w:hanging="720"/>
      </w:pPr>
    </w:p>
    <w:p w14:paraId="2767162E" w14:textId="0ED6FD5E" w:rsidR="00E04AD5" w:rsidRPr="00CB2F3F" w:rsidRDefault="00C83341" w:rsidP="00370395">
      <w:pPr>
        <w:suppressAutoHyphens/>
        <w:ind w:left="2160" w:hanging="720"/>
      </w:pPr>
      <w:r w:rsidRPr="00CB2F3F">
        <w:t>j</w:t>
      </w:r>
      <w:r w:rsidR="00E04AD5" w:rsidRPr="00CB2F3F">
        <w:t>.</w:t>
      </w:r>
      <w:r w:rsidR="00E04AD5" w:rsidRPr="00CB2F3F">
        <w:tab/>
        <w:t>Wood preservatives; and</w:t>
      </w:r>
    </w:p>
    <w:p w14:paraId="38CAA52C" w14:textId="77777777" w:rsidR="00E04AD5" w:rsidRPr="00CB2F3F" w:rsidRDefault="00E04AD5" w:rsidP="00370395">
      <w:pPr>
        <w:suppressAutoHyphens/>
        <w:ind w:left="2160" w:hanging="720"/>
      </w:pPr>
    </w:p>
    <w:p w14:paraId="512F673E" w14:textId="0F8DBE56" w:rsidR="00E04AD5" w:rsidRPr="00CB2F3F" w:rsidRDefault="00C83341" w:rsidP="00370395">
      <w:pPr>
        <w:suppressAutoHyphens/>
        <w:ind w:left="2160" w:hanging="720"/>
      </w:pPr>
      <w:r w:rsidRPr="00CB2F3F">
        <w:t>k</w:t>
      </w:r>
      <w:r w:rsidR="00E04AD5" w:rsidRPr="00CB2F3F">
        <w:t>.</w:t>
      </w:r>
      <w:r w:rsidR="00E04AD5" w:rsidRPr="00CB2F3F">
        <w:tab/>
        <w:t>Zinc-rich primers.</w:t>
      </w:r>
    </w:p>
    <w:p w14:paraId="236F402E" w14:textId="77777777" w:rsidR="00AD4316" w:rsidRPr="00CB2F3F" w:rsidRDefault="00AD4316" w:rsidP="00370395">
      <w:pPr>
        <w:suppressAutoHyphens/>
        <w:ind w:left="720"/>
      </w:pPr>
    </w:p>
    <w:p w14:paraId="7DFDE944" w14:textId="77777777" w:rsidR="00AD4316" w:rsidRPr="00CB2F3F" w:rsidRDefault="00AD4316" w:rsidP="00370395">
      <w:pPr>
        <w:keepNext/>
        <w:suppressAutoHyphens/>
        <w:ind w:left="1440" w:hanging="720"/>
      </w:pPr>
      <w:r w:rsidRPr="00CB2F3F">
        <w:t>3.</w:t>
      </w:r>
      <w:r w:rsidRPr="00CB2F3F">
        <w:tab/>
      </w:r>
      <w:r w:rsidRPr="00CB2F3F">
        <w:rPr>
          <w:b/>
        </w:rPr>
        <w:t>Sell-Through of Coatings</w:t>
      </w:r>
      <w:r w:rsidR="00F207C1" w:rsidRPr="00CB2F3F">
        <w:rPr>
          <w:b/>
        </w:rPr>
        <w:t xml:space="preserve">: </w:t>
      </w:r>
    </w:p>
    <w:p w14:paraId="10EADDA0" w14:textId="1BFAA414" w:rsidR="00AD4316" w:rsidRPr="00CB2F3F" w:rsidRDefault="00AD4316" w:rsidP="00370395">
      <w:pPr>
        <w:keepNext/>
        <w:suppressAutoHyphens/>
        <w:ind w:left="2160" w:hanging="2160"/>
      </w:pPr>
    </w:p>
    <w:p w14:paraId="1D4509C9" w14:textId="3C158DC4" w:rsidR="00AD4316" w:rsidRPr="00CB2F3F" w:rsidRDefault="00AD4316" w:rsidP="00370395">
      <w:pPr>
        <w:keepNext/>
        <w:suppressAutoHyphens/>
        <w:ind w:left="1440"/>
      </w:pPr>
      <w:r w:rsidRPr="00CB2F3F">
        <w:t xml:space="preserve">A coating manufactured prior to </w:t>
      </w:r>
      <w:r w:rsidR="002745E4" w:rsidRPr="00BA6574">
        <w:t>January 1, 2015</w:t>
      </w:r>
      <w:r w:rsidR="002745E4">
        <w:t xml:space="preserve"> </w:t>
      </w:r>
      <w:r w:rsidRPr="00CB2F3F">
        <w:t xml:space="preserve">may be sold, supplied, or offered for sale for up to three years after </w:t>
      </w:r>
      <w:r w:rsidR="002745E4" w:rsidRPr="00BA6574">
        <w:t>January 1, 2015</w:t>
      </w:r>
      <w:r w:rsidR="00BD7395" w:rsidRPr="00CB2F3F">
        <w:t xml:space="preserve">, provided that the coating </w:t>
      </w:r>
      <w:r w:rsidR="007A3E18">
        <w:t>complied, at the time of manufacture,</w:t>
      </w:r>
      <w:r w:rsidR="007A3E18" w:rsidRPr="00CB2F3F">
        <w:t xml:space="preserve"> with all applicable provisions in Rule 323 as revised November 15, 2001.</w:t>
      </w:r>
      <w:r w:rsidR="00BD7395" w:rsidRPr="00CB2F3F">
        <w:t xml:space="preserve"> Such </w:t>
      </w:r>
      <w:r w:rsidRPr="00CB2F3F">
        <w:t xml:space="preserve">coating may </w:t>
      </w:r>
      <w:r w:rsidR="00BD7395" w:rsidRPr="00CB2F3F">
        <w:t xml:space="preserve">also </w:t>
      </w:r>
      <w:r w:rsidRPr="00CB2F3F">
        <w:t xml:space="preserve">be applied at any time, both before and after </w:t>
      </w:r>
      <w:r w:rsidR="002745E4" w:rsidRPr="00BA6574">
        <w:t>January 1, 2015</w:t>
      </w:r>
      <w:r w:rsidR="00A85C28" w:rsidRPr="00CB2F3F">
        <w:t>. T</w:t>
      </w:r>
      <w:r w:rsidRPr="00CB2F3F">
        <w:t xml:space="preserve">his </w:t>
      </w:r>
      <w:r w:rsidR="00781E5E" w:rsidRPr="00CB2F3F">
        <w:t>Section</w:t>
      </w:r>
      <w:r w:rsidRPr="00CB2F3F">
        <w:t xml:space="preserve"> does not apply to any coating that do</w:t>
      </w:r>
      <w:r w:rsidR="00812728">
        <w:t xml:space="preserve">es not display the date or date </w:t>
      </w:r>
      <w:r w:rsidRPr="00CB2F3F">
        <w:t xml:space="preserve">code required by Section E.1.a of this </w:t>
      </w:r>
      <w:r w:rsidR="00303A38" w:rsidRPr="00CB2F3F">
        <w:t>r</w:t>
      </w:r>
      <w:r w:rsidRPr="00CB2F3F">
        <w:t>ule.</w:t>
      </w:r>
    </w:p>
    <w:p w14:paraId="7C952282" w14:textId="77777777" w:rsidR="00AD4316" w:rsidRPr="00CB2F3F" w:rsidRDefault="00AD4316" w:rsidP="00370395">
      <w:pPr>
        <w:suppressAutoHyphens/>
        <w:ind w:left="2160" w:hanging="2160"/>
      </w:pPr>
    </w:p>
    <w:p w14:paraId="75F3D6C2" w14:textId="3E0A2D5E" w:rsidR="00666DF0" w:rsidRPr="00CB2F3F" w:rsidRDefault="00AD4316" w:rsidP="00370395">
      <w:pPr>
        <w:suppressAutoHyphens/>
        <w:ind w:left="1440" w:hanging="720"/>
      </w:pPr>
      <w:r w:rsidRPr="00CB2F3F">
        <w:t>4.</w:t>
      </w:r>
      <w:r w:rsidRPr="00CB2F3F">
        <w:tab/>
      </w:r>
      <w:r w:rsidR="00F77930">
        <w:rPr>
          <w:b/>
        </w:rPr>
        <w:t>Painting</w:t>
      </w:r>
      <w:r w:rsidR="00450EB0" w:rsidRPr="00CB2F3F">
        <w:rPr>
          <w:b/>
        </w:rPr>
        <w:t xml:space="preserve"> </w:t>
      </w:r>
      <w:r w:rsidRPr="00CB2F3F">
        <w:rPr>
          <w:b/>
        </w:rPr>
        <w:t>Practice</w:t>
      </w:r>
      <w:r w:rsidR="00D1336F" w:rsidRPr="00CB2F3F">
        <w:rPr>
          <w:b/>
        </w:rPr>
        <w:t>s</w:t>
      </w:r>
      <w:r w:rsidR="00F207C1" w:rsidRPr="00CB2F3F">
        <w:rPr>
          <w:b/>
        </w:rPr>
        <w:t xml:space="preserve">: </w:t>
      </w:r>
    </w:p>
    <w:p w14:paraId="2682B9E2" w14:textId="77777777" w:rsidR="00666DF0" w:rsidRPr="00CB2F3F" w:rsidRDefault="00666DF0" w:rsidP="00370395">
      <w:pPr>
        <w:suppressAutoHyphens/>
        <w:ind w:left="1440" w:hanging="720"/>
      </w:pPr>
    </w:p>
    <w:p w14:paraId="7F62B9FC" w14:textId="77777777" w:rsidR="00EE7D86" w:rsidRPr="00EE7D86" w:rsidRDefault="00EE7D86" w:rsidP="00EE7D86">
      <w:pPr>
        <w:ind w:left="1440"/>
      </w:pPr>
      <w:r w:rsidRPr="00EE7D86">
        <w:t>All architectural coating containers used to apply the contents therein to a surface directly from the container by pouring, siphoning, brushing, rolling, padding, ragging or other means, shall be closed when not in use. These architectural coating containers include, but are not limited to, drums, buckets, cans, pails, trays or other application containers. Containers of any VOC-containing materials used for thinning and cleanup shall also be closed when not in use.</w:t>
      </w:r>
    </w:p>
    <w:p w14:paraId="27C02F4E" w14:textId="77777777" w:rsidR="00CB2F3F" w:rsidRPr="00CB2F3F" w:rsidRDefault="00CB2F3F" w:rsidP="00370395">
      <w:pPr>
        <w:suppressAutoHyphens/>
        <w:ind w:left="2160" w:hanging="720"/>
      </w:pPr>
    </w:p>
    <w:p w14:paraId="5238D134" w14:textId="0E8E1478" w:rsidR="00AD4316" w:rsidRPr="00CB2F3F" w:rsidRDefault="00AD4316" w:rsidP="00370395">
      <w:pPr>
        <w:suppressAutoHyphens/>
        <w:ind w:left="1440" w:hanging="720"/>
      </w:pPr>
      <w:r w:rsidRPr="00CB2F3F">
        <w:t>5.</w:t>
      </w:r>
      <w:r w:rsidRPr="00CB2F3F">
        <w:tab/>
      </w:r>
      <w:r w:rsidRPr="00CB2F3F">
        <w:rPr>
          <w:b/>
        </w:rPr>
        <w:t>Thinning</w:t>
      </w:r>
      <w:r w:rsidR="00D55B1D" w:rsidRPr="00CB2F3F">
        <w:rPr>
          <w:b/>
        </w:rPr>
        <w:t xml:space="preserve">: </w:t>
      </w:r>
      <w:r w:rsidR="00D55B1D" w:rsidRPr="00CB2F3F">
        <w:t>N</w:t>
      </w:r>
      <w:r w:rsidRPr="00CB2F3F">
        <w:t xml:space="preserve">o person who applies or solicits the application of any architectural coating shall apply a coating that is thinned to exceed the applicable </w:t>
      </w:r>
      <w:r w:rsidR="00515958" w:rsidRPr="00CB2F3F">
        <w:t>VOC</w:t>
      </w:r>
      <w:r w:rsidRPr="00CB2F3F">
        <w:t xml:space="preserve"> limit specified in </w:t>
      </w:r>
      <w:r w:rsidR="00C46778" w:rsidRPr="00CB2F3F">
        <w:t>Table 323.1-1</w:t>
      </w:r>
      <w:r w:rsidRPr="00CB2F3F">
        <w:t>.</w:t>
      </w:r>
    </w:p>
    <w:p w14:paraId="7629EF6D" w14:textId="77777777" w:rsidR="00AD4316" w:rsidRPr="00CB2F3F" w:rsidRDefault="00AD4316" w:rsidP="00370395">
      <w:pPr>
        <w:suppressAutoHyphens/>
        <w:ind w:left="1440" w:hanging="1440"/>
      </w:pPr>
    </w:p>
    <w:p w14:paraId="41D31D69" w14:textId="77777777" w:rsidR="00AD4316" w:rsidRPr="00370E61" w:rsidRDefault="00115413" w:rsidP="00370E61">
      <w:pPr>
        <w:rPr>
          <w:b/>
        </w:rPr>
      </w:pPr>
      <w:r w:rsidRPr="00370E61">
        <w:rPr>
          <w:b/>
        </w:rPr>
        <w:t>E.</w:t>
      </w:r>
      <w:r w:rsidRPr="00370E61">
        <w:rPr>
          <w:b/>
        </w:rPr>
        <w:tab/>
      </w:r>
      <w:r w:rsidR="00AD4316" w:rsidRPr="00370E61">
        <w:rPr>
          <w:b/>
        </w:rPr>
        <w:t>Container Labeling Requirements</w:t>
      </w:r>
    </w:p>
    <w:p w14:paraId="5B1C25E0" w14:textId="77777777" w:rsidR="00AD4316" w:rsidRPr="00CB2F3F" w:rsidRDefault="00AD4316" w:rsidP="00370395">
      <w:pPr>
        <w:keepNext/>
        <w:suppressAutoHyphens/>
        <w:ind w:left="1440" w:hanging="1440"/>
        <w:rPr>
          <w:b/>
        </w:rPr>
      </w:pPr>
    </w:p>
    <w:p w14:paraId="61E5EF52" w14:textId="45A141EB" w:rsidR="00AD4316" w:rsidRPr="00CB2F3F" w:rsidRDefault="00AD4316" w:rsidP="00370395">
      <w:pPr>
        <w:keepNext/>
        <w:suppressAutoHyphens/>
        <w:ind w:left="1440" w:hanging="720"/>
      </w:pPr>
      <w:r w:rsidRPr="00CB2F3F">
        <w:t>1.</w:t>
      </w:r>
      <w:r w:rsidRPr="00CB2F3F">
        <w:tab/>
      </w:r>
      <w:r w:rsidR="00A66F89" w:rsidRPr="00CB2F3F">
        <w:t>E</w:t>
      </w:r>
      <w:r w:rsidRPr="00CB2F3F">
        <w:t xml:space="preserve">ach manufacturer of any architectural coating subject to this rule shall display the information listed in </w:t>
      </w:r>
      <w:r w:rsidR="00781E5E" w:rsidRPr="00CB2F3F">
        <w:t>Section</w:t>
      </w:r>
      <w:r w:rsidRPr="00CB2F3F">
        <w:t>s E.1.a through E.1.</w:t>
      </w:r>
      <w:r w:rsidR="000F6737" w:rsidRPr="00CB2F3F">
        <w:t>c</w:t>
      </w:r>
      <w:r w:rsidRPr="00CB2F3F">
        <w:t xml:space="preserve"> on the coating container (or label) in which the coating is sold or distributed</w:t>
      </w:r>
      <w:r w:rsidR="000F6737" w:rsidRPr="00CB2F3F">
        <w:t xml:space="preserve">, and as applicable, the information in </w:t>
      </w:r>
      <w:r w:rsidR="00781E5E" w:rsidRPr="00CB2F3F">
        <w:t>Section</w:t>
      </w:r>
      <w:r w:rsidR="00350BCF" w:rsidRPr="00CB2F3F">
        <w:t>s E.1.d through E.1.k</w:t>
      </w:r>
      <w:r w:rsidRPr="00CB2F3F">
        <w:t>.</w:t>
      </w:r>
    </w:p>
    <w:p w14:paraId="4D1AFAAC" w14:textId="77777777" w:rsidR="00AD4316" w:rsidRPr="00CB2F3F" w:rsidRDefault="00AD4316" w:rsidP="00370395">
      <w:pPr>
        <w:suppressAutoHyphens/>
        <w:ind w:left="1440" w:hanging="1440"/>
      </w:pPr>
    </w:p>
    <w:p w14:paraId="1F0F892E" w14:textId="77777777" w:rsidR="00AD4316" w:rsidRPr="00CB2F3F" w:rsidRDefault="00AD4316" w:rsidP="00370395">
      <w:pPr>
        <w:suppressAutoHyphens/>
        <w:ind w:left="2160" w:hanging="720"/>
      </w:pPr>
      <w:r w:rsidRPr="00CB2F3F">
        <w:t>a.</w:t>
      </w:r>
      <w:r w:rsidRPr="00CB2F3F">
        <w:tab/>
      </w:r>
      <w:r w:rsidRPr="00CB2F3F">
        <w:rPr>
          <w:b/>
        </w:rPr>
        <w:t>Date Code</w:t>
      </w:r>
      <w:r w:rsidR="00D55B1D" w:rsidRPr="00CB2F3F">
        <w:rPr>
          <w:b/>
        </w:rPr>
        <w:t xml:space="preserve">: </w:t>
      </w:r>
      <w:r w:rsidR="00D55B1D" w:rsidRPr="00CB2F3F">
        <w:t>T</w:t>
      </w:r>
      <w:r w:rsidRPr="00CB2F3F">
        <w:t>he date the coating was manufactured, or a date code representing the date, shall be indicated on the label, lid, or bottom of the container</w:t>
      </w:r>
      <w:r w:rsidR="00A85C28" w:rsidRPr="00CB2F3F">
        <w:t>. I</w:t>
      </w:r>
      <w:r w:rsidRPr="00CB2F3F">
        <w:t xml:space="preserve">f the manufacturer uses a </w:t>
      </w:r>
      <w:r w:rsidRPr="00CB2F3F">
        <w:lastRenderedPageBreak/>
        <w:t>date code for any coating, the manufacturer shall file an explanation of each code with the Executive Officer of the California Air Resources Board.</w:t>
      </w:r>
    </w:p>
    <w:p w14:paraId="320E6462" w14:textId="77777777" w:rsidR="00AD4316" w:rsidRPr="00CB2F3F" w:rsidRDefault="00AD4316" w:rsidP="00370395">
      <w:pPr>
        <w:suppressAutoHyphens/>
        <w:ind w:left="2160" w:hanging="2160"/>
      </w:pPr>
    </w:p>
    <w:p w14:paraId="6D2DBFB1" w14:textId="0C403872" w:rsidR="00AD4316" w:rsidRPr="00CB2F3F" w:rsidRDefault="00AD4316" w:rsidP="00370395">
      <w:pPr>
        <w:suppressAutoHyphens/>
        <w:ind w:left="2160" w:hanging="720"/>
      </w:pPr>
      <w:r w:rsidRPr="00CB2F3F">
        <w:t>b.</w:t>
      </w:r>
      <w:r w:rsidRPr="00CB2F3F">
        <w:tab/>
      </w:r>
      <w:r w:rsidRPr="00CB2F3F">
        <w:rPr>
          <w:b/>
        </w:rPr>
        <w:t>Thinning Recommendations</w:t>
      </w:r>
      <w:r w:rsidR="00D55B1D" w:rsidRPr="00CB2F3F">
        <w:rPr>
          <w:b/>
        </w:rPr>
        <w:t xml:space="preserve">: </w:t>
      </w:r>
      <w:r w:rsidR="00D55B1D" w:rsidRPr="00CB2F3F">
        <w:t>A</w:t>
      </w:r>
      <w:r w:rsidRPr="00CB2F3F">
        <w:t xml:space="preserve"> statement of the manufacturer’s recommendation regarding thinning of the coating shall be indicated on the label or lid of the container</w:t>
      </w:r>
      <w:r w:rsidR="00A85C28" w:rsidRPr="00CB2F3F">
        <w:t>. T</w:t>
      </w:r>
      <w:r w:rsidRPr="00CB2F3F">
        <w:t>his requirement does not apply to the thinning of architectural coatings with water</w:t>
      </w:r>
      <w:r w:rsidR="00A85C28" w:rsidRPr="00CB2F3F">
        <w:t>. I</w:t>
      </w:r>
      <w:r w:rsidRPr="00CB2F3F">
        <w:t xml:space="preserve">f thinning of the coating prior to use is not necessary, the recommendation </w:t>
      </w:r>
      <w:r w:rsidR="009F6771" w:rsidRPr="00CB2F3F">
        <w:rPr>
          <w:rFonts w:eastAsia="Arial"/>
        </w:rPr>
        <w:t>shall</w:t>
      </w:r>
      <w:r w:rsidR="00421224" w:rsidRPr="00CB2F3F">
        <w:rPr>
          <w:rFonts w:eastAsia="Arial"/>
        </w:rPr>
        <w:t xml:space="preserve"> </w:t>
      </w:r>
      <w:r w:rsidRPr="00CB2F3F">
        <w:t xml:space="preserve">specify that the coating </w:t>
      </w:r>
      <w:r w:rsidR="002066A4" w:rsidRPr="00CB2F3F">
        <w:t xml:space="preserve">is to </w:t>
      </w:r>
      <w:r w:rsidRPr="00CB2F3F">
        <w:t>be applied without thinning.</w:t>
      </w:r>
    </w:p>
    <w:p w14:paraId="0F1FDD11" w14:textId="77777777" w:rsidR="00AD4316" w:rsidRPr="00CB2F3F" w:rsidRDefault="00AD4316" w:rsidP="00370395">
      <w:pPr>
        <w:suppressAutoHyphens/>
        <w:ind w:left="2160" w:hanging="720"/>
      </w:pPr>
    </w:p>
    <w:p w14:paraId="5470A114" w14:textId="2256C412" w:rsidR="008D2603" w:rsidRPr="00CB2F3F" w:rsidRDefault="00AD4316" w:rsidP="00370395">
      <w:pPr>
        <w:suppressAutoHyphens/>
        <w:ind w:left="2160" w:hanging="720"/>
      </w:pPr>
      <w:r w:rsidRPr="00CB2F3F">
        <w:t>c.</w:t>
      </w:r>
      <w:r w:rsidRPr="00CB2F3F">
        <w:tab/>
      </w:r>
      <w:r w:rsidR="00515958" w:rsidRPr="00CB2F3F">
        <w:rPr>
          <w:b/>
        </w:rPr>
        <w:t>VOC</w:t>
      </w:r>
      <w:r w:rsidR="008D2603" w:rsidRPr="00CB2F3F">
        <w:rPr>
          <w:b/>
        </w:rPr>
        <w:t xml:space="preserve"> Content</w:t>
      </w:r>
      <w:r w:rsidR="00D55B1D" w:rsidRPr="00CB2F3F">
        <w:rPr>
          <w:b/>
        </w:rPr>
        <w:t xml:space="preserve">: </w:t>
      </w:r>
      <w:r w:rsidR="00D55B1D" w:rsidRPr="00CB2F3F">
        <w:t>E</w:t>
      </w:r>
      <w:r w:rsidR="008D2603" w:rsidRPr="00CB2F3F">
        <w:t xml:space="preserve">ach container of any coating subject to this rule shall display one of the following values in grams of </w:t>
      </w:r>
      <w:r w:rsidR="00515958" w:rsidRPr="00CB2F3F">
        <w:t>VOC</w:t>
      </w:r>
      <w:r w:rsidR="008D2603" w:rsidRPr="00CB2F3F">
        <w:t xml:space="preserve"> per liter of coating:</w:t>
      </w:r>
    </w:p>
    <w:p w14:paraId="7FE0562D" w14:textId="77777777" w:rsidR="008D2603" w:rsidRPr="00CB2F3F" w:rsidRDefault="008D2603" w:rsidP="00370395">
      <w:pPr>
        <w:suppressAutoHyphens/>
        <w:ind w:left="2160" w:hanging="720"/>
      </w:pPr>
    </w:p>
    <w:p w14:paraId="5C56FB5A" w14:textId="7700E93E" w:rsidR="008D2603" w:rsidRPr="00CB2F3F" w:rsidRDefault="008D2603" w:rsidP="00370395">
      <w:pPr>
        <w:suppressAutoHyphens/>
        <w:ind w:left="2880" w:hanging="720"/>
      </w:pPr>
      <w:r w:rsidRPr="00CB2F3F">
        <w:t>i.</w:t>
      </w:r>
      <w:r w:rsidRPr="00CB2F3F">
        <w:tab/>
        <w:t xml:space="preserve">Maximum </w:t>
      </w:r>
      <w:r w:rsidR="007265D8" w:rsidRPr="00CB2F3F">
        <w:t>VOC Content</w:t>
      </w:r>
      <w:r w:rsidR="00E05114" w:rsidRPr="00CB2F3F">
        <w:t xml:space="preserve"> </w:t>
      </w:r>
      <w:r w:rsidRPr="00CB2F3F">
        <w:t>as determined from all potential product formulations; or</w:t>
      </w:r>
    </w:p>
    <w:p w14:paraId="0FF5810B" w14:textId="77777777" w:rsidR="008D2603" w:rsidRPr="00CB2F3F" w:rsidRDefault="008D2603" w:rsidP="00370395">
      <w:pPr>
        <w:suppressAutoHyphens/>
        <w:ind w:left="2880" w:hanging="720"/>
      </w:pPr>
    </w:p>
    <w:p w14:paraId="58643233" w14:textId="7900F471" w:rsidR="008D2603" w:rsidRPr="00CB2F3F" w:rsidRDefault="008D2603" w:rsidP="00370395">
      <w:pPr>
        <w:suppressAutoHyphens/>
        <w:ind w:left="2880" w:hanging="720"/>
      </w:pPr>
      <w:r w:rsidRPr="00CB2F3F">
        <w:t>ii.</w:t>
      </w:r>
      <w:r w:rsidRPr="00CB2F3F">
        <w:tab/>
      </w:r>
      <w:r w:rsidR="007265D8" w:rsidRPr="00CB2F3F">
        <w:t>VOC Content</w:t>
      </w:r>
      <w:r w:rsidRPr="00CB2F3F">
        <w:t xml:space="preserve"> as determined from actual formulation data; or</w:t>
      </w:r>
    </w:p>
    <w:p w14:paraId="16E6B901" w14:textId="77777777" w:rsidR="008D2603" w:rsidRPr="00CB2F3F" w:rsidRDefault="008D2603" w:rsidP="00370395">
      <w:pPr>
        <w:suppressAutoHyphens/>
        <w:ind w:left="2880" w:hanging="720"/>
      </w:pPr>
    </w:p>
    <w:p w14:paraId="2C54131D" w14:textId="34AE9C18" w:rsidR="008D2603" w:rsidRPr="00CB2F3F" w:rsidRDefault="008D2603" w:rsidP="00370395">
      <w:pPr>
        <w:suppressAutoHyphens/>
        <w:ind w:left="2880" w:hanging="720"/>
      </w:pPr>
      <w:r w:rsidRPr="00CB2F3F">
        <w:t>iii.</w:t>
      </w:r>
      <w:r w:rsidRPr="00CB2F3F">
        <w:tab/>
      </w:r>
      <w:r w:rsidR="007265D8" w:rsidRPr="00CB2F3F">
        <w:t>VOC Content</w:t>
      </w:r>
      <w:r w:rsidRPr="00CB2F3F">
        <w:t xml:space="preserve"> as determined using the test methods in Section G.2 of this rule.</w:t>
      </w:r>
    </w:p>
    <w:p w14:paraId="306DF868" w14:textId="77777777" w:rsidR="00B32335" w:rsidRPr="00CB2F3F" w:rsidRDefault="00B32335" w:rsidP="00370395">
      <w:pPr>
        <w:suppressAutoHyphens/>
        <w:ind w:left="2880" w:hanging="720"/>
      </w:pPr>
    </w:p>
    <w:p w14:paraId="05DF8274" w14:textId="29A7271A" w:rsidR="00B32335" w:rsidRPr="00CB2F3F" w:rsidRDefault="00B32335" w:rsidP="00370395">
      <w:pPr>
        <w:suppressAutoHyphens/>
        <w:ind w:left="2160"/>
      </w:pPr>
      <w:r w:rsidRPr="00CB2F3F">
        <w:t xml:space="preserve">If the manufacturer does not recommend thinning, the container </w:t>
      </w:r>
      <w:r w:rsidR="003D41A8" w:rsidRPr="00CB2F3F">
        <w:t>shall</w:t>
      </w:r>
      <w:r w:rsidRPr="00CB2F3F">
        <w:t xml:space="preserve"> display the </w:t>
      </w:r>
      <w:r w:rsidR="00515958" w:rsidRPr="00CB2F3F">
        <w:t>VOC</w:t>
      </w:r>
      <w:r w:rsidRPr="00CB2F3F">
        <w:t xml:space="preserve"> Content, as supplied. If the manufacturer recommends thinning, the container </w:t>
      </w:r>
      <w:r w:rsidR="009F6771" w:rsidRPr="00CB2F3F">
        <w:rPr>
          <w:rFonts w:eastAsia="Arial"/>
        </w:rPr>
        <w:t>shall</w:t>
      </w:r>
      <w:r w:rsidR="00421224" w:rsidRPr="00CB2F3F">
        <w:rPr>
          <w:rFonts w:eastAsia="Arial"/>
        </w:rPr>
        <w:t xml:space="preserve"> </w:t>
      </w:r>
      <w:r w:rsidRPr="00CB2F3F">
        <w:t xml:space="preserve">display the </w:t>
      </w:r>
      <w:r w:rsidR="00515958" w:rsidRPr="00CB2F3F">
        <w:t>VOC</w:t>
      </w:r>
      <w:r w:rsidRPr="00CB2F3F">
        <w:t xml:space="preserve"> Content, including the maximum amount of thinning solvent recommended by the manufacturer. If the coating is a </w:t>
      </w:r>
      <w:r w:rsidR="001A3146" w:rsidRPr="00CB2F3F">
        <w:t xml:space="preserve">multicomponent </w:t>
      </w:r>
      <w:r w:rsidR="00EA793E" w:rsidRPr="00CB2F3F">
        <w:t>coating</w:t>
      </w:r>
      <w:r w:rsidRPr="00CB2F3F">
        <w:t xml:space="preserve">, the container </w:t>
      </w:r>
      <w:r w:rsidR="009F6771" w:rsidRPr="00CB2F3F">
        <w:rPr>
          <w:rFonts w:eastAsia="Arial"/>
        </w:rPr>
        <w:t>shall</w:t>
      </w:r>
      <w:r w:rsidRPr="00CB2F3F">
        <w:t xml:space="preserve"> display the </w:t>
      </w:r>
      <w:r w:rsidR="00515958" w:rsidRPr="00CB2F3F">
        <w:t>VOC</w:t>
      </w:r>
      <w:r w:rsidRPr="00CB2F3F">
        <w:t xml:space="preserve"> Content as mixed or catalyzed. If the coating contains silanes, siloxanes, or other ingredients that generate ethanol or other </w:t>
      </w:r>
      <w:r w:rsidR="00515958" w:rsidRPr="00CB2F3F">
        <w:t>VOC</w:t>
      </w:r>
      <w:r w:rsidRPr="00CB2F3F">
        <w:t xml:space="preserve">s during the curing process, the </w:t>
      </w:r>
      <w:r w:rsidR="00515958" w:rsidRPr="00CB2F3F">
        <w:t>VOC</w:t>
      </w:r>
      <w:r w:rsidRPr="00CB2F3F">
        <w:t xml:space="preserve"> Content </w:t>
      </w:r>
      <w:r w:rsidR="009F6771" w:rsidRPr="00CB2F3F">
        <w:rPr>
          <w:rFonts w:eastAsia="Arial"/>
        </w:rPr>
        <w:t>shall</w:t>
      </w:r>
      <w:r w:rsidRPr="00CB2F3F">
        <w:t xml:space="preserve"> include the </w:t>
      </w:r>
      <w:r w:rsidR="00515958" w:rsidRPr="00CB2F3F">
        <w:t>VOC</w:t>
      </w:r>
      <w:r w:rsidRPr="00CB2F3F">
        <w:t xml:space="preserve">s emitted during curing. </w:t>
      </w:r>
      <w:r w:rsidR="00515958" w:rsidRPr="00CB2F3F">
        <w:t>VOC</w:t>
      </w:r>
      <w:r w:rsidRPr="00CB2F3F">
        <w:t xml:space="preserve"> Content shall be determined as defined in </w:t>
      </w:r>
      <w:r w:rsidR="00D86B2B" w:rsidRPr="00CB2F3F">
        <w:t>S</w:t>
      </w:r>
      <w:r w:rsidRPr="00CB2F3F">
        <w:t>ection</w:t>
      </w:r>
      <w:r w:rsidR="00D86B2B" w:rsidRPr="00CB2F3F">
        <w:t xml:space="preserve"> C</w:t>
      </w:r>
      <w:r w:rsidR="00291479" w:rsidRPr="00CB2F3F">
        <w:t>.</w:t>
      </w:r>
      <w:r w:rsidR="00D86B2B" w:rsidRPr="00CB2F3F">
        <w:t xml:space="preserve"> </w:t>
      </w:r>
    </w:p>
    <w:p w14:paraId="6A9C595B" w14:textId="77777777" w:rsidR="00AD4316" w:rsidRPr="00CB2F3F" w:rsidRDefault="00AD4316" w:rsidP="00370395">
      <w:pPr>
        <w:suppressAutoHyphens/>
        <w:rPr>
          <w:b/>
        </w:rPr>
      </w:pPr>
    </w:p>
    <w:p w14:paraId="0B1CE143" w14:textId="33F11F44" w:rsidR="004A73E6" w:rsidRPr="00CB2F3F" w:rsidRDefault="004A73E6" w:rsidP="00370395">
      <w:pPr>
        <w:suppressAutoHyphens/>
        <w:ind w:left="2160" w:hanging="720"/>
      </w:pPr>
      <w:r w:rsidRPr="00CB2F3F">
        <w:t>d.</w:t>
      </w:r>
      <w:r w:rsidRPr="00CB2F3F">
        <w:tab/>
      </w:r>
      <w:r w:rsidRPr="00CB2F3F">
        <w:rPr>
          <w:b/>
        </w:rPr>
        <w:t>Faux Finishing Coatings:</w:t>
      </w:r>
      <w:r w:rsidRPr="00CB2F3F">
        <w:t xml:space="preserve"> </w:t>
      </w:r>
      <w:r w:rsidR="00E544DF" w:rsidRPr="00CB2F3F">
        <w:rPr>
          <w:rFonts w:eastAsia="Arial"/>
        </w:rPr>
        <w:t>T</w:t>
      </w:r>
      <w:r w:rsidRPr="00CB2F3F">
        <w:rPr>
          <w:rFonts w:eastAsia="Arial"/>
        </w:rPr>
        <w:t xml:space="preserve">he labels of all </w:t>
      </w:r>
      <w:r w:rsidR="00242EC7" w:rsidRPr="00CB2F3F">
        <w:rPr>
          <w:rFonts w:eastAsia="Arial"/>
        </w:rPr>
        <w:t>Clear Topcoat</w:t>
      </w:r>
      <w:r w:rsidR="003E374C" w:rsidRPr="00CB2F3F">
        <w:rPr>
          <w:rFonts w:eastAsia="Arial"/>
        </w:rPr>
        <w:t>s</w:t>
      </w:r>
      <w:r w:rsidR="00242EC7" w:rsidRPr="00CB2F3F">
        <w:rPr>
          <w:rFonts w:eastAsia="Arial"/>
        </w:rPr>
        <w:t xml:space="preserve"> for </w:t>
      </w:r>
      <w:r w:rsidRPr="00CB2F3F">
        <w:rPr>
          <w:rFonts w:eastAsia="Arial"/>
        </w:rPr>
        <w:t>Faux Finishing coatings shall prominently display the statement “This product can only be sold or used as part of a Faux Finishing coating system</w:t>
      </w:r>
      <w:r w:rsidR="0032700B" w:rsidRPr="00CB2F3F">
        <w:rPr>
          <w:rFonts w:eastAsia="Arial"/>
        </w:rPr>
        <w:t>.</w:t>
      </w:r>
      <w:r w:rsidRPr="00CB2F3F">
        <w:rPr>
          <w:rFonts w:eastAsia="Arial"/>
        </w:rPr>
        <w:t>”</w:t>
      </w:r>
    </w:p>
    <w:p w14:paraId="6DFA7BB6" w14:textId="77777777" w:rsidR="004A73E6" w:rsidRPr="00CB2F3F" w:rsidRDefault="004A73E6" w:rsidP="00370395">
      <w:pPr>
        <w:suppressAutoHyphens/>
        <w:rPr>
          <w:b/>
        </w:rPr>
      </w:pPr>
    </w:p>
    <w:p w14:paraId="3D68F40C" w14:textId="6476A790" w:rsidR="00AD4316" w:rsidRPr="00CB2F3F" w:rsidRDefault="004A73E6" w:rsidP="00622C44">
      <w:pPr>
        <w:suppressAutoHyphens/>
        <w:ind w:left="2160" w:hanging="720"/>
      </w:pPr>
      <w:r w:rsidRPr="00CB2F3F">
        <w:t>e</w:t>
      </w:r>
      <w:r w:rsidR="008865E1" w:rsidRPr="00CB2F3F">
        <w:t>.</w:t>
      </w:r>
      <w:r w:rsidR="008865E1" w:rsidRPr="00CB2F3F">
        <w:tab/>
      </w:r>
      <w:r w:rsidR="00AD4316" w:rsidRPr="00CB2F3F">
        <w:rPr>
          <w:b/>
        </w:rPr>
        <w:t xml:space="preserve">Industrial Maintenance Coatings: </w:t>
      </w:r>
      <w:r w:rsidR="00291479" w:rsidRPr="00CB2F3F">
        <w:rPr>
          <w:rFonts w:eastAsia="Arial"/>
        </w:rPr>
        <w:t>T</w:t>
      </w:r>
      <w:r w:rsidR="007E2570" w:rsidRPr="00CB2F3F">
        <w:rPr>
          <w:rFonts w:eastAsia="Arial"/>
        </w:rPr>
        <w:t>he labels of all Industrial Maintenance coatings shall prominently display the statement “For industrial use only</w:t>
      </w:r>
      <w:r w:rsidR="00622C44">
        <w:rPr>
          <w:rFonts w:eastAsia="Arial"/>
        </w:rPr>
        <w:t>” or “For professional use only</w:t>
      </w:r>
      <w:r w:rsidR="007E2570" w:rsidRPr="00CB2F3F">
        <w:rPr>
          <w:rFonts w:eastAsia="Arial"/>
        </w:rPr>
        <w:t>”</w:t>
      </w:r>
      <w:r w:rsidR="00622C44">
        <w:rPr>
          <w:rFonts w:eastAsia="Arial"/>
        </w:rPr>
        <w:t xml:space="preserve"> </w:t>
      </w:r>
      <w:r w:rsidR="00622C44" w:rsidRPr="00622C44">
        <w:rPr>
          <w:rFonts w:eastAsia="Arial"/>
        </w:rPr>
        <w:t>or “Not for residential use” or “Not intended for residential</w:t>
      </w:r>
      <w:r w:rsidR="00622C44">
        <w:rPr>
          <w:rFonts w:eastAsia="Arial"/>
        </w:rPr>
        <w:t xml:space="preserve"> </w:t>
      </w:r>
      <w:r w:rsidR="00622C44" w:rsidRPr="00622C44">
        <w:rPr>
          <w:rFonts w:eastAsia="Arial"/>
        </w:rPr>
        <w:t>use.”</w:t>
      </w:r>
      <w:r w:rsidR="007E2570" w:rsidRPr="00CB2F3F">
        <w:rPr>
          <w:rFonts w:eastAsia="Arial"/>
        </w:rPr>
        <w:t xml:space="preserve">  </w:t>
      </w:r>
    </w:p>
    <w:p w14:paraId="37F396B0" w14:textId="77777777" w:rsidR="00AD4316" w:rsidRPr="00CB2F3F" w:rsidRDefault="00AD4316" w:rsidP="00370395">
      <w:pPr>
        <w:suppressAutoHyphens/>
      </w:pPr>
    </w:p>
    <w:p w14:paraId="16E8A785" w14:textId="7F34F02A" w:rsidR="00AD4316" w:rsidRPr="00CB2F3F" w:rsidRDefault="008865E1" w:rsidP="00370395">
      <w:pPr>
        <w:suppressAutoHyphens/>
        <w:ind w:left="2160" w:hanging="720"/>
      </w:pPr>
      <w:r w:rsidRPr="00CB2F3F">
        <w:t>f.</w:t>
      </w:r>
      <w:r w:rsidRPr="00CB2F3F">
        <w:tab/>
      </w:r>
      <w:r w:rsidR="00AD4316" w:rsidRPr="00CB2F3F">
        <w:rPr>
          <w:b/>
        </w:rPr>
        <w:t>Rust Prevent</w:t>
      </w:r>
      <w:r w:rsidR="007D759B" w:rsidRPr="00CB2F3F">
        <w:rPr>
          <w:b/>
        </w:rPr>
        <w:t>at</w:t>
      </w:r>
      <w:r w:rsidR="00AD4316" w:rsidRPr="00CB2F3F">
        <w:rPr>
          <w:b/>
        </w:rPr>
        <w:t>ive Coatings:</w:t>
      </w:r>
      <w:r w:rsidR="00D55B1D" w:rsidRPr="00CB2F3F">
        <w:t xml:space="preserve"> </w:t>
      </w:r>
      <w:r w:rsidR="00F03763" w:rsidRPr="00CB2F3F">
        <w:t>T</w:t>
      </w:r>
      <w:r w:rsidR="00AD4316" w:rsidRPr="00CB2F3F">
        <w:t>he labels of all rust prevent</w:t>
      </w:r>
      <w:r w:rsidR="007D759B" w:rsidRPr="00CB2F3F">
        <w:t>at</w:t>
      </w:r>
      <w:r w:rsidR="00AD4316" w:rsidRPr="00CB2F3F">
        <w:t>ive coatings shall prominently display the statement “For Metal Substrates Only.”</w:t>
      </w:r>
    </w:p>
    <w:p w14:paraId="766F5B07" w14:textId="77777777" w:rsidR="00AD4316" w:rsidRPr="00CB2F3F" w:rsidRDefault="00AD4316" w:rsidP="00370395">
      <w:pPr>
        <w:suppressAutoHyphens/>
      </w:pPr>
    </w:p>
    <w:p w14:paraId="5C4CDA17" w14:textId="51C956D1" w:rsidR="00AD4316" w:rsidRPr="00CB2F3F" w:rsidRDefault="003F70D8" w:rsidP="00370395">
      <w:pPr>
        <w:suppressAutoHyphens/>
        <w:ind w:left="2160" w:hanging="720"/>
        <w:rPr>
          <w:rFonts w:eastAsia="Arial"/>
        </w:rPr>
      </w:pPr>
      <w:r w:rsidRPr="00CB2F3F">
        <w:t>g.</w:t>
      </w:r>
      <w:r w:rsidRPr="00CB2F3F">
        <w:tab/>
      </w:r>
      <w:r w:rsidR="00F03763" w:rsidRPr="00CB2F3F">
        <w:rPr>
          <w:rFonts w:eastAsia="Arial"/>
          <w:b/>
          <w:bCs/>
        </w:rPr>
        <w:t xml:space="preserve">Reactive Penetrating Sealers: </w:t>
      </w:r>
      <w:r w:rsidR="00E0340A" w:rsidRPr="00CB2F3F">
        <w:rPr>
          <w:rFonts w:eastAsia="Arial"/>
        </w:rPr>
        <w:t>T</w:t>
      </w:r>
      <w:r w:rsidR="00F03763" w:rsidRPr="00CB2F3F">
        <w:rPr>
          <w:rFonts w:eastAsia="Arial"/>
        </w:rPr>
        <w:t>he labels of all Reactive Penetrating Sealers shall prominently display the statement “Reactive Penetrating Sealer.”</w:t>
      </w:r>
    </w:p>
    <w:p w14:paraId="0B57858A" w14:textId="77777777" w:rsidR="00F03763" w:rsidRPr="00CB2F3F" w:rsidRDefault="00F03763" w:rsidP="00370395">
      <w:pPr>
        <w:suppressAutoHyphens/>
        <w:ind w:left="2160" w:hanging="720"/>
        <w:rPr>
          <w:rFonts w:eastAsia="Arial"/>
        </w:rPr>
      </w:pPr>
    </w:p>
    <w:p w14:paraId="37AAC92A" w14:textId="0E4FB432" w:rsidR="00F03763" w:rsidRPr="00CB2F3F" w:rsidRDefault="003020B6" w:rsidP="00370395">
      <w:pPr>
        <w:suppressAutoHyphens/>
        <w:ind w:left="2160" w:hanging="720"/>
      </w:pPr>
      <w:r w:rsidRPr="00CB2F3F">
        <w:rPr>
          <w:rFonts w:eastAsia="Arial"/>
        </w:rPr>
        <w:t>h</w:t>
      </w:r>
      <w:r w:rsidR="00F03763" w:rsidRPr="00CB2F3F">
        <w:rPr>
          <w:rFonts w:eastAsia="Arial"/>
        </w:rPr>
        <w:t>.</w:t>
      </w:r>
      <w:r w:rsidR="00F03763" w:rsidRPr="00CB2F3F">
        <w:rPr>
          <w:rFonts w:eastAsia="Arial"/>
        </w:rPr>
        <w:tab/>
      </w:r>
      <w:r w:rsidR="00F03763" w:rsidRPr="00CB2F3F">
        <w:rPr>
          <w:rFonts w:eastAsia="Arial"/>
          <w:b/>
          <w:bCs/>
        </w:rPr>
        <w:t xml:space="preserve">Stone Consolidants: </w:t>
      </w:r>
      <w:r w:rsidR="00E0340A" w:rsidRPr="00CB2F3F">
        <w:rPr>
          <w:rFonts w:eastAsia="Arial"/>
        </w:rPr>
        <w:t>T</w:t>
      </w:r>
      <w:r w:rsidR="00F03763" w:rsidRPr="00CB2F3F">
        <w:rPr>
          <w:rFonts w:eastAsia="Arial"/>
        </w:rPr>
        <w:t>he labels of all Stone Consolidants shall prominently display the statement “Stone Consolidant - For Professional Use Only.”</w:t>
      </w:r>
    </w:p>
    <w:p w14:paraId="2DF4156B" w14:textId="77777777" w:rsidR="00AD4316" w:rsidRPr="00CB2F3F" w:rsidRDefault="00AD4316" w:rsidP="00370395">
      <w:pPr>
        <w:suppressAutoHyphens/>
      </w:pPr>
    </w:p>
    <w:p w14:paraId="07E67674" w14:textId="443B9DA7" w:rsidR="00AD4316" w:rsidRPr="00CB2F3F" w:rsidRDefault="003020B6" w:rsidP="00370395">
      <w:pPr>
        <w:suppressAutoHyphens/>
        <w:ind w:left="2160" w:hanging="720"/>
      </w:pPr>
      <w:r w:rsidRPr="00CB2F3F">
        <w:t>i</w:t>
      </w:r>
      <w:r w:rsidR="008865E1" w:rsidRPr="00CB2F3F">
        <w:t>.</w:t>
      </w:r>
      <w:r w:rsidR="008865E1" w:rsidRPr="00CB2F3F">
        <w:tab/>
      </w:r>
      <w:r w:rsidR="00AD4316" w:rsidRPr="00CB2F3F">
        <w:rPr>
          <w:b/>
        </w:rPr>
        <w:t xml:space="preserve">Nonflat </w:t>
      </w:r>
      <w:r w:rsidR="00AD4316" w:rsidRPr="00CB2F3F">
        <w:t xml:space="preserve">– </w:t>
      </w:r>
      <w:r w:rsidR="00AD4316" w:rsidRPr="00CB2F3F">
        <w:rPr>
          <w:b/>
        </w:rPr>
        <w:t xml:space="preserve">High Gloss Coatings: </w:t>
      </w:r>
      <w:r w:rsidR="00F03763" w:rsidRPr="00CB2F3F">
        <w:t>T</w:t>
      </w:r>
      <w:r w:rsidR="00AD4316" w:rsidRPr="00CB2F3F">
        <w:t xml:space="preserve">he labels of all </w:t>
      </w:r>
      <w:r w:rsidR="00450992" w:rsidRPr="00CB2F3F">
        <w:t>N</w:t>
      </w:r>
      <w:r w:rsidR="00AD4316" w:rsidRPr="00CB2F3F">
        <w:t xml:space="preserve">onflat – </w:t>
      </w:r>
      <w:r w:rsidR="00450992" w:rsidRPr="00CB2F3F">
        <w:t>High G</w:t>
      </w:r>
      <w:r w:rsidR="00AD4316" w:rsidRPr="00CB2F3F">
        <w:t>loss coatings shall prominently display the words “High Gloss.”</w:t>
      </w:r>
    </w:p>
    <w:p w14:paraId="2F5AE5AE" w14:textId="77777777" w:rsidR="00F03763" w:rsidRPr="00CB2F3F" w:rsidRDefault="00F03763" w:rsidP="00370395">
      <w:pPr>
        <w:suppressAutoHyphens/>
        <w:ind w:left="2160" w:hanging="720"/>
      </w:pPr>
    </w:p>
    <w:p w14:paraId="4D2A1E20" w14:textId="6657353D" w:rsidR="00F03763" w:rsidRPr="00CB2F3F" w:rsidRDefault="003020B6" w:rsidP="00370395">
      <w:pPr>
        <w:suppressAutoHyphens/>
        <w:ind w:left="2160" w:hanging="720"/>
        <w:rPr>
          <w:rFonts w:eastAsia="Arial"/>
        </w:rPr>
      </w:pPr>
      <w:r w:rsidRPr="00CB2F3F">
        <w:t>j</w:t>
      </w:r>
      <w:r w:rsidR="00F03763" w:rsidRPr="00CB2F3F">
        <w:t>.</w:t>
      </w:r>
      <w:r w:rsidR="00F03763" w:rsidRPr="00CB2F3F">
        <w:tab/>
      </w:r>
      <w:r w:rsidR="00F03763" w:rsidRPr="00CB2F3F">
        <w:rPr>
          <w:rFonts w:eastAsia="Arial"/>
          <w:b/>
          <w:bCs/>
        </w:rPr>
        <w:t xml:space="preserve">Wood Coatings: </w:t>
      </w:r>
      <w:r w:rsidR="00E0340A" w:rsidRPr="00CB2F3F">
        <w:rPr>
          <w:rFonts w:eastAsia="Arial"/>
        </w:rPr>
        <w:t>T</w:t>
      </w:r>
      <w:r w:rsidR="00F03763" w:rsidRPr="00CB2F3F">
        <w:rPr>
          <w:rFonts w:eastAsia="Arial"/>
        </w:rPr>
        <w:t>he labels of all Wood Coatings shall prominently display the statement “For Wood Substrates Only.”</w:t>
      </w:r>
    </w:p>
    <w:p w14:paraId="63D28A43" w14:textId="77777777" w:rsidR="00F03763" w:rsidRPr="00CB2F3F" w:rsidRDefault="00F03763" w:rsidP="00370395">
      <w:pPr>
        <w:suppressAutoHyphens/>
        <w:ind w:left="2160" w:hanging="720"/>
      </w:pPr>
    </w:p>
    <w:p w14:paraId="1F0F27F9" w14:textId="6EEC3696" w:rsidR="00F03763" w:rsidRPr="00CB2F3F" w:rsidRDefault="003020B6" w:rsidP="00370395">
      <w:pPr>
        <w:suppressAutoHyphens/>
        <w:ind w:left="2160" w:hanging="720"/>
        <w:rPr>
          <w:rFonts w:eastAsia="Arial"/>
        </w:rPr>
      </w:pPr>
      <w:r w:rsidRPr="00CB2F3F">
        <w:t>k</w:t>
      </w:r>
      <w:r w:rsidR="00F03763" w:rsidRPr="00CB2F3F">
        <w:t>.</w:t>
      </w:r>
      <w:r w:rsidR="00F03763" w:rsidRPr="00CB2F3F">
        <w:tab/>
      </w:r>
      <w:r w:rsidR="00F03763" w:rsidRPr="00CB2F3F">
        <w:rPr>
          <w:rFonts w:eastAsia="Arial"/>
          <w:b/>
          <w:bCs/>
        </w:rPr>
        <w:t>Zinc Rich Primers</w:t>
      </w:r>
      <w:r w:rsidR="00F03763" w:rsidRPr="00CB2F3F">
        <w:rPr>
          <w:rFonts w:eastAsia="Arial"/>
        </w:rPr>
        <w:t xml:space="preserve">: </w:t>
      </w:r>
      <w:r w:rsidR="008558E6" w:rsidRPr="00CB2F3F">
        <w:rPr>
          <w:rFonts w:eastAsia="Arial"/>
        </w:rPr>
        <w:t xml:space="preserve">The labels of all Zinc Rich Primers shall prominently display the statement “For industrial use only” or “For </w:t>
      </w:r>
      <w:r w:rsidR="008558E6">
        <w:rPr>
          <w:rFonts w:eastAsia="Arial"/>
        </w:rPr>
        <w:t>p</w:t>
      </w:r>
      <w:r w:rsidR="008558E6" w:rsidRPr="00CB2F3F">
        <w:rPr>
          <w:rFonts w:eastAsia="Arial"/>
        </w:rPr>
        <w:t xml:space="preserve">rofessional </w:t>
      </w:r>
      <w:r w:rsidR="008558E6">
        <w:rPr>
          <w:rFonts w:eastAsia="Arial"/>
        </w:rPr>
        <w:t>u</w:t>
      </w:r>
      <w:r w:rsidR="008558E6" w:rsidRPr="00CB2F3F">
        <w:rPr>
          <w:rFonts w:eastAsia="Arial"/>
        </w:rPr>
        <w:t xml:space="preserve">se </w:t>
      </w:r>
      <w:r w:rsidR="008558E6">
        <w:rPr>
          <w:rFonts w:eastAsia="Arial"/>
        </w:rPr>
        <w:t>o</w:t>
      </w:r>
      <w:r w:rsidR="008558E6" w:rsidRPr="00CB2F3F">
        <w:rPr>
          <w:rFonts w:eastAsia="Arial"/>
        </w:rPr>
        <w:t>nly</w:t>
      </w:r>
      <w:r w:rsidR="002C34F8">
        <w:rPr>
          <w:rFonts w:eastAsia="Arial"/>
        </w:rPr>
        <w:t>”</w:t>
      </w:r>
      <w:r w:rsidR="008558E6" w:rsidRPr="00A4408E">
        <w:rPr>
          <w:rFonts w:eastAsia="Arial"/>
        </w:rPr>
        <w:t xml:space="preserve"> </w:t>
      </w:r>
      <w:r w:rsidR="008558E6" w:rsidRPr="001B50DE">
        <w:rPr>
          <w:rFonts w:eastAsia="Arial"/>
        </w:rPr>
        <w:t>or “Not for residential use” or “Not intended for residential use.”</w:t>
      </w:r>
    </w:p>
    <w:p w14:paraId="3DA795F2" w14:textId="77777777" w:rsidR="00AD4316" w:rsidRPr="00CB2F3F" w:rsidRDefault="00AD4316" w:rsidP="00370395">
      <w:pPr>
        <w:suppressAutoHyphens/>
      </w:pPr>
    </w:p>
    <w:p w14:paraId="613047AB" w14:textId="4DFFB3AF" w:rsidR="00AD4316" w:rsidRPr="00CB2F3F" w:rsidRDefault="00AD4316" w:rsidP="00370395">
      <w:pPr>
        <w:keepNext/>
        <w:suppressAutoHyphens/>
        <w:rPr>
          <w:b/>
        </w:rPr>
      </w:pPr>
      <w:r w:rsidRPr="00CB2F3F">
        <w:rPr>
          <w:b/>
        </w:rPr>
        <w:lastRenderedPageBreak/>
        <w:t>F.</w:t>
      </w:r>
      <w:r w:rsidRPr="00CB2F3F">
        <w:rPr>
          <w:b/>
        </w:rPr>
        <w:tab/>
      </w:r>
      <w:r w:rsidR="00871A8C" w:rsidRPr="00CB2F3F">
        <w:rPr>
          <w:b/>
        </w:rPr>
        <w:t xml:space="preserve">Recordkeeping and </w:t>
      </w:r>
      <w:r w:rsidRPr="00CB2F3F">
        <w:rPr>
          <w:b/>
        </w:rPr>
        <w:t>Reporting Requirements</w:t>
      </w:r>
    </w:p>
    <w:p w14:paraId="143A5466" w14:textId="77777777" w:rsidR="00AD4316" w:rsidRPr="00CB2F3F" w:rsidRDefault="00AD4316" w:rsidP="00370395">
      <w:pPr>
        <w:keepNext/>
        <w:suppressAutoHyphens/>
        <w:rPr>
          <w:b/>
        </w:rPr>
      </w:pPr>
    </w:p>
    <w:p w14:paraId="638887AA" w14:textId="77777777" w:rsidR="00860A58" w:rsidRDefault="002D5D9E" w:rsidP="00860A58">
      <w:pPr>
        <w:ind w:left="1440" w:right="540" w:hanging="720"/>
        <w:rPr>
          <w:rFonts w:eastAsia="Arial"/>
        </w:rPr>
      </w:pPr>
      <w:r w:rsidRPr="00CB2F3F">
        <w:t>1.</w:t>
      </w:r>
      <w:r w:rsidRPr="00CB2F3F">
        <w:tab/>
      </w:r>
      <w:r w:rsidR="00860A58" w:rsidRPr="00EF0BA0">
        <w:rPr>
          <w:rFonts w:eastAsia="Arial"/>
          <w:b/>
          <w:bCs/>
        </w:rPr>
        <w:t>Sale</w:t>
      </w:r>
      <w:r w:rsidR="00860A58">
        <w:rPr>
          <w:rFonts w:eastAsia="Arial"/>
          <w:b/>
          <w:bCs/>
        </w:rPr>
        <w:t>s</w:t>
      </w:r>
      <w:r w:rsidR="00860A58" w:rsidRPr="001F390B">
        <w:rPr>
          <w:rFonts w:eastAsia="Arial"/>
          <w:b/>
          <w:bCs/>
        </w:rPr>
        <w:t xml:space="preserve"> </w:t>
      </w:r>
      <w:r w:rsidR="00860A58">
        <w:rPr>
          <w:rFonts w:eastAsia="Arial"/>
          <w:b/>
          <w:bCs/>
        </w:rPr>
        <w:t>D</w:t>
      </w:r>
      <w:r w:rsidR="00860A58" w:rsidRPr="00EF0BA0">
        <w:rPr>
          <w:rFonts w:eastAsia="Arial"/>
          <w:b/>
          <w:bCs/>
        </w:rPr>
        <w:t>a</w:t>
      </w:r>
      <w:r w:rsidR="00860A58">
        <w:rPr>
          <w:rFonts w:eastAsia="Arial"/>
          <w:b/>
          <w:bCs/>
          <w:spacing w:val="-1"/>
        </w:rPr>
        <w:t>t</w:t>
      </w:r>
      <w:r w:rsidR="00860A58" w:rsidRPr="00EF0BA0">
        <w:rPr>
          <w:rFonts w:eastAsia="Arial"/>
          <w:b/>
          <w:bCs/>
        </w:rPr>
        <w:t>a</w:t>
      </w:r>
      <w:r w:rsidR="00860A58">
        <w:rPr>
          <w:rFonts w:eastAsia="Arial"/>
          <w:b/>
          <w:bCs/>
        </w:rPr>
        <w:t>:</w:t>
      </w:r>
      <w:r w:rsidR="00860A58" w:rsidRPr="001F390B">
        <w:rPr>
          <w:rFonts w:eastAsia="Arial"/>
          <w:b/>
          <w:bCs/>
        </w:rPr>
        <w:t xml:space="preserve"> </w:t>
      </w:r>
      <w:r w:rsidR="00860A58">
        <w:rPr>
          <w:rFonts w:eastAsia="Arial"/>
        </w:rPr>
        <w:t xml:space="preserve">A </w:t>
      </w:r>
      <w:r w:rsidR="00860A58">
        <w:rPr>
          <w:rFonts w:eastAsia="Arial"/>
          <w:spacing w:val="-1"/>
        </w:rPr>
        <w:t>r</w:t>
      </w:r>
      <w:r w:rsidR="00860A58" w:rsidRPr="00EF0BA0">
        <w:rPr>
          <w:rFonts w:eastAsia="Arial"/>
        </w:rPr>
        <w:t>e</w:t>
      </w:r>
      <w:r w:rsidR="00860A58">
        <w:rPr>
          <w:rFonts w:eastAsia="Arial"/>
        </w:rPr>
        <w:t>s</w:t>
      </w:r>
      <w:r w:rsidR="00860A58" w:rsidRPr="00EF0BA0">
        <w:rPr>
          <w:rFonts w:eastAsia="Arial"/>
        </w:rPr>
        <w:t>pon</w:t>
      </w:r>
      <w:r w:rsidR="00860A58">
        <w:rPr>
          <w:rFonts w:eastAsia="Arial"/>
        </w:rPr>
        <w:t>si</w:t>
      </w:r>
      <w:r w:rsidR="00860A58" w:rsidRPr="00EF0BA0">
        <w:rPr>
          <w:rFonts w:eastAsia="Arial"/>
        </w:rPr>
        <w:t>b</w:t>
      </w:r>
      <w:r w:rsidR="00860A58">
        <w:rPr>
          <w:rFonts w:eastAsia="Arial"/>
        </w:rPr>
        <w:t>le</w:t>
      </w:r>
      <w:r w:rsidR="00860A58" w:rsidRPr="00996C50">
        <w:rPr>
          <w:rFonts w:eastAsia="Arial"/>
        </w:rPr>
        <w:t xml:space="preserve"> </w:t>
      </w:r>
      <w:r w:rsidR="00860A58" w:rsidRPr="00BA6E65">
        <w:rPr>
          <w:rFonts w:eastAsia="Arial"/>
        </w:rPr>
        <w:t>official</w:t>
      </w:r>
      <w:r w:rsidR="00860A58" w:rsidRPr="00996C50">
        <w:rPr>
          <w:rFonts w:eastAsia="Arial"/>
        </w:rPr>
        <w:t xml:space="preserve"> </w:t>
      </w:r>
      <w:r w:rsidR="00860A58" w:rsidRPr="006442FE">
        <w:rPr>
          <w:rFonts w:eastAsia="Arial"/>
        </w:rPr>
        <w:t>f</w:t>
      </w:r>
      <w:r w:rsidR="00860A58">
        <w:rPr>
          <w:rFonts w:eastAsia="Arial"/>
          <w:spacing w:val="-1"/>
        </w:rPr>
        <w:t>r</w:t>
      </w:r>
      <w:r w:rsidR="00860A58" w:rsidRPr="00EF0BA0">
        <w:rPr>
          <w:rFonts w:eastAsia="Arial"/>
        </w:rPr>
        <w:t>o</w:t>
      </w:r>
      <w:r w:rsidR="00860A58">
        <w:rPr>
          <w:rFonts w:eastAsia="Arial"/>
        </w:rPr>
        <w:t>m</w:t>
      </w:r>
      <w:r w:rsidR="00860A58" w:rsidRPr="001F390B">
        <w:rPr>
          <w:rFonts w:eastAsia="Arial"/>
        </w:rPr>
        <w:t xml:space="preserve"> </w:t>
      </w:r>
      <w:r w:rsidR="00860A58" w:rsidRPr="00EF0BA0">
        <w:rPr>
          <w:rFonts w:eastAsia="Arial"/>
        </w:rPr>
        <w:t>ea</w:t>
      </w:r>
      <w:r w:rsidR="00860A58">
        <w:rPr>
          <w:rFonts w:eastAsia="Arial"/>
        </w:rPr>
        <w:t>ch</w:t>
      </w:r>
      <w:r w:rsidR="00860A58" w:rsidRPr="001F390B">
        <w:rPr>
          <w:rFonts w:eastAsia="Arial"/>
        </w:rPr>
        <w:t xml:space="preserve"> </w:t>
      </w:r>
      <w:r w:rsidR="00860A58" w:rsidRPr="006442FE">
        <w:rPr>
          <w:rFonts w:eastAsia="Arial"/>
        </w:rPr>
        <w:t>m</w:t>
      </w:r>
      <w:r w:rsidR="00860A58" w:rsidRPr="00EF0BA0">
        <w:rPr>
          <w:rFonts w:eastAsia="Arial"/>
        </w:rPr>
        <w:t>anu</w:t>
      </w:r>
      <w:r w:rsidR="00860A58" w:rsidRPr="006442FE">
        <w:rPr>
          <w:rFonts w:eastAsia="Arial"/>
        </w:rPr>
        <w:t>f</w:t>
      </w:r>
      <w:r w:rsidR="00860A58" w:rsidRPr="00EF0BA0">
        <w:rPr>
          <w:rFonts w:eastAsia="Arial"/>
        </w:rPr>
        <w:t>a</w:t>
      </w:r>
      <w:r w:rsidR="00860A58">
        <w:rPr>
          <w:rFonts w:eastAsia="Arial"/>
        </w:rPr>
        <w:t>c</w:t>
      </w:r>
      <w:r w:rsidR="00860A58" w:rsidRPr="00EF0BA0">
        <w:rPr>
          <w:rFonts w:eastAsia="Arial"/>
        </w:rPr>
        <w:t>tu</w:t>
      </w:r>
      <w:r w:rsidR="00860A58">
        <w:rPr>
          <w:rFonts w:eastAsia="Arial"/>
          <w:spacing w:val="-1"/>
        </w:rPr>
        <w:t>r</w:t>
      </w:r>
      <w:r w:rsidR="00860A58" w:rsidRPr="00EF0BA0">
        <w:rPr>
          <w:rFonts w:eastAsia="Arial"/>
        </w:rPr>
        <w:t>e</w:t>
      </w:r>
      <w:r w:rsidR="00860A58">
        <w:rPr>
          <w:rFonts w:eastAsia="Arial"/>
        </w:rPr>
        <w:t>r</w:t>
      </w:r>
      <w:r w:rsidR="00860A58" w:rsidRPr="00996C50">
        <w:rPr>
          <w:rFonts w:eastAsia="Arial"/>
        </w:rPr>
        <w:t xml:space="preserve"> </w:t>
      </w:r>
      <w:r w:rsidR="00860A58">
        <w:rPr>
          <w:rFonts w:eastAsia="Arial"/>
        </w:rPr>
        <w:t>s</w:t>
      </w:r>
      <w:r w:rsidR="00860A58" w:rsidRPr="00EF0BA0">
        <w:rPr>
          <w:rFonts w:eastAsia="Arial"/>
        </w:rPr>
        <w:t>ha</w:t>
      </w:r>
      <w:r w:rsidR="00860A58">
        <w:rPr>
          <w:rFonts w:eastAsia="Arial"/>
        </w:rPr>
        <w:t>ll</w:t>
      </w:r>
      <w:r w:rsidR="00860A58" w:rsidRPr="001F390B">
        <w:rPr>
          <w:rFonts w:eastAsia="Arial"/>
        </w:rPr>
        <w:t xml:space="preserve"> </w:t>
      </w:r>
      <w:r w:rsidR="00860A58" w:rsidRPr="00EF0BA0">
        <w:rPr>
          <w:rFonts w:eastAsia="Arial"/>
        </w:rPr>
        <w:t>upo</w:t>
      </w:r>
      <w:r w:rsidR="00860A58">
        <w:rPr>
          <w:rFonts w:eastAsia="Arial"/>
        </w:rPr>
        <w:t xml:space="preserve">n </w:t>
      </w:r>
      <w:r w:rsidR="00860A58">
        <w:rPr>
          <w:rFonts w:eastAsia="Arial"/>
          <w:spacing w:val="-1"/>
        </w:rPr>
        <w:t>r</w:t>
      </w:r>
      <w:r w:rsidR="00860A58" w:rsidRPr="00EF0BA0">
        <w:rPr>
          <w:rFonts w:eastAsia="Arial"/>
        </w:rPr>
        <w:t>e</w:t>
      </w:r>
      <w:r w:rsidR="00860A58">
        <w:rPr>
          <w:rFonts w:eastAsia="Arial"/>
          <w:spacing w:val="-1"/>
        </w:rPr>
        <w:t>q</w:t>
      </w:r>
      <w:r w:rsidR="00860A58" w:rsidRPr="00EF0BA0">
        <w:rPr>
          <w:rFonts w:eastAsia="Arial"/>
        </w:rPr>
        <w:t>ue</w:t>
      </w:r>
      <w:r w:rsidR="00860A58">
        <w:rPr>
          <w:rFonts w:eastAsia="Arial"/>
        </w:rPr>
        <w:t>st</w:t>
      </w:r>
      <w:r w:rsidR="00860A58" w:rsidRPr="00996C50">
        <w:rPr>
          <w:rFonts w:eastAsia="Arial"/>
        </w:rPr>
        <w:t xml:space="preserve"> </w:t>
      </w:r>
      <w:r w:rsidR="00860A58" w:rsidRPr="00EF0BA0">
        <w:rPr>
          <w:rFonts w:eastAsia="Arial"/>
        </w:rPr>
        <w:t>o</w:t>
      </w:r>
      <w:r w:rsidR="00860A58">
        <w:rPr>
          <w:rFonts w:eastAsia="Arial"/>
        </w:rPr>
        <w:t>f</w:t>
      </w:r>
      <w:r w:rsidR="00860A58" w:rsidRPr="00EF0BA0">
        <w:rPr>
          <w:rFonts w:eastAsia="Arial"/>
        </w:rPr>
        <w:t xml:space="preserve"> th</w:t>
      </w:r>
      <w:r w:rsidR="00860A58">
        <w:rPr>
          <w:rFonts w:eastAsia="Arial"/>
        </w:rPr>
        <w:t>e</w:t>
      </w:r>
      <w:r w:rsidR="00860A58">
        <w:rPr>
          <w:rFonts w:eastAsia="Arial"/>
          <w:spacing w:val="-1"/>
        </w:rPr>
        <w:t xml:space="preserve"> </w:t>
      </w:r>
      <w:r w:rsidR="00860A58" w:rsidRPr="00EF0BA0">
        <w:rPr>
          <w:rFonts w:eastAsia="Arial"/>
        </w:rPr>
        <w:t>E</w:t>
      </w:r>
      <w:r w:rsidR="00860A58" w:rsidRPr="001F390B">
        <w:rPr>
          <w:rFonts w:eastAsia="Arial"/>
        </w:rPr>
        <w:t>x</w:t>
      </w:r>
      <w:r w:rsidR="00860A58" w:rsidRPr="00EF0BA0">
        <w:rPr>
          <w:rFonts w:eastAsia="Arial"/>
        </w:rPr>
        <w:t>e</w:t>
      </w:r>
      <w:r w:rsidR="00860A58">
        <w:rPr>
          <w:rFonts w:eastAsia="Arial"/>
        </w:rPr>
        <w:t>c</w:t>
      </w:r>
      <w:r w:rsidR="00860A58" w:rsidRPr="00EF0BA0">
        <w:rPr>
          <w:rFonts w:eastAsia="Arial"/>
        </w:rPr>
        <w:t>ut</w:t>
      </w:r>
      <w:r w:rsidR="00860A58">
        <w:rPr>
          <w:rFonts w:eastAsia="Arial"/>
        </w:rPr>
        <w:t>i</w:t>
      </w:r>
      <w:r w:rsidR="00860A58" w:rsidRPr="001F390B">
        <w:rPr>
          <w:rFonts w:eastAsia="Arial"/>
        </w:rPr>
        <w:t>v</w:t>
      </w:r>
      <w:r w:rsidR="00860A58">
        <w:rPr>
          <w:rFonts w:eastAsia="Arial"/>
        </w:rPr>
        <w:t>e</w:t>
      </w:r>
      <w:r w:rsidR="00860A58" w:rsidRPr="00996C50">
        <w:rPr>
          <w:rFonts w:eastAsia="Arial"/>
        </w:rPr>
        <w:t xml:space="preserve"> </w:t>
      </w:r>
      <w:r w:rsidR="00860A58" w:rsidRPr="00EF0BA0">
        <w:rPr>
          <w:rFonts w:eastAsia="Arial"/>
        </w:rPr>
        <w:t>O</w:t>
      </w:r>
      <w:r w:rsidR="00860A58" w:rsidRPr="006442FE">
        <w:rPr>
          <w:rFonts w:eastAsia="Arial"/>
        </w:rPr>
        <w:t>ff</w:t>
      </w:r>
      <w:r w:rsidR="00860A58">
        <w:rPr>
          <w:rFonts w:eastAsia="Arial"/>
        </w:rPr>
        <w:t>ic</w:t>
      </w:r>
      <w:r w:rsidR="00860A58" w:rsidRPr="00EF0BA0">
        <w:rPr>
          <w:rFonts w:eastAsia="Arial"/>
        </w:rPr>
        <w:t>e</w:t>
      </w:r>
      <w:r w:rsidR="00860A58">
        <w:rPr>
          <w:rFonts w:eastAsia="Arial"/>
        </w:rPr>
        <w:t>r</w:t>
      </w:r>
      <w:r w:rsidR="00860A58" w:rsidRPr="00996C50">
        <w:rPr>
          <w:rFonts w:eastAsia="Arial"/>
        </w:rPr>
        <w:t xml:space="preserve"> </w:t>
      </w:r>
      <w:r w:rsidR="00860A58" w:rsidRPr="00EF0BA0">
        <w:rPr>
          <w:rFonts w:eastAsia="Arial"/>
        </w:rPr>
        <w:t>o</w:t>
      </w:r>
      <w:r w:rsidR="00860A58">
        <w:rPr>
          <w:rFonts w:eastAsia="Arial"/>
        </w:rPr>
        <w:t>f</w:t>
      </w:r>
      <w:r w:rsidR="00860A58" w:rsidRPr="00EF0BA0">
        <w:rPr>
          <w:rFonts w:eastAsia="Arial"/>
        </w:rPr>
        <w:t xml:space="preserve"> th</w:t>
      </w:r>
      <w:r w:rsidR="00860A58">
        <w:rPr>
          <w:rFonts w:eastAsia="Arial"/>
        </w:rPr>
        <w:t>e</w:t>
      </w:r>
      <w:r w:rsidR="00860A58">
        <w:rPr>
          <w:rFonts w:eastAsia="Arial"/>
          <w:spacing w:val="-1"/>
        </w:rPr>
        <w:t xml:space="preserve"> </w:t>
      </w:r>
      <w:r w:rsidR="00860A58" w:rsidRPr="00EF0BA0">
        <w:rPr>
          <w:rFonts w:eastAsia="Arial"/>
        </w:rPr>
        <w:t>A</w:t>
      </w:r>
      <w:r w:rsidR="00860A58">
        <w:rPr>
          <w:rFonts w:eastAsia="Arial"/>
        </w:rPr>
        <w:t>R</w:t>
      </w:r>
      <w:r w:rsidR="00860A58" w:rsidRPr="00EF0BA0">
        <w:rPr>
          <w:rFonts w:eastAsia="Arial"/>
        </w:rPr>
        <w:t>B</w:t>
      </w:r>
      <w:r w:rsidR="00860A58">
        <w:rPr>
          <w:rFonts w:eastAsia="Arial"/>
        </w:rPr>
        <w:t>,</w:t>
      </w:r>
      <w:r w:rsidR="00860A58" w:rsidRPr="001F390B">
        <w:rPr>
          <w:rFonts w:eastAsia="Arial"/>
        </w:rPr>
        <w:t xml:space="preserve"> </w:t>
      </w:r>
      <w:r w:rsidR="00860A58" w:rsidRPr="00EF0BA0">
        <w:rPr>
          <w:rFonts w:eastAsia="Arial"/>
        </w:rPr>
        <w:t>o</w:t>
      </w:r>
      <w:r w:rsidR="00860A58">
        <w:rPr>
          <w:rFonts w:eastAsia="Arial"/>
        </w:rPr>
        <w:t>r</w:t>
      </w:r>
      <w:r w:rsidR="00860A58" w:rsidRPr="001F390B">
        <w:rPr>
          <w:rFonts w:eastAsia="Arial"/>
        </w:rPr>
        <w:t xml:space="preserve"> </w:t>
      </w:r>
      <w:r w:rsidR="00860A58" w:rsidRPr="00EF0BA0">
        <w:rPr>
          <w:rFonts w:eastAsia="Arial"/>
        </w:rPr>
        <w:t>h</w:t>
      </w:r>
      <w:r w:rsidR="00860A58">
        <w:rPr>
          <w:rFonts w:eastAsia="Arial"/>
        </w:rPr>
        <w:t>is</w:t>
      </w:r>
      <w:r w:rsidR="00860A58" w:rsidRPr="001F390B">
        <w:rPr>
          <w:rFonts w:eastAsia="Arial"/>
        </w:rPr>
        <w:t xml:space="preserve"> </w:t>
      </w:r>
      <w:r w:rsidR="00860A58" w:rsidRPr="00EF0BA0">
        <w:rPr>
          <w:rFonts w:eastAsia="Arial"/>
        </w:rPr>
        <w:t>o</w:t>
      </w:r>
      <w:r w:rsidR="00860A58">
        <w:rPr>
          <w:rFonts w:eastAsia="Arial"/>
        </w:rPr>
        <w:t>r</w:t>
      </w:r>
      <w:r w:rsidR="00860A58" w:rsidRPr="001F390B">
        <w:rPr>
          <w:rFonts w:eastAsia="Arial"/>
        </w:rPr>
        <w:t xml:space="preserve"> </w:t>
      </w:r>
      <w:r w:rsidR="00860A58" w:rsidRPr="00EF0BA0">
        <w:rPr>
          <w:rFonts w:eastAsia="Arial"/>
        </w:rPr>
        <w:t>he</w:t>
      </w:r>
      <w:r w:rsidR="00860A58">
        <w:rPr>
          <w:rFonts w:eastAsia="Arial"/>
        </w:rPr>
        <w:t>r</w:t>
      </w:r>
      <w:r w:rsidR="00860A58" w:rsidRPr="001F390B">
        <w:rPr>
          <w:rFonts w:eastAsia="Arial"/>
        </w:rPr>
        <w:t xml:space="preserve"> </w:t>
      </w:r>
      <w:r w:rsidR="00860A58" w:rsidRPr="00EF0BA0">
        <w:rPr>
          <w:rFonts w:eastAsia="Arial"/>
        </w:rPr>
        <w:t>de</w:t>
      </w:r>
      <w:r w:rsidR="00860A58">
        <w:rPr>
          <w:rFonts w:eastAsia="Arial"/>
        </w:rPr>
        <w:t>l</w:t>
      </w:r>
      <w:r w:rsidR="00860A58" w:rsidRPr="00EF0BA0">
        <w:rPr>
          <w:rFonts w:eastAsia="Arial"/>
        </w:rPr>
        <w:t>e</w:t>
      </w:r>
      <w:r w:rsidR="00860A58">
        <w:rPr>
          <w:rFonts w:eastAsia="Arial"/>
          <w:spacing w:val="-1"/>
        </w:rPr>
        <w:t>g</w:t>
      </w:r>
      <w:r w:rsidR="00860A58" w:rsidRPr="00EF0BA0">
        <w:rPr>
          <w:rFonts w:eastAsia="Arial"/>
        </w:rPr>
        <w:t>ate</w:t>
      </w:r>
      <w:r w:rsidR="00860A58">
        <w:rPr>
          <w:rFonts w:eastAsia="Arial"/>
        </w:rPr>
        <w:t xml:space="preserve">, </w:t>
      </w:r>
      <w:r w:rsidR="00860A58" w:rsidRPr="00EF0BA0">
        <w:rPr>
          <w:rFonts w:eastAsia="Arial"/>
        </w:rPr>
        <w:t>p</w:t>
      </w:r>
      <w:r w:rsidR="00860A58">
        <w:rPr>
          <w:rFonts w:eastAsia="Arial"/>
          <w:spacing w:val="-1"/>
        </w:rPr>
        <w:t>r</w:t>
      </w:r>
      <w:r w:rsidR="00860A58" w:rsidRPr="00EF0BA0">
        <w:rPr>
          <w:rFonts w:eastAsia="Arial"/>
        </w:rPr>
        <w:t>o</w:t>
      </w:r>
      <w:r w:rsidR="00860A58" w:rsidRPr="001F390B">
        <w:rPr>
          <w:rFonts w:eastAsia="Arial"/>
        </w:rPr>
        <w:t>v</w:t>
      </w:r>
      <w:r w:rsidR="00860A58">
        <w:rPr>
          <w:rFonts w:eastAsia="Arial"/>
        </w:rPr>
        <w:t>i</w:t>
      </w:r>
      <w:r w:rsidR="00860A58" w:rsidRPr="00EF0BA0">
        <w:rPr>
          <w:rFonts w:eastAsia="Arial"/>
        </w:rPr>
        <w:t>d</w:t>
      </w:r>
      <w:r w:rsidR="00860A58">
        <w:rPr>
          <w:rFonts w:eastAsia="Arial"/>
        </w:rPr>
        <w:t>e</w:t>
      </w:r>
      <w:r w:rsidR="00860A58" w:rsidRPr="00996C50">
        <w:rPr>
          <w:rFonts w:eastAsia="Arial"/>
        </w:rPr>
        <w:t xml:space="preserve"> </w:t>
      </w:r>
      <w:r w:rsidR="00860A58" w:rsidRPr="00EF0BA0">
        <w:rPr>
          <w:rFonts w:eastAsia="Arial"/>
        </w:rPr>
        <w:t>dat</w:t>
      </w:r>
      <w:r w:rsidR="00860A58">
        <w:rPr>
          <w:rFonts w:eastAsia="Arial"/>
        </w:rPr>
        <w:t>a</w:t>
      </w:r>
      <w:r w:rsidR="00860A58" w:rsidRPr="001F390B">
        <w:rPr>
          <w:rFonts w:eastAsia="Arial"/>
        </w:rPr>
        <w:t xml:space="preserve"> </w:t>
      </w:r>
      <w:r w:rsidR="00860A58">
        <w:rPr>
          <w:rFonts w:eastAsia="Arial"/>
        </w:rPr>
        <w:t>c</w:t>
      </w:r>
      <w:r w:rsidR="00860A58" w:rsidRPr="00EF0BA0">
        <w:rPr>
          <w:rFonts w:eastAsia="Arial"/>
        </w:rPr>
        <w:t>on</w:t>
      </w:r>
      <w:r w:rsidR="00860A58">
        <w:rPr>
          <w:rFonts w:eastAsia="Arial"/>
        </w:rPr>
        <w:t>c</w:t>
      </w:r>
      <w:r w:rsidR="00860A58" w:rsidRPr="00EF0BA0">
        <w:rPr>
          <w:rFonts w:eastAsia="Arial"/>
        </w:rPr>
        <w:t>e</w:t>
      </w:r>
      <w:r w:rsidR="00860A58">
        <w:rPr>
          <w:rFonts w:eastAsia="Arial"/>
          <w:spacing w:val="-1"/>
        </w:rPr>
        <w:t>r</w:t>
      </w:r>
      <w:r w:rsidR="00860A58" w:rsidRPr="00EF0BA0">
        <w:rPr>
          <w:rFonts w:eastAsia="Arial"/>
        </w:rPr>
        <w:t>n</w:t>
      </w:r>
      <w:r w:rsidR="00860A58">
        <w:rPr>
          <w:rFonts w:eastAsia="Arial"/>
        </w:rPr>
        <w:t>i</w:t>
      </w:r>
      <w:r w:rsidR="00860A58" w:rsidRPr="00EF0BA0">
        <w:rPr>
          <w:rFonts w:eastAsia="Arial"/>
        </w:rPr>
        <w:t>n</w:t>
      </w:r>
      <w:r w:rsidR="00860A58">
        <w:rPr>
          <w:rFonts w:eastAsia="Arial"/>
        </w:rPr>
        <w:t>g</w:t>
      </w:r>
      <w:r w:rsidR="00860A58" w:rsidRPr="00996C50">
        <w:rPr>
          <w:rFonts w:eastAsia="Arial"/>
        </w:rPr>
        <w:t xml:space="preserve"> </w:t>
      </w:r>
      <w:r w:rsidR="00860A58" w:rsidRPr="00EF0BA0">
        <w:rPr>
          <w:rFonts w:eastAsia="Arial"/>
        </w:rPr>
        <w:t>th</w:t>
      </w:r>
      <w:r w:rsidR="00860A58">
        <w:rPr>
          <w:rFonts w:eastAsia="Arial"/>
        </w:rPr>
        <w:t>e</w:t>
      </w:r>
      <w:r w:rsidR="00860A58">
        <w:rPr>
          <w:rFonts w:eastAsia="Arial"/>
          <w:spacing w:val="-1"/>
        </w:rPr>
        <w:t xml:space="preserve"> </w:t>
      </w:r>
      <w:r w:rsidR="00860A58" w:rsidRPr="00EF0BA0">
        <w:rPr>
          <w:rFonts w:eastAsia="Arial"/>
        </w:rPr>
        <w:t>d</w:t>
      </w:r>
      <w:r w:rsidR="00860A58">
        <w:rPr>
          <w:rFonts w:eastAsia="Arial"/>
        </w:rPr>
        <w:t>is</w:t>
      </w:r>
      <w:r w:rsidR="00860A58" w:rsidRPr="00EF0BA0">
        <w:rPr>
          <w:rFonts w:eastAsia="Arial"/>
        </w:rPr>
        <w:t>t</w:t>
      </w:r>
      <w:r w:rsidR="00860A58">
        <w:rPr>
          <w:rFonts w:eastAsia="Arial"/>
          <w:spacing w:val="-1"/>
        </w:rPr>
        <w:t>r</w:t>
      </w:r>
      <w:r w:rsidR="00860A58">
        <w:rPr>
          <w:rFonts w:eastAsia="Arial"/>
        </w:rPr>
        <w:t>i</w:t>
      </w:r>
      <w:r w:rsidR="00860A58" w:rsidRPr="00EF0BA0">
        <w:rPr>
          <w:rFonts w:eastAsia="Arial"/>
        </w:rPr>
        <w:t>but</w:t>
      </w:r>
      <w:r w:rsidR="00860A58">
        <w:rPr>
          <w:rFonts w:eastAsia="Arial"/>
        </w:rPr>
        <w:t>i</w:t>
      </w:r>
      <w:r w:rsidR="00860A58" w:rsidRPr="00EF0BA0">
        <w:rPr>
          <w:rFonts w:eastAsia="Arial"/>
        </w:rPr>
        <w:t>o</w:t>
      </w:r>
      <w:r w:rsidR="00860A58">
        <w:rPr>
          <w:rFonts w:eastAsia="Arial"/>
        </w:rPr>
        <w:t>n</w:t>
      </w:r>
      <w:r w:rsidR="00860A58" w:rsidRPr="00996C50">
        <w:rPr>
          <w:rFonts w:eastAsia="Arial"/>
        </w:rPr>
        <w:t xml:space="preserve"> </w:t>
      </w:r>
      <w:r w:rsidR="00860A58" w:rsidRPr="00EF0BA0">
        <w:rPr>
          <w:rFonts w:eastAsia="Arial"/>
        </w:rPr>
        <w:t>an</w:t>
      </w:r>
      <w:r w:rsidR="00860A58">
        <w:rPr>
          <w:rFonts w:eastAsia="Arial"/>
        </w:rPr>
        <w:t>d</w:t>
      </w:r>
      <w:r w:rsidR="00860A58" w:rsidRPr="001F390B">
        <w:rPr>
          <w:rFonts w:eastAsia="Arial"/>
        </w:rPr>
        <w:t xml:space="preserve"> </w:t>
      </w:r>
      <w:r w:rsidR="00860A58">
        <w:rPr>
          <w:rFonts w:eastAsia="Arial"/>
        </w:rPr>
        <w:t>s</w:t>
      </w:r>
      <w:r w:rsidR="00860A58" w:rsidRPr="00EF0BA0">
        <w:rPr>
          <w:rFonts w:eastAsia="Arial"/>
        </w:rPr>
        <w:t>a</w:t>
      </w:r>
      <w:r w:rsidR="00860A58">
        <w:rPr>
          <w:rFonts w:eastAsia="Arial"/>
        </w:rPr>
        <w:t>l</w:t>
      </w:r>
      <w:r w:rsidR="00860A58" w:rsidRPr="00EF0BA0">
        <w:rPr>
          <w:rFonts w:eastAsia="Arial"/>
        </w:rPr>
        <w:t>e</w:t>
      </w:r>
      <w:r w:rsidR="00860A58">
        <w:rPr>
          <w:rFonts w:eastAsia="Arial"/>
        </w:rPr>
        <w:t>s</w:t>
      </w:r>
      <w:r w:rsidR="00860A58" w:rsidRPr="001F390B">
        <w:rPr>
          <w:rFonts w:eastAsia="Arial"/>
        </w:rPr>
        <w:t xml:space="preserve"> </w:t>
      </w:r>
      <w:r w:rsidR="00860A58" w:rsidRPr="00EF0BA0">
        <w:rPr>
          <w:rFonts w:eastAsia="Arial"/>
        </w:rPr>
        <w:t>o</w:t>
      </w:r>
      <w:r w:rsidR="00860A58">
        <w:rPr>
          <w:rFonts w:eastAsia="Arial"/>
        </w:rPr>
        <w:t>f</w:t>
      </w:r>
      <w:r w:rsidR="00860A58" w:rsidRPr="00EF0BA0">
        <w:rPr>
          <w:rFonts w:eastAsia="Arial"/>
        </w:rPr>
        <w:t xml:space="preserve"> a</w:t>
      </w:r>
      <w:r w:rsidR="00860A58">
        <w:rPr>
          <w:rFonts w:eastAsia="Arial"/>
          <w:spacing w:val="-1"/>
        </w:rPr>
        <w:t>r</w:t>
      </w:r>
      <w:r w:rsidR="00860A58">
        <w:rPr>
          <w:rFonts w:eastAsia="Arial"/>
        </w:rPr>
        <w:t>c</w:t>
      </w:r>
      <w:r w:rsidR="00860A58" w:rsidRPr="00EF0BA0">
        <w:rPr>
          <w:rFonts w:eastAsia="Arial"/>
        </w:rPr>
        <w:t>h</w:t>
      </w:r>
      <w:r w:rsidR="00860A58">
        <w:rPr>
          <w:rFonts w:eastAsia="Arial"/>
        </w:rPr>
        <w:t>i</w:t>
      </w:r>
      <w:r w:rsidR="00860A58" w:rsidRPr="00EF0BA0">
        <w:rPr>
          <w:rFonts w:eastAsia="Arial"/>
        </w:rPr>
        <w:t>te</w:t>
      </w:r>
      <w:r w:rsidR="00860A58">
        <w:rPr>
          <w:rFonts w:eastAsia="Arial"/>
        </w:rPr>
        <w:t>c</w:t>
      </w:r>
      <w:r w:rsidR="00860A58" w:rsidRPr="00EF0BA0">
        <w:rPr>
          <w:rFonts w:eastAsia="Arial"/>
        </w:rPr>
        <w:t>tu</w:t>
      </w:r>
      <w:r w:rsidR="00860A58">
        <w:rPr>
          <w:rFonts w:eastAsia="Arial"/>
          <w:spacing w:val="-1"/>
        </w:rPr>
        <w:t>r</w:t>
      </w:r>
      <w:r w:rsidR="00860A58" w:rsidRPr="00EF0BA0">
        <w:rPr>
          <w:rFonts w:eastAsia="Arial"/>
        </w:rPr>
        <w:t>a</w:t>
      </w:r>
      <w:r w:rsidR="00860A58">
        <w:rPr>
          <w:rFonts w:eastAsia="Arial"/>
        </w:rPr>
        <w:t>l c</w:t>
      </w:r>
      <w:r w:rsidR="00860A58" w:rsidRPr="00EF0BA0">
        <w:rPr>
          <w:rFonts w:eastAsia="Arial"/>
        </w:rPr>
        <w:t>oat</w:t>
      </w:r>
      <w:r w:rsidR="00860A58">
        <w:rPr>
          <w:rFonts w:eastAsia="Arial"/>
        </w:rPr>
        <w:t>i</w:t>
      </w:r>
      <w:r w:rsidR="00860A58" w:rsidRPr="00EF0BA0">
        <w:rPr>
          <w:rFonts w:eastAsia="Arial"/>
        </w:rPr>
        <w:t>n</w:t>
      </w:r>
      <w:r w:rsidR="00860A58">
        <w:rPr>
          <w:rFonts w:eastAsia="Arial"/>
          <w:spacing w:val="-1"/>
        </w:rPr>
        <w:t>g</w:t>
      </w:r>
      <w:r w:rsidR="00860A58">
        <w:rPr>
          <w:rFonts w:eastAsia="Arial"/>
        </w:rPr>
        <w:t>s.</w:t>
      </w:r>
      <w:r w:rsidR="00860A58" w:rsidRPr="006442FE">
        <w:rPr>
          <w:rFonts w:eastAsia="Arial"/>
        </w:rPr>
        <w:t xml:space="preserve"> T</w:t>
      </w:r>
      <w:r w:rsidR="00860A58" w:rsidRPr="00EF0BA0">
        <w:rPr>
          <w:rFonts w:eastAsia="Arial"/>
        </w:rPr>
        <w:t>h</w:t>
      </w:r>
      <w:r w:rsidR="00860A58">
        <w:rPr>
          <w:rFonts w:eastAsia="Arial"/>
        </w:rPr>
        <w:t>e</w:t>
      </w:r>
      <w:r w:rsidR="00860A58" w:rsidRPr="001F390B">
        <w:rPr>
          <w:rFonts w:eastAsia="Arial"/>
        </w:rPr>
        <w:t xml:space="preserve"> </w:t>
      </w:r>
      <w:r w:rsidR="00860A58">
        <w:rPr>
          <w:rFonts w:eastAsia="Arial"/>
          <w:spacing w:val="-1"/>
        </w:rPr>
        <w:t>r</w:t>
      </w:r>
      <w:r w:rsidR="00860A58" w:rsidRPr="00EF0BA0">
        <w:rPr>
          <w:rFonts w:eastAsia="Arial"/>
        </w:rPr>
        <w:t>e</w:t>
      </w:r>
      <w:r w:rsidR="00860A58">
        <w:rPr>
          <w:rFonts w:eastAsia="Arial"/>
        </w:rPr>
        <w:t>s</w:t>
      </w:r>
      <w:r w:rsidR="00860A58" w:rsidRPr="00EF0BA0">
        <w:rPr>
          <w:rFonts w:eastAsia="Arial"/>
        </w:rPr>
        <w:t>pon</w:t>
      </w:r>
      <w:r w:rsidR="00860A58">
        <w:rPr>
          <w:rFonts w:eastAsia="Arial"/>
        </w:rPr>
        <w:t>si</w:t>
      </w:r>
      <w:r w:rsidR="00860A58" w:rsidRPr="00EF0BA0">
        <w:rPr>
          <w:rFonts w:eastAsia="Arial"/>
        </w:rPr>
        <w:t>b</w:t>
      </w:r>
      <w:r w:rsidR="00860A58">
        <w:rPr>
          <w:rFonts w:eastAsia="Arial"/>
        </w:rPr>
        <w:t>le</w:t>
      </w:r>
      <w:r w:rsidR="00860A58" w:rsidRPr="00996C50">
        <w:rPr>
          <w:rFonts w:eastAsia="Arial"/>
        </w:rPr>
        <w:t xml:space="preserve"> </w:t>
      </w:r>
      <w:r w:rsidR="00860A58" w:rsidRPr="00EF0BA0">
        <w:rPr>
          <w:rFonts w:eastAsia="Arial"/>
        </w:rPr>
        <w:t>o</w:t>
      </w:r>
      <w:r w:rsidR="00860A58" w:rsidRPr="006442FE">
        <w:rPr>
          <w:rFonts w:eastAsia="Arial"/>
        </w:rPr>
        <w:t>ff</w:t>
      </w:r>
      <w:r w:rsidR="00860A58">
        <w:rPr>
          <w:rFonts w:eastAsia="Arial"/>
        </w:rPr>
        <w:t>ici</w:t>
      </w:r>
      <w:r w:rsidR="00860A58" w:rsidRPr="00EF0BA0">
        <w:rPr>
          <w:rFonts w:eastAsia="Arial"/>
        </w:rPr>
        <w:t>a</w:t>
      </w:r>
      <w:r w:rsidR="00860A58">
        <w:rPr>
          <w:rFonts w:eastAsia="Arial"/>
        </w:rPr>
        <w:t>l</w:t>
      </w:r>
      <w:r w:rsidR="00860A58" w:rsidRPr="00996C50">
        <w:rPr>
          <w:rFonts w:eastAsia="Arial"/>
        </w:rPr>
        <w:t xml:space="preserve"> </w:t>
      </w:r>
      <w:r w:rsidR="00860A58">
        <w:rPr>
          <w:rFonts w:eastAsia="Arial"/>
        </w:rPr>
        <w:t>s</w:t>
      </w:r>
      <w:r w:rsidR="00860A58" w:rsidRPr="00EF0BA0">
        <w:rPr>
          <w:rFonts w:eastAsia="Arial"/>
        </w:rPr>
        <w:t>ha</w:t>
      </w:r>
      <w:r w:rsidR="00860A58">
        <w:rPr>
          <w:rFonts w:eastAsia="Arial"/>
        </w:rPr>
        <w:t>ll</w:t>
      </w:r>
      <w:r w:rsidR="00860A58" w:rsidRPr="001F390B">
        <w:rPr>
          <w:rFonts w:eastAsia="Arial"/>
        </w:rPr>
        <w:t xml:space="preserve"> w</w:t>
      </w:r>
      <w:r w:rsidR="00860A58">
        <w:rPr>
          <w:rFonts w:eastAsia="Arial"/>
        </w:rPr>
        <w:t>i</w:t>
      </w:r>
      <w:r w:rsidR="00860A58" w:rsidRPr="00EF0BA0">
        <w:rPr>
          <w:rFonts w:eastAsia="Arial"/>
        </w:rPr>
        <w:t>th</w:t>
      </w:r>
      <w:r w:rsidR="00860A58">
        <w:rPr>
          <w:rFonts w:eastAsia="Arial"/>
        </w:rPr>
        <w:t>in</w:t>
      </w:r>
      <w:r w:rsidR="00860A58" w:rsidRPr="001F390B">
        <w:rPr>
          <w:rFonts w:eastAsia="Arial"/>
        </w:rPr>
        <w:t xml:space="preserve"> </w:t>
      </w:r>
      <w:r w:rsidR="00860A58" w:rsidRPr="00EF0BA0">
        <w:rPr>
          <w:rFonts w:eastAsia="Arial"/>
        </w:rPr>
        <w:t>18</w:t>
      </w:r>
      <w:r w:rsidR="00860A58">
        <w:rPr>
          <w:rFonts w:eastAsia="Arial"/>
        </w:rPr>
        <w:t>0</w:t>
      </w:r>
      <w:r w:rsidR="00860A58" w:rsidRPr="001F390B">
        <w:rPr>
          <w:rFonts w:eastAsia="Arial"/>
        </w:rPr>
        <w:t xml:space="preserve"> </w:t>
      </w:r>
      <w:r w:rsidR="00860A58" w:rsidRPr="00EF0BA0">
        <w:rPr>
          <w:rFonts w:eastAsia="Arial"/>
        </w:rPr>
        <w:t>da</w:t>
      </w:r>
      <w:r w:rsidR="00860A58" w:rsidRPr="001F390B">
        <w:rPr>
          <w:rFonts w:eastAsia="Arial"/>
        </w:rPr>
        <w:t>y</w:t>
      </w:r>
      <w:r w:rsidR="00860A58">
        <w:rPr>
          <w:rFonts w:eastAsia="Arial"/>
        </w:rPr>
        <w:t>s</w:t>
      </w:r>
      <w:r w:rsidR="00860A58" w:rsidRPr="001F390B">
        <w:rPr>
          <w:rFonts w:eastAsia="Arial"/>
        </w:rPr>
        <w:t xml:space="preserve"> </w:t>
      </w:r>
      <w:r w:rsidR="00860A58" w:rsidRPr="00EF0BA0">
        <w:rPr>
          <w:rFonts w:eastAsia="Arial"/>
        </w:rPr>
        <w:t>p</w:t>
      </w:r>
      <w:r w:rsidR="00860A58">
        <w:rPr>
          <w:rFonts w:eastAsia="Arial"/>
          <w:spacing w:val="-1"/>
        </w:rPr>
        <w:t>r</w:t>
      </w:r>
      <w:r w:rsidR="00860A58" w:rsidRPr="00EF0BA0">
        <w:rPr>
          <w:rFonts w:eastAsia="Arial"/>
        </w:rPr>
        <w:t>o</w:t>
      </w:r>
      <w:r w:rsidR="00860A58" w:rsidRPr="001F390B">
        <w:rPr>
          <w:rFonts w:eastAsia="Arial"/>
        </w:rPr>
        <w:t>v</w:t>
      </w:r>
      <w:r w:rsidR="00860A58">
        <w:rPr>
          <w:rFonts w:eastAsia="Arial"/>
        </w:rPr>
        <w:t>i</w:t>
      </w:r>
      <w:r w:rsidR="00860A58" w:rsidRPr="00EF0BA0">
        <w:rPr>
          <w:rFonts w:eastAsia="Arial"/>
        </w:rPr>
        <w:t>d</w:t>
      </w:r>
      <w:r w:rsidR="00860A58">
        <w:rPr>
          <w:rFonts w:eastAsia="Arial"/>
        </w:rPr>
        <w:t>e i</w:t>
      </w:r>
      <w:r w:rsidR="00860A58" w:rsidRPr="00EF0BA0">
        <w:rPr>
          <w:rFonts w:eastAsia="Arial"/>
        </w:rPr>
        <w:t>n</w:t>
      </w:r>
      <w:r w:rsidR="00860A58" w:rsidRPr="006442FE">
        <w:rPr>
          <w:rFonts w:eastAsia="Arial"/>
        </w:rPr>
        <w:t>f</w:t>
      </w:r>
      <w:r w:rsidR="00860A58" w:rsidRPr="00EF0BA0">
        <w:rPr>
          <w:rFonts w:eastAsia="Arial"/>
        </w:rPr>
        <w:t>o</w:t>
      </w:r>
      <w:r w:rsidR="00860A58">
        <w:rPr>
          <w:rFonts w:eastAsia="Arial"/>
          <w:spacing w:val="-1"/>
        </w:rPr>
        <w:t>r</w:t>
      </w:r>
      <w:r w:rsidR="00860A58" w:rsidRPr="006442FE">
        <w:rPr>
          <w:rFonts w:eastAsia="Arial"/>
        </w:rPr>
        <w:t>m</w:t>
      </w:r>
      <w:r w:rsidR="00860A58" w:rsidRPr="00EF0BA0">
        <w:rPr>
          <w:rFonts w:eastAsia="Arial"/>
        </w:rPr>
        <w:t>at</w:t>
      </w:r>
      <w:r w:rsidR="00860A58">
        <w:rPr>
          <w:rFonts w:eastAsia="Arial"/>
        </w:rPr>
        <w:t>i</w:t>
      </w:r>
      <w:r w:rsidR="00860A58" w:rsidRPr="00EF0BA0">
        <w:rPr>
          <w:rFonts w:eastAsia="Arial"/>
        </w:rPr>
        <w:t>on</w:t>
      </w:r>
      <w:r w:rsidR="00860A58">
        <w:rPr>
          <w:rFonts w:eastAsia="Arial"/>
        </w:rPr>
        <w:t>,</w:t>
      </w:r>
      <w:r w:rsidR="00860A58" w:rsidRPr="00996C50">
        <w:rPr>
          <w:rFonts w:eastAsia="Arial"/>
        </w:rPr>
        <w:t xml:space="preserve"> </w:t>
      </w:r>
      <w:r w:rsidR="00860A58">
        <w:rPr>
          <w:rFonts w:eastAsia="Arial"/>
        </w:rPr>
        <w:t>i</w:t>
      </w:r>
      <w:r w:rsidR="00860A58" w:rsidRPr="00EF0BA0">
        <w:rPr>
          <w:rFonts w:eastAsia="Arial"/>
        </w:rPr>
        <w:t>n</w:t>
      </w:r>
      <w:r w:rsidR="00860A58">
        <w:rPr>
          <w:rFonts w:eastAsia="Arial"/>
        </w:rPr>
        <w:t>cl</w:t>
      </w:r>
      <w:r w:rsidR="00860A58" w:rsidRPr="00EF0BA0">
        <w:rPr>
          <w:rFonts w:eastAsia="Arial"/>
        </w:rPr>
        <w:t>ud</w:t>
      </w:r>
      <w:r w:rsidR="00860A58">
        <w:rPr>
          <w:rFonts w:eastAsia="Arial"/>
        </w:rPr>
        <w:t>i</w:t>
      </w:r>
      <w:r w:rsidR="00860A58" w:rsidRPr="00EF0BA0">
        <w:rPr>
          <w:rFonts w:eastAsia="Arial"/>
        </w:rPr>
        <w:t>n</w:t>
      </w:r>
      <w:r w:rsidR="00860A58">
        <w:rPr>
          <w:rFonts w:eastAsia="Arial"/>
          <w:spacing w:val="-1"/>
        </w:rPr>
        <w:t>g</w:t>
      </w:r>
      <w:r w:rsidR="00860A58">
        <w:rPr>
          <w:rFonts w:eastAsia="Arial"/>
        </w:rPr>
        <w:t>,</w:t>
      </w:r>
      <w:r w:rsidR="00860A58" w:rsidRPr="00996C50">
        <w:rPr>
          <w:rFonts w:eastAsia="Arial"/>
        </w:rPr>
        <w:t xml:space="preserve"> </w:t>
      </w:r>
      <w:r w:rsidR="00860A58" w:rsidRPr="00EF0BA0">
        <w:rPr>
          <w:rFonts w:eastAsia="Arial"/>
        </w:rPr>
        <w:t>bu</w:t>
      </w:r>
      <w:r w:rsidR="00860A58">
        <w:rPr>
          <w:rFonts w:eastAsia="Arial"/>
        </w:rPr>
        <w:t>t</w:t>
      </w:r>
      <w:r w:rsidR="00860A58" w:rsidRPr="001F390B">
        <w:rPr>
          <w:rFonts w:eastAsia="Arial"/>
        </w:rPr>
        <w:t xml:space="preserve"> </w:t>
      </w:r>
      <w:r w:rsidR="00860A58" w:rsidRPr="00EF0BA0">
        <w:rPr>
          <w:rFonts w:eastAsia="Arial"/>
        </w:rPr>
        <w:t>no</w:t>
      </w:r>
      <w:r w:rsidR="00860A58">
        <w:rPr>
          <w:rFonts w:eastAsia="Arial"/>
        </w:rPr>
        <w:t>t</w:t>
      </w:r>
      <w:r w:rsidR="00860A58" w:rsidRPr="001F390B">
        <w:rPr>
          <w:rFonts w:eastAsia="Arial"/>
        </w:rPr>
        <w:t xml:space="preserve"> </w:t>
      </w:r>
      <w:r w:rsidR="00860A58">
        <w:rPr>
          <w:rFonts w:eastAsia="Arial"/>
        </w:rPr>
        <w:t>li</w:t>
      </w:r>
      <w:r w:rsidR="00860A58" w:rsidRPr="006442FE">
        <w:rPr>
          <w:rFonts w:eastAsia="Arial"/>
        </w:rPr>
        <w:t>m</w:t>
      </w:r>
      <w:r w:rsidR="00860A58">
        <w:rPr>
          <w:rFonts w:eastAsia="Arial"/>
        </w:rPr>
        <w:t>i</w:t>
      </w:r>
      <w:r w:rsidR="00860A58" w:rsidRPr="00EF0BA0">
        <w:rPr>
          <w:rFonts w:eastAsia="Arial"/>
        </w:rPr>
        <w:t>te</w:t>
      </w:r>
      <w:r w:rsidR="00860A58">
        <w:rPr>
          <w:rFonts w:eastAsia="Arial"/>
        </w:rPr>
        <w:t>d</w:t>
      </w:r>
      <w:r w:rsidR="00860A58" w:rsidRPr="001F390B">
        <w:rPr>
          <w:rFonts w:eastAsia="Arial"/>
        </w:rPr>
        <w:t xml:space="preserve"> </w:t>
      </w:r>
      <w:r w:rsidR="00860A58" w:rsidRPr="00EF0BA0">
        <w:rPr>
          <w:rFonts w:eastAsia="Arial"/>
        </w:rPr>
        <w:t>to</w:t>
      </w:r>
      <w:r w:rsidR="00860A58">
        <w:rPr>
          <w:rFonts w:eastAsia="Arial"/>
        </w:rPr>
        <w:t>:</w:t>
      </w:r>
    </w:p>
    <w:p w14:paraId="3AB18580" w14:textId="77777777" w:rsidR="008A2AD2" w:rsidRPr="00CB2F3F" w:rsidRDefault="008A2AD2" w:rsidP="00370395">
      <w:pPr>
        <w:keepNext/>
        <w:suppressAutoHyphens/>
        <w:ind w:left="2160" w:hanging="720"/>
      </w:pPr>
    </w:p>
    <w:p w14:paraId="475B4E2D" w14:textId="57315F43" w:rsidR="008A2AD2" w:rsidRPr="00CB2F3F" w:rsidRDefault="008A2AD2" w:rsidP="00370395">
      <w:pPr>
        <w:suppressAutoHyphens/>
        <w:autoSpaceDE w:val="0"/>
        <w:autoSpaceDN w:val="0"/>
        <w:adjustRightInd w:val="0"/>
        <w:ind w:left="1440"/>
        <w:rPr>
          <w:rFonts w:ascii="TimesNewRoman" w:hAnsi="TimesNewRoman" w:cs="TimesNewRoman"/>
          <w:szCs w:val="24"/>
        </w:rPr>
      </w:pPr>
      <w:r w:rsidRPr="00CB2F3F">
        <w:rPr>
          <w:rFonts w:ascii="TimesNewRoman" w:hAnsi="TimesNewRoman" w:cs="TimesNewRoman"/>
          <w:szCs w:val="24"/>
        </w:rPr>
        <w:t>a.</w:t>
      </w:r>
      <w:r w:rsidRPr="00CB2F3F">
        <w:rPr>
          <w:rFonts w:ascii="TimesNewRoman" w:hAnsi="TimesNewRoman" w:cs="TimesNewRoman"/>
          <w:szCs w:val="24"/>
        </w:rPr>
        <w:tab/>
      </w:r>
      <w:r w:rsidR="00860A58" w:rsidRPr="00EF0BA0">
        <w:rPr>
          <w:rFonts w:eastAsia="Arial"/>
        </w:rPr>
        <w:t>th</w:t>
      </w:r>
      <w:r w:rsidR="00860A58">
        <w:rPr>
          <w:rFonts w:eastAsia="Arial"/>
        </w:rPr>
        <w:t>e</w:t>
      </w:r>
      <w:r w:rsidR="00860A58">
        <w:rPr>
          <w:rFonts w:eastAsia="Arial"/>
          <w:spacing w:val="-1"/>
        </w:rPr>
        <w:t xml:space="preserve"> </w:t>
      </w:r>
      <w:r w:rsidR="00860A58" w:rsidRPr="00EF0BA0">
        <w:rPr>
          <w:rFonts w:eastAsia="Arial"/>
        </w:rPr>
        <w:t>na</w:t>
      </w:r>
      <w:r w:rsidR="00860A58" w:rsidRPr="006442FE">
        <w:rPr>
          <w:rFonts w:eastAsia="Arial"/>
        </w:rPr>
        <w:t>m</w:t>
      </w:r>
      <w:r w:rsidR="00860A58">
        <w:rPr>
          <w:rFonts w:eastAsia="Arial"/>
        </w:rPr>
        <w:t>e</w:t>
      </w:r>
      <w:r w:rsidR="00860A58" w:rsidRPr="001F390B">
        <w:rPr>
          <w:rFonts w:eastAsia="Arial"/>
        </w:rPr>
        <w:t xml:space="preserve"> </w:t>
      </w:r>
      <w:r w:rsidR="00860A58" w:rsidRPr="00EF0BA0">
        <w:rPr>
          <w:rFonts w:eastAsia="Arial"/>
        </w:rPr>
        <w:t>an</w:t>
      </w:r>
      <w:r w:rsidR="00860A58">
        <w:rPr>
          <w:rFonts w:eastAsia="Arial"/>
        </w:rPr>
        <w:t>d</w:t>
      </w:r>
      <w:r w:rsidR="00860A58" w:rsidRPr="001F390B">
        <w:rPr>
          <w:rFonts w:eastAsia="Arial"/>
        </w:rPr>
        <w:t xml:space="preserve"> </w:t>
      </w:r>
      <w:r w:rsidR="00860A58" w:rsidRPr="006442FE">
        <w:rPr>
          <w:rFonts w:eastAsia="Arial"/>
        </w:rPr>
        <w:t>m</w:t>
      </w:r>
      <w:r w:rsidR="00860A58" w:rsidRPr="00EF0BA0">
        <w:rPr>
          <w:rFonts w:eastAsia="Arial"/>
        </w:rPr>
        <w:t>a</w:t>
      </w:r>
      <w:r w:rsidR="00860A58">
        <w:rPr>
          <w:rFonts w:eastAsia="Arial"/>
        </w:rPr>
        <w:t>ili</w:t>
      </w:r>
      <w:r w:rsidR="00860A58" w:rsidRPr="00EF0BA0">
        <w:rPr>
          <w:rFonts w:eastAsia="Arial"/>
        </w:rPr>
        <w:t>n</w:t>
      </w:r>
      <w:r w:rsidR="00860A58">
        <w:rPr>
          <w:rFonts w:eastAsia="Arial"/>
        </w:rPr>
        <w:t>g</w:t>
      </w:r>
      <w:r w:rsidR="00860A58" w:rsidRPr="00996C50">
        <w:rPr>
          <w:rFonts w:eastAsia="Arial"/>
        </w:rPr>
        <w:t xml:space="preserve"> </w:t>
      </w:r>
      <w:r w:rsidR="00860A58" w:rsidRPr="00EF0BA0">
        <w:rPr>
          <w:rFonts w:eastAsia="Arial"/>
        </w:rPr>
        <w:t>add</w:t>
      </w:r>
      <w:r w:rsidR="00860A58">
        <w:rPr>
          <w:rFonts w:eastAsia="Arial"/>
          <w:spacing w:val="-1"/>
        </w:rPr>
        <w:t>r</w:t>
      </w:r>
      <w:r w:rsidR="00860A58" w:rsidRPr="00EF0BA0">
        <w:rPr>
          <w:rFonts w:eastAsia="Arial"/>
        </w:rPr>
        <w:t>e</w:t>
      </w:r>
      <w:r w:rsidR="00860A58">
        <w:rPr>
          <w:rFonts w:eastAsia="Arial"/>
        </w:rPr>
        <w:t>ss</w:t>
      </w:r>
      <w:r w:rsidR="00860A58" w:rsidRPr="00996C50">
        <w:rPr>
          <w:rFonts w:eastAsia="Arial"/>
        </w:rPr>
        <w:t xml:space="preserve"> </w:t>
      </w:r>
      <w:r w:rsidR="00860A58" w:rsidRPr="00EF0BA0">
        <w:rPr>
          <w:rFonts w:eastAsia="Arial"/>
        </w:rPr>
        <w:t>o</w:t>
      </w:r>
      <w:r w:rsidR="00860A58">
        <w:rPr>
          <w:rFonts w:eastAsia="Arial"/>
        </w:rPr>
        <w:t>f</w:t>
      </w:r>
      <w:r w:rsidR="00860A58" w:rsidRPr="00EF0BA0">
        <w:rPr>
          <w:rFonts w:eastAsia="Arial"/>
        </w:rPr>
        <w:t xml:space="preserve"> th</w:t>
      </w:r>
      <w:r w:rsidR="00860A58">
        <w:rPr>
          <w:rFonts w:eastAsia="Arial"/>
        </w:rPr>
        <w:t>e</w:t>
      </w:r>
      <w:r w:rsidR="00860A58">
        <w:rPr>
          <w:rFonts w:eastAsia="Arial"/>
          <w:spacing w:val="-1"/>
        </w:rPr>
        <w:t xml:space="preserve"> </w:t>
      </w:r>
      <w:r w:rsidR="00860A58" w:rsidRPr="006442FE">
        <w:rPr>
          <w:rFonts w:eastAsia="Arial"/>
        </w:rPr>
        <w:t>m</w:t>
      </w:r>
      <w:r w:rsidR="00860A58" w:rsidRPr="00EF0BA0">
        <w:rPr>
          <w:rFonts w:eastAsia="Arial"/>
        </w:rPr>
        <w:t>anu</w:t>
      </w:r>
      <w:r w:rsidR="00860A58" w:rsidRPr="006442FE">
        <w:rPr>
          <w:rFonts w:eastAsia="Arial"/>
        </w:rPr>
        <w:t>f</w:t>
      </w:r>
      <w:r w:rsidR="00860A58" w:rsidRPr="00EF0BA0">
        <w:rPr>
          <w:rFonts w:eastAsia="Arial"/>
        </w:rPr>
        <w:t>a</w:t>
      </w:r>
      <w:r w:rsidR="00860A58">
        <w:rPr>
          <w:rFonts w:eastAsia="Arial"/>
        </w:rPr>
        <w:t>c</w:t>
      </w:r>
      <w:r w:rsidR="00860A58" w:rsidRPr="00EF0BA0">
        <w:rPr>
          <w:rFonts w:eastAsia="Arial"/>
        </w:rPr>
        <w:t>tu</w:t>
      </w:r>
      <w:r w:rsidR="00860A58">
        <w:rPr>
          <w:rFonts w:eastAsia="Arial"/>
          <w:spacing w:val="-1"/>
        </w:rPr>
        <w:t>r</w:t>
      </w:r>
      <w:r w:rsidR="00860A58" w:rsidRPr="00EF0BA0">
        <w:rPr>
          <w:rFonts w:eastAsia="Arial"/>
        </w:rPr>
        <w:t>e</w:t>
      </w:r>
      <w:r w:rsidR="00860A58">
        <w:rPr>
          <w:rFonts w:eastAsia="Arial"/>
          <w:spacing w:val="-1"/>
        </w:rPr>
        <w:t>r</w:t>
      </w:r>
      <w:r w:rsidR="00860A58">
        <w:rPr>
          <w:rFonts w:eastAsia="Arial"/>
        </w:rPr>
        <w:t>;</w:t>
      </w:r>
    </w:p>
    <w:p w14:paraId="14D2E38D"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79704B78" w14:textId="24F2D4DE" w:rsidR="008A2AD2" w:rsidRPr="00CB2F3F" w:rsidRDefault="008A2AD2" w:rsidP="00370395">
      <w:pPr>
        <w:suppressAutoHyphens/>
        <w:autoSpaceDE w:val="0"/>
        <w:autoSpaceDN w:val="0"/>
        <w:adjustRightInd w:val="0"/>
        <w:ind w:left="1440"/>
        <w:rPr>
          <w:rFonts w:ascii="TimesNewRoman" w:hAnsi="TimesNewRoman" w:cs="TimesNewRoman"/>
          <w:szCs w:val="24"/>
        </w:rPr>
      </w:pPr>
      <w:r w:rsidRPr="00CB2F3F">
        <w:rPr>
          <w:rFonts w:ascii="TimesNewRoman" w:hAnsi="TimesNewRoman" w:cs="TimesNewRoman"/>
          <w:szCs w:val="24"/>
        </w:rPr>
        <w:t>b.</w:t>
      </w:r>
      <w:r w:rsidRPr="00CB2F3F">
        <w:rPr>
          <w:rFonts w:ascii="TimesNewRoman" w:hAnsi="TimesNewRoman" w:cs="TimesNewRoman"/>
          <w:szCs w:val="24"/>
        </w:rPr>
        <w:tab/>
      </w:r>
      <w:r w:rsidR="00860A58" w:rsidRPr="00EF0BA0">
        <w:rPr>
          <w:rFonts w:eastAsia="Arial"/>
        </w:rPr>
        <w:t>th</w:t>
      </w:r>
      <w:r w:rsidR="00860A58">
        <w:rPr>
          <w:rFonts w:eastAsia="Arial"/>
        </w:rPr>
        <w:t>e</w:t>
      </w:r>
      <w:r w:rsidR="00860A58">
        <w:rPr>
          <w:rFonts w:eastAsia="Arial"/>
          <w:spacing w:val="-1"/>
        </w:rPr>
        <w:t xml:space="preserve"> </w:t>
      </w:r>
      <w:r w:rsidR="00860A58" w:rsidRPr="00EF0BA0">
        <w:rPr>
          <w:rFonts w:eastAsia="Arial"/>
        </w:rPr>
        <w:t>na</w:t>
      </w:r>
      <w:r w:rsidR="00860A58" w:rsidRPr="006442FE">
        <w:rPr>
          <w:rFonts w:eastAsia="Arial"/>
        </w:rPr>
        <w:t>m</w:t>
      </w:r>
      <w:r w:rsidR="00860A58" w:rsidRPr="00EF0BA0">
        <w:rPr>
          <w:rFonts w:eastAsia="Arial"/>
        </w:rPr>
        <w:t>e</w:t>
      </w:r>
      <w:r w:rsidR="00860A58">
        <w:rPr>
          <w:rFonts w:eastAsia="Arial"/>
        </w:rPr>
        <w:t>,</w:t>
      </w:r>
      <w:r w:rsidR="00860A58" w:rsidRPr="00996C50">
        <w:rPr>
          <w:rFonts w:eastAsia="Arial"/>
        </w:rPr>
        <w:t xml:space="preserve"> </w:t>
      </w:r>
      <w:r w:rsidR="00860A58" w:rsidRPr="00EF0BA0">
        <w:rPr>
          <w:rFonts w:eastAsia="Arial"/>
        </w:rPr>
        <w:t>add</w:t>
      </w:r>
      <w:r w:rsidR="00860A58">
        <w:rPr>
          <w:rFonts w:eastAsia="Arial"/>
          <w:spacing w:val="-1"/>
        </w:rPr>
        <w:t>r</w:t>
      </w:r>
      <w:r w:rsidR="00860A58" w:rsidRPr="00EF0BA0">
        <w:rPr>
          <w:rFonts w:eastAsia="Arial"/>
        </w:rPr>
        <w:t>e</w:t>
      </w:r>
      <w:r w:rsidR="00860A58">
        <w:rPr>
          <w:rFonts w:eastAsia="Arial"/>
        </w:rPr>
        <w:t>ss</w:t>
      </w:r>
      <w:r w:rsidR="00860A58" w:rsidRPr="00996C50">
        <w:rPr>
          <w:rFonts w:eastAsia="Arial"/>
        </w:rPr>
        <w:t xml:space="preserve"> </w:t>
      </w:r>
      <w:r w:rsidR="00860A58" w:rsidRPr="00EF0BA0">
        <w:rPr>
          <w:rFonts w:eastAsia="Arial"/>
        </w:rPr>
        <w:t>an</w:t>
      </w:r>
      <w:r w:rsidR="00860A58">
        <w:rPr>
          <w:rFonts w:eastAsia="Arial"/>
        </w:rPr>
        <w:t>d</w:t>
      </w:r>
      <w:r w:rsidR="00860A58" w:rsidRPr="001F390B">
        <w:rPr>
          <w:rFonts w:eastAsia="Arial"/>
        </w:rPr>
        <w:t xml:space="preserve"> </w:t>
      </w:r>
      <w:r w:rsidR="00860A58" w:rsidRPr="00EF0BA0">
        <w:rPr>
          <w:rFonts w:eastAsia="Arial"/>
        </w:rPr>
        <w:t>te</w:t>
      </w:r>
      <w:r w:rsidR="00860A58">
        <w:rPr>
          <w:rFonts w:eastAsia="Arial"/>
        </w:rPr>
        <w:t>l</w:t>
      </w:r>
      <w:r w:rsidR="00860A58" w:rsidRPr="00EF0BA0">
        <w:rPr>
          <w:rFonts w:eastAsia="Arial"/>
        </w:rPr>
        <w:t>ephon</w:t>
      </w:r>
      <w:r w:rsidR="00860A58">
        <w:rPr>
          <w:rFonts w:eastAsia="Arial"/>
        </w:rPr>
        <w:t>e</w:t>
      </w:r>
      <w:r w:rsidR="00860A58" w:rsidRPr="00996C50">
        <w:rPr>
          <w:rFonts w:eastAsia="Arial"/>
        </w:rPr>
        <w:t xml:space="preserve"> </w:t>
      </w:r>
      <w:r w:rsidR="00860A58" w:rsidRPr="00EF0BA0">
        <w:rPr>
          <w:rFonts w:eastAsia="Arial"/>
        </w:rPr>
        <w:t>nu</w:t>
      </w:r>
      <w:r w:rsidR="00860A58" w:rsidRPr="006442FE">
        <w:rPr>
          <w:rFonts w:eastAsia="Arial"/>
        </w:rPr>
        <w:t>m</w:t>
      </w:r>
      <w:r w:rsidR="00860A58" w:rsidRPr="00EF0BA0">
        <w:rPr>
          <w:rFonts w:eastAsia="Arial"/>
        </w:rPr>
        <w:t>be</w:t>
      </w:r>
      <w:r w:rsidR="00860A58">
        <w:rPr>
          <w:rFonts w:eastAsia="Arial"/>
        </w:rPr>
        <w:t>r</w:t>
      </w:r>
      <w:r w:rsidR="00860A58" w:rsidRPr="00996C50">
        <w:rPr>
          <w:rFonts w:eastAsia="Arial"/>
        </w:rPr>
        <w:t xml:space="preserve"> </w:t>
      </w:r>
      <w:r w:rsidR="00860A58" w:rsidRPr="00EF0BA0">
        <w:rPr>
          <w:rFonts w:eastAsia="Arial"/>
        </w:rPr>
        <w:t>o</w:t>
      </w:r>
      <w:r w:rsidR="00860A58">
        <w:rPr>
          <w:rFonts w:eastAsia="Arial"/>
        </w:rPr>
        <w:t>f</w:t>
      </w:r>
      <w:r w:rsidR="00860A58" w:rsidRPr="00EF0BA0">
        <w:rPr>
          <w:rFonts w:eastAsia="Arial"/>
        </w:rPr>
        <w:t xml:space="preserve"> </w:t>
      </w:r>
      <w:r w:rsidR="00860A58">
        <w:rPr>
          <w:rFonts w:eastAsia="Arial"/>
        </w:rPr>
        <w:t>a</w:t>
      </w:r>
      <w:r w:rsidR="00860A58" w:rsidRPr="00EF0BA0">
        <w:rPr>
          <w:rFonts w:eastAsia="Arial"/>
        </w:rPr>
        <w:t xml:space="preserve"> </w:t>
      </w:r>
      <w:r w:rsidR="00860A58">
        <w:rPr>
          <w:rFonts w:eastAsia="Arial"/>
        </w:rPr>
        <w:t>c</w:t>
      </w:r>
      <w:r w:rsidR="00860A58" w:rsidRPr="00EF0BA0">
        <w:rPr>
          <w:rFonts w:eastAsia="Arial"/>
        </w:rPr>
        <w:t>onta</w:t>
      </w:r>
      <w:r w:rsidR="00860A58">
        <w:rPr>
          <w:rFonts w:eastAsia="Arial"/>
        </w:rPr>
        <w:t>ct</w:t>
      </w:r>
      <w:r w:rsidR="00860A58" w:rsidRPr="00996C50">
        <w:rPr>
          <w:rFonts w:eastAsia="Arial"/>
        </w:rPr>
        <w:t xml:space="preserve"> </w:t>
      </w:r>
      <w:r w:rsidR="00860A58" w:rsidRPr="00EF0BA0">
        <w:rPr>
          <w:rFonts w:eastAsia="Arial"/>
        </w:rPr>
        <w:t>pe</w:t>
      </w:r>
      <w:r w:rsidR="00860A58">
        <w:rPr>
          <w:rFonts w:eastAsia="Arial"/>
          <w:spacing w:val="-1"/>
        </w:rPr>
        <w:t>r</w:t>
      </w:r>
      <w:r w:rsidR="00860A58">
        <w:rPr>
          <w:rFonts w:eastAsia="Arial"/>
        </w:rPr>
        <w:t>s</w:t>
      </w:r>
      <w:r w:rsidR="00860A58" w:rsidRPr="00EF0BA0">
        <w:rPr>
          <w:rFonts w:eastAsia="Arial"/>
        </w:rPr>
        <w:t>on</w:t>
      </w:r>
      <w:r w:rsidR="00860A58">
        <w:rPr>
          <w:rFonts w:eastAsia="Arial"/>
        </w:rPr>
        <w:t>;</w:t>
      </w:r>
    </w:p>
    <w:p w14:paraId="640C4416"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459CE5D2" w14:textId="6A5A1354"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c.</w:t>
      </w:r>
      <w:r w:rsidRPr="00CB2F3F">
        <w:rPr>
          <w:rFonts w:ascii="TimesNewRoman" w:hAnsi="TimesNewRoman" w:cs="TimesNewRoman"/>
          <w:szCs w:val="24"/>
        </w:rPr>
        <w:tab/>
      </w:r>
      <w:r w:rsidR="00860A58">
        <w:rPr>
          <w:rFonts w:ascii="TimesNewRoman" w:hAnsi="TimesNewRoman" w:cs="TimesNewRoman"/>
          <w:szCs w:val="24"/>
        </w:rPr>
        <w:t>t</w:t>
      </w:r>
      <w:r w:rsidR="00860A58" w:rsidRPr="00EF0BA0">
        <w:rPr>
          <w:rFonts w:eastAsia="Arial"/>
        </w:rPr>
        <w:t>h</w:t>
      </w:r>
      <w:r w:rsidR="00860A58">
        <w:rPr>
          <w:rFonts w:eastAsia="Arial"/>
        </w:rPr>
        <w:t>e</w:t>
      </w:r>
      <w:r w:rsidR="00860A58">
        <w:rPr>
          <w:rFonts w:eastAsia="Arial"/>
          <w:spacing w:val="-1"/>
        </w:rPr>
        <w:t xml:space="preserve"> </w:t>
      </w:r>
      <w:r w:rsidR="00860A58" w:rsidRPr="00EF0BA0">
        <w:rPr>
          <w:rFonts w:eastAsia="Arial"/>
        </w:rPr>
        <w:t>na</w:t>
      </w:r>
      <w:r w:rsidR="00860A58" w:rsidRPr="006442FE">
        <w:rPr>
          <w:rFonts w:eastAsia="Arial"/>
        </w:rPr>
        <w:t>m</w:t>
      </w:r>
      <w:r w:rsidR="00860A58">
        <w:rPr>
          <w:rFonts w:eastAsia="Arial"/>
        </w:rPr>
        <w:t>e</w:t>
      </w:r>
      <w:r w:rsidR="00860A58" w:rsidRPr="001F390B">
        <w:rPr>
          <w:rFonts w:eastAsia="Arial"/>
        </w:rPr>
        <w:t xml:space="preserve"> </w:t>
      </w:r>
      <w:r w:rsidR="00860A58" w:rsidRPr="00EF0BA0">
        <w:rPr>
          <w:rFonts w:eastAsia="Arial"/>
        </w:rPr>
        <w:t>o</w:t>
      </w:r>
      <w:r w:rsidR="00860A58">
        <w:rPr>
          <w:rFonts w:eastAsia="Arial"/>
        </w:rPr>
        <w:t>f</w:t>
      </w:r>
      <w:r w:rsidR="00860A58" w:rsidRPr="00EF0BA0">
        <w:rPr>
          <w:rFonts w:eastAsia="Arial"/>
        </w:rPr>
        <w:t xml:space="preserve"> th</w:t>
      </w:r>
      <w:r w:rsidR="00860A58">
        <w:rPr>
          <w:rFonts w:eastAsia="Arial"/>
        </w:rPr>
        <w:t>e</w:t>
      </w:r>
      <w:r w:rsidR="00860A58">
        <w:rPr>
          <w:rFonts w:eastAsia="Arial"/>
          <w:spacing w:val="-1"/>
        </w:rPr>
        <w:t xml:space="preserve"> </w:t>
      </w:r>
      <w:r w:rsidR="00860A58">
        <w:rPr>
          <w:rFonts w:eastAsia="Arial"/>
        </w:rPr>
        <w:t>c</w:t>
      </w:r>
      <w:r w:rsidR="00860A58" w:rsidRPr="00EF0BA0">
        <w:rPr>
          <w:rFonts w:eastAsia="Arial"/>
        </w:rPr>
        <w:t>oat</w:t>
      </w:r>
      <w:r w:rsidR="00860A58">
        <w:rPr>
          <w:rFonts w:eastAsia="Arial"/>
        </w:rPr>
        <w:t>i</w:t>
      </w:r>
      <w:r w:rsidR="00860A58" w:rsidRPr="00EF0BA0">
        <w:rPr>
          <w:rFonts w:eastAsia="Arial"/>
        </w:rPr>
        <w:t>n</w:t>
      </w:r>
      <w:r w:rsidR="00860A58">
        <w:rPr>
          <w:rFonts w:eastAsia="Arial"/>
        </w:rPr>
        <w:t>g</w:t>
      </w:r>
      <w:r w:rsidR="00860A58" w:rsidRPr="00996C50">
        <w:rPr>
          <w:rFonts w:eastAsia="Arial"/>
        </w:rPr>
        <w:t xml:space="preserve"> </w:t>
      </w:r>
      <w:r w:rsidR="00860A58" w:rsidRPr="00EF0BA0">
        <w:rPr>
          <w:rFonts w:eastAsia="Arial"/>
        </w:rPr>
        <w:t>p</w:t>
      </w:r>
      <w:r w:rsidR="00860A58">
        <w:rPr>
          <w:rFonts w:eastAsia="Arial"/>
          <w:spacing w:val="-1"/>
        </w:rPr>
        <w:t>r</w:t>
      </w:r>
      <w:r w:rsidR="00860A58" w:rsidRPr="00EF0BA0">
        <w:rPr>
          <w:rFonts w:eastAsia="Arial"/>
        </w:rPr>
        <w:t>odu</w:t>
      </w:r>
      <w:r w:rsidR="00860A58">
        <w:rPr>
          <w:rFonts w:eastAsia="Arial"/>
        </w:rPr>
        <w:t>ct</w:t>
      </w:r>
      <w:r w:rsidR="00860A58" w:rsidRPr="00996C50">
        <w:rPr>
          <w:rFonts w:eastAsia="Arial"/>
        </w:rPr>
        <w:t xml:space="preserve"> </w:t>
      </w:r>
      <w:r w:rsidR="00860A58" w:rsidRPr="00EF0BA0">
        <w:rPr>
          <w:rFonts w:eastAsia="Arial"/>
        </w:rPr>
        <w:t>a</w:t>
      </w:r>
      <w:r w:rsidR="00860A58">
        <w:rPr>
          <w:rFonts w:eastAsia="Arial"/>
        </w:rPr>
        <w:t>s</w:t>
      </w:r>
      <w:r w:rsidR="00860A58" w:rsidRPr="001F390B">
        <w:rPr>
          <w:rFonts w:eastAsia="Arial"/>
        </w:rPr>
        <w:t xml:space="preserve"> </w:t>
      </w:r>
      <w:r w:rsidR="00860A58">
        <w:rPr>
          <w:rFonts w:eastAsia="Arial"/>
        </w:rPr>
        <w:t xml:space="preserve">it </w:t>
      </w:r>
      <w:r w:rsidR="00860A58" w:rsidRPr="00EF0BA0">
        <w:rPr>
          <w:rFonts w:eastAsia="Arial"/>
        </w:rPr>
        <w:t>appea</w:t>
      </w:r>
      <w:r w:rsidR="00860A58">
        <w:rPr>
          <w:rFonts w:eastAsia="Arial"/>
          <w:spacing w:val="-1"/>
        </w:rPr>
        <w:t>r</w:t>
      </w:r>
      <w:r w:rsidR="00860A58">
        <w:rPr>
          <w:rFonts w:eastAsia="Arial"/>
        </w:rPr>
        <w:t>s</w:t>
      </w:r>
      <w:r w:rsidR="00860A58" w:rsidRPr="00996C50">
        <w:rPr>
          <w:rFonts w:eastAsia="Arial"/>
        </w:rPr>
        <w:t xml:space="preserve"> </w:t>
      </w:r>
      <w:r w:rsidR="00860A58" w:rsidRPr="00EF0BA0">
        <w:rPr>
          <w:rFonts w:eastAsia="Arial"/>
        </w:rPr>
        <w:t>o</w:t>
      </w:r>
      <w:r w:rsidR="00860A58">
        <w:rPr>
          <w:rFonts w:eastAsia="Arial"/>
        </w:rPr>
        <w:t>n</w:t>
      </w:r>
      <w:r w:rsidR="00860A58">
        <w:rPr>
          <w:rFonts w:eastAsia="Arial"/>
          <w:spacing w:val="-1"/>
        </w:rPr>
        <w:t xml:space="preserve"> </w:t>
      </w:r>
      <w:r w:rsidR="00860A58" w:rsidRPr="00EF0BA0">
        <w:rPr>
          <w:rFonts w:eastAsia="Arial"/>
        </w:rPr>
        <w:t>th</w:t>
      </w:r>
      <w:r w:rsidR="00860A58">
        <w:rPr>
          <w:rFonts w:eastAsia="Arial"/>
        </w:rPr>
        <w:t>e</w:t>
      </w:r>
      <w:r w:rsidR="00860A58">
        <w:rPr>
          <w:rFonts w:eastAsia="Arial"/>
          <w:spacing w:val="-1"/>
        </w:rPr>
        <w:t xml:space="preserve"> </w:t>
      </w:r>
      <w:r w:rsidR="00860A58">
        <w:rPr>
          <w:rFonts w:eastAsia="Arial"/>
        </w:rPr>
        <w:t>l</w:t>
      </w:r>
      <w:r w:rsidR="00860A58" w:rsidRPr="00EF0BA0">
        <w:rPr>
          <w:rFonts w:eastAsia="Arial"/>
        </w:rPr>
        <w:t>abe</w:t>
      </w:r>
      <w:r w:rsidR="00860A58">
        <w:rPr>
          <w:rFonts w:eastAsia="Arial"/>
        </w:rPr>
        <w:t>l</w:t>
      </w:r>
      <w:r w:rsidR="00860A58" w:rsidRPr="001F390B">
        <w:rPr>
          <w:rFonts w:eastAsia="Arial"/>
        </w:rPr>
        <w:t xml:space="preserve"> </w:t>
      </w:r>
      <w:r w:rsidR="00860A58" w:rsidRPr="00EF0BA0">
        <w:rPr>
          <w:rFonts w:eastAsia="Arial"/>
        </w:rPr>
        <w:t>an</w:t>
      </w:r>
      <w:r w:rsidR="00860A58">
        <w:rPr>
          <w:rFonts w:eastAsia="Arial"/>
        </w:rPr>
        <w:t>d</w:t>
      </w:r>
      <w:r w:rsidR="00860A58" w:rsidRPr="001F390B">
        <w:rPr>
          <w:rFonts w:eastAsia="Arial"/>
        </w:rPr>
        <w:t xml:space="preserve"> </w:t>
      </w:r>
      <w:r w:rsidR="00860A58" w:rsidRPr="00EF0BA0">
        <w:rPr>
          <w:rFonts w:eastAsia="Arial"/>
        </w:rPr>
        <w:t>th</w:t>
      </w:r>
      <w:r w:rsidR="00860A58">
        <w:rPr>
          <w:rFonts w:eastAsia="Arial"/>
        </w:rPr>
        <w:t xml:space="preserve">e </w:t>
      </w:r>
      <w:r w:rsidR="00860A58" w:rsidRPr="00EF0BA0">
        <w:rPr>
          <w:rFonts w:eastAsia="Arial"/>
        </w:rPr>
        <w:t>app</w:t>
      </w:r>
      <w:r w:rsidR="00860A58">
        <w:rPr>
          <w:rFonts w:eastAsia="Arial"/>
        </w:rPr>
        <w:t>lic</w:t>
      </w:r>
      <w:r w:rsidR="00860A58" w:rsidRPr="00EF0BA0">
        <w:rPr>
          <w:rFonts w:eastAsia="Arial"/>
        </w:rPr>
        <w:t>ab</w:t>
      </w:r>
      <w:r w:rsidR="00860A58">
        <w:rPr>
          <w:rFonts w:eastAsia="Arial"/>
        </w:rPr>
        <w:t>le</w:t>
      </w:r>
      <w:r w:rsidR="00860A58" w:rsidRPr="00996C50">
        <w:rPr>
          <w:rFonts w:eastAsia="Arial"/>
        </w:rPr>
        <w:t xml:space="preserve"> </w:t>
      </w:r>
      <w:r w:rsidR="00860A58">
        <w:rPr>
          <w:rFonts w:eastAsia="Arial"/>
        </w:rPr>
        <w:t>c</w:t>
      </w:r>
      <w:r w:rsidR="00860A58" w:rsidRPr="00EF0BA0">
        <w:rPr>
          <w:rFonts w:eastAsia="Arial"/>
        </w:rPr>
        <w:t>oat</w:t>
      </w:r>
      <w:r w:rsidR="00860A58">
        <w:rPr>
          <w:rFonts w:eastAsia="Arial"/>
        </w:rPr>
        <w:t>i</w:t>
      </w:r>
      <w:r w:rsidR="00860A58" w:rsidRPr="00EF0BA0">
        <w:rPr>
          <w:rFonts w:eastAsia="Arial"/>
        </w:rPr>
        <w:t>n</w:t>
      </w:r>
      <w:r w:rsidR="00860A58">
        <w:rPr>
          <w:rFonts w:eastAsia="Arial"/>
        </w:rPr>
        <w:t>g</w:t>
      </w:r>
      <w:r w:rsidR="00860A58" w:rsidRPr="00996C50">
        <w:rPr>
          <w:rFonts w:eastAsia="Arial"/>
        </w:rPr>
        <w:t xml:space="preserve"> </w:t>
      </w:r>
      <w:r w:rsidR="00860A58">
        <w:rPr>
          <w:rFonts w:eastAsia="Arial"/>
        </w:rPr>
        <w:t>c</w:t>
      </w:r>
      <w:r w:rsidR="00860A58" w:rsidRPr="00EF0BA0">
        <w:rPr>
          <w:rFonts w:eastAsia="Arial"/>
        </w:rPr>
        <w:t>ate</w:t>
      </w:r>
      <w:r w:rsidR="00860A58">
        <w:rPr>
          <w:rFonts w:eastAsia="Arial"/>
          <w:spacing w:val="-1"/>
        </w:rPr>
        <w:t>g</w:t>
      </w:r>
      <w:r w:rsidR="00860A58" w:rsidRPr="00EF0BA0">
        <w:rPr>
          <w:rFonts w:eastAsia="Arial"/>
        </w:rPr>
        <w:t>o</w:t>
      </w:r>
      <w:r w:rsidR="00860A58">
        <w:rPr>
          <w:rFonts w:eastAsia="Arial"/>
          <w:spacing w:val="-1"/>
        </w:rPr>
        <w:t>r</w:t>
      </w:r>
      <w:r w:rsidR="00860A58" w:rsidRPr="001F390B">
        <w:rPr>
          <w:rFonts w:eastAsia="Arial"/>
        </w:rPr>
        <w:t>y</w:t>
      </w:r>
      <w:r w:rsidR="00860A58">
        <w:rPr>
          <w:rFonts w:eastAsia="Arial"/>
        </w:rPr>
        <w:t>;</w:t>
      </w:r>
    </w:p>
    <w:p w14:paraId="2F297D5C"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65BB049E" w14:textId="7B83C458"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d.</w:t>
      </w:r>
      <w:r w:rsidRPr="00CB2F3F">
        <w:rPr>
          <w:rFonts w:ascii="TimesNewRoman" w:hAnsi="TimesNewRoman" w:cs="TimesNewRoman"/>
          <w:szCs w:val="24"/>
        </w:rPr>
        <w:tab/>
      </w:r>
      <w:r w:rsidR="00E97698" w:rsidRPr="001F390B">
        <w:rPr>
          <w:rFonts w:eastAsia="Arial"/>
        </w:rPr>
        <w:t>w</w:t>
      </w:r>
      <w:r w:rsidR="00E97698" w:rsidRPr="00EF0BA0">
        <w:rPr>
          <w:rFonts w:eastAsia="Arial"/>
        </w:rPr>
        <w:t>hethe</w:t>
      </w:r>
      <w:r w:rsidR="00E97698">
        <w:rPr>
          <w:rFonts w:eastAsia="Arial"/>
        </w:rPr>
        <w:t>r</w:t>
      </w:r>
      <w:r w:rsidR="00E97698" w:rsidRPr="00996C50">
        <w:rPr>
          <w:rFonts w:eastAsia="Arial"/>
        </w:rPr>
        <w:t xml:space="preserve"> </w:t>
      </w:r>
      <w:r w:rsidR="00E97698" w:rsidRPr="00EF0BA0">
        <w:rPr>
          <w:rFonts w:eastAsia="Arial"/>
        </w:rPr>
        <w:t>th</w:t>
      </w:r>
      <w:r w:rsidR="00E97698">
        <w:rPr>
          <w:rFonts w:eastAsia="Arial"/>
        </w:rPr>
        <w:t>e</w:t>
      </w:r>
      <w:r w:rsidR="00E97698">
        <w:rPr>
          <w:rFonts w:eastAsia="Arial"/>
          <w:spacing w:val="-1"/>
        </w:rPr>
        <w:t xml:space="preserve"> </w:t>
      </w:r>
      <w:r w:rsidR="00E97698" w:rsidRPr="00EF0BA0">
        <w:rPr>
          <w:rFonts w:eastAsia="Arial"/>
        </w:rPr>
        <w:t>p</w:t>
      </w:r>
      <w:r w:rsidR="00E97698">
        <w:rPr>
          <w:rFonts w:eastAsia="Arial"/>
          <w:spacing w:val="-1"/>
        </w:rPr>
        <w:t>r</w:t>
      </w:r>
      <w:r w:rsidR="00E97698" w:rsidRPr="00EF0BA0">
        <w:rPr>
          <w:rFonts w:eastAsia="Arial"/>
        </w:rPr>
        <w:t>odu</w:t>
      </w:r>
      <w:r w:rsidR="00E97698">
        <w:rPr>
          <w:rFonts w:eastAsia="Arial"/>
        </w:rPr>
        <w:t>ct</w:t>
      </w:r>
      <w:r w:rsidR="00E97698" w:rsidRPr="00996C50">
        <w:rPr>
          <w:rFonts w:eastAsia="Arial"/>
        </w:rPr>
        <w:t xml:space="preserve"> </w:t>
      </w:r>
      <w:r w:rsidR="00E97698">
        <w:rPr>
          <w:rFonts w:eastAsia="Arial"/>
        </w:rPr>
        <w:t>is</w:t>
      </w:r>
      <w:r w:rsidR="00E97698">
        <w:rPr>
          <w:rFonts w:eastAsia="Arial"/>
          <w:spacing w:val="-1"/>
        </w:rPr>
        <w:t xml:space="preserve"> </w:t>
      </w:r>
      <w:r w:rsidR="00E97698" w:rsidRPr="006442FE">
        <w:rPr>
          <w:rFonts w:eastAsia="Arial"/>
        </w:rPr>
        <w:t>m</w:t>
      </w:r>
      <w:r w:rsidR="00E97698" w:rsidRPr="00EF0BA0">
        <w:rPr>
          <w:rFonts w:eastAsia="Arial"/>
        </w:rPr>
        <w:t>a</w:t>
      </w:r>
      <w:r w:rsidR="00E97698">
        <w:rPr>
          <w:rFonts w:eastAsia="Arial"/>
          <w:spacing w:val="-1"/>
        </w:rPr>
        <w:t>r</w:t>
      </w:r>
      <w:r w:rsidR="00E97698">
        <w:rPr>
          <w:rFonts w:eastAsia="Arial"/>
        </w:rPr>
        <w:t>k</w:t>
      </w:r>
      <w:r w:rsidR="00E97698" w:rsidRPr="00EF0BA0">
        <w:rPr>
          <w:rFonts w:eastAsia="Arial"/>
        </w:rPr>
        <w:t>ete</w:t>
      </w:r>
      <w:r w:rsidR="00E97698">
        <w:rPr>
          <w:rFonts w:eastAsia="Arial"/>
        </w:rPr>
        <w:t>d</w:t>
      </w:r>
      <w:r w:rsidR="00E97698" w:rsidRPr="00996C50">
        <w:rPr>
          <w:rFonts w:eastAsia="Arial"/>
        </w:rPr>
        <w:t xml:space="preserve"> </w:t>
      </w:r>
      <w:r w:rsidR="00E97698" w:rsidRPr="006442FE">
        <w:rPr>
          <w:rFonts w:eastAsia="Arial"/>
        </w:rPr>
        <w:t>f</w:t>
      </w:r>
      <w:r w:rsidR="00E97698" w:rsidRPr="00EF0BA0">
        <w:rPr>
          <w:rFonts w:eastAsia="Arial"/>
        </w:rPr>
        <w:t>o</w:t>
      </w:r>
      <w:r w:rsidR="00E97698">
        <w:rPr>
          <w:rFonts w:eastAsia="Arial"/>
        </w:rPr>
        <w:t>r</w:t>
      </w:r>
      <w:r w:rsidR="00E97698" w:rsidRPr="001F390B">
        <w:rPr>
          <w:rFonts w:eastAsia="Arial"/>
        </w:rPr>
        <w:t xml:space="preserve"> </w:t>
      </w:r>
      <w:r w:rsidR="00E97698">
        <w:rPr>
          <w:rFonts w:eastAsia="Arial"/>
        </w:rPr>
        <w:t>i</w:t>
      </w:r>
      <w:r w:rsidR="00E97698" w:rsidRPr="00EF0BA0">
        <w:rPr>
          <w:rFonts w:eastAsia="Arial"/>
        </w:rPr>
        <w:t>nte</w:t>
      </w:r>
      <w:r w:rsidR="00E97698">
        <w:rPr>
          <w:rFonts w:eastAsia="Arial"/>
          <w:spacing w:val="-1"/>
        </w:rPr>
        <w:t>r</w:t>
      </w:r>
      <w:r w:rsidR="00E97698">
        <w:rPr>
          <w:rFonts w:eastAsia="Arial"/>
        </w:rPr>
        <w:t>i</w:t>
      </w:r>
      <w:r w:rsidR="00E97698" w:rsidRPr="00EF0BA0">
        <w:rPr>
          <w:rFonts w:eastAsia="Arial"/>
        </w:rPr>
        <w:t>o</w:t>
      </w:r>
      <w:r w:rsidR="00E97698">
        <w:rPr>
          <w:rFonts w:eastAsia="Arial"/>
        </w:rPr>
        <w:t>r</w:t>
      </w:r>
      <w:r w:rsidR="00E97698" w:rsidRPr="00996C50">
        <w:rPr>
          <w:rFonts w:eastAsia="Arial"/>
        </w:rPr>
        <w:t xml:space="preserve"> </w:t>
      </w:r>
      <w:r w:rsidR="00E97698" w:rsidRPr="00EF0BA0">
        <w:rPr>
          <w:rFonts w:eastAsia="Arial"/>
        </w:rPr>
        <w:t>o</w:t>
      </w:r>
      <w:r w:rsidR="00E97698">
        <w:rPr>
          <w:rFonts w:eastAsia="Arial"/>
        </w:rPr>
        <w:t>r</w:t>
      </w:r>
      <w:r w:rsidR="00E97698" w:rsidRPr="001F390B">
        <w:rPr>
          <w:rFonts w:eastAsia="Arial"/>
        </w:rPr>
        <w:t xml:space="preserve"> </w:t>
      </w:r>
      <w:r w:rsidR="00E97698" w:rsidRPr="00EF0BA0">
        <w:rPr>
          <w:rFonts w:eastAsia="Arial"/>
        </w:rPr>
        <w:t>e</w:t>
      </w:r>
      <w:r w:rsidR="00E97698" w:rsidRPr="001F390B">
        <w:rPr>
          <w:rFonts w:eastAsia="Arial"/>
        </w:rPr>
        <w:t>x</w:t>
      </w:r>
      <w:r w:rsidR="00E97698" w:rsidRPr="00EF0BA0">
        <w:rPr>
          <w:rFonts w:eastAsia="Arial"/>
        </w:rPr>
        <w:t>te</w:t>
      </w:r>
      <w:r w:rsidR="00E97698">
        <w:rPr>
          <w:rFonts w:eastAsia="Arial"/>
          <w:spacing w:val="-1"/>
        </w:rPr>
        <w:t>r</w:t>
      </w:r>
      <w:r w:rsidR="00E97698">
        <w:rPr>
          <w:rFonts w:eastAsia="Arial"/>
        </w:rPr>
        <w:t>i</w:t>
      </w:r>
      <w:r w:rsidR="00E97698" w:rsidRPr="00EF0BA0">
        <w:rPr>
          <w:rFonts w:eastAsia="Arial"/>
        </w:rPr>
        <w:t>o</w:t>
      </w:r>
      <w:r w:rsidR="00E97698">
        <w:rPr>
          <w:rFonts w:eastAsia="Arial"/>
        </w:rPr>
        <w:t>r</w:t>
      </w:r>
      <w:r w:rsidR="00E97698" w:rsidRPr="00996C50">
        <w:rPr>
          <w:rFonts w:eastAsia="Arial"/>
        </w:rPr>
        <w:t xml:space="preserve"> </w:t>
      </w:r>
      <w:r w:rsidR="00E97698" w:rsidRPr="00EF0BA0">
        <w:rPr>
          <w:rFonts w:eastAsia="Arial"/>
        </w:rPr>
        <w:t>u</w:t>
      </w:r>
      <w:r w:rsidR="00E97698">
        <w:rPr>
          <w:rFonts w:eastAsia="Arial"/>
        </w:rPr>
        <w:t>se</w:t>
      </w:r>
      <w:r w:rsidR="00E97698" w:rsidRPr="001F390B">
        <w:rPr>
          <w:rFonts w:eastAsia="Arial"/>
        </w:rPr>
        <w:t xml:space="preserve"> </w:t>
      </w:r>
      <w:r w:rsidR="00E97698" w:rsidRPr="00EF0BA0">
        <w:rPr>
          <w:rFonts w:eastAsia="Arial"/>
        </w:rPr>
        <w:t>o</w:t>
      </w:r>
      <w:r w:rsidR="00E97698">
        <w:rPr>
          <w:rFonts w:eastAsia="Arial"/>
        </w:rPr>
        <w:t>r</w:t>
      </w:r>
      <w:r w:rsidR="00E97698" w:rsidRPr="001F390B">
        <w:rPr>
          <w:rFonts w:eastAsia="Arial"/>
        </w:rPr>
        <w:t xml:space="preserve"> </w:t>
      </w:r>
      <w:r w:rsidR="00E97698" w:rsidRPr="00EF0BA0">
        <w:rPr>
          <w:rFonts w:eastAsia="Arial"/>
        </w:rPr>
        <w:t>both</w:t>
      </w:r>
      <w:r w:rsidR="00E97698">
        <w:rPr>
          <w:rFonts w:eastAsia="Arial"/>
        </w:rPr>
        <w:t>;</w:t>
      </w:r>
    </w:p>
    <w:p w14:paraId="52AD0534"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52AD73A1" w14:textId="02801DA3"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e.</w:t>
      </w:r>
      <w:r w:rsidRPr="00CB2F3F">
        <w:rPr>
          <w:rFonts w:ascii="TimesNewRoman" w:hAnsi="TimesNewRoman" w:cs="TimesNewRoman"/>
          <w:szCs w:val="24"/>
        </w:rPr>
        <w:tab/>
      </w:r>
      <w:r w:rsidR="00E97698" w:rsidRPr="00EF0BA0">
        <w:rPr>
          <w:rFonts w:eastAsia="Arial"/>
        </w:rPr>
        <w:t>th</w:t>
      </w:r>
      <w:r w:rsidR="00E97698">
        <w:rPr>
          <w:rFonts w:eastAsia="Arial"/>
        </w:rPr>
        <w:t>e</w:t>
      </w:r>
      <w:r w:rsidR="00E97698">
        <w:rPr>
          <w:rFonts w:eastAsia="Arial"/>
          <w:spacing w:val="-1"/>
        </w:rPr>
        <w:t xml:space="preserve"> </w:t>
      </w:r>
      <w:r w:rsidR="00E97698" w:rsidRPr="00EF0BA0">
        <w:rPr>
          <w:rFonts w:eastAsia="Arial"/>
        </w:rPr>
        <w:t>nu</w:t>
      </w:r>
      <w:r w:rsidR="00E97698" w:rsidRPr="006442FE">
        <w:rPr>
          <w:rFonts w:eastAsia="Arial"/>
        </w:rPr>
        <w:t>m</w:t>
      </w:r>
      <w:r w:rsidR="00E97698" w:rsidRPr="00EF0BA0">
        <w:rPr>
          <w:rFonts w:eastAsia="Arial"/>
        </w:rPr>
        <w:t>be</w:t>
      </w:r>
      <w:r w:rsidR="00E97698">
        <w:rPr>
          <w:rFonts w:eastAsia="Arial"/>
        </w:rPr>
        <w:t>r</w:t>
      </w:r>
      <w:r w:rsidR="00E97698" w:rsidRPr="00996C50">
        <w:rPr>
          <w:rFonts w:eastAsia="Arial"/>
        </w:rPr>
        <w:t xml:space="preserve"> </w:t>
      </w:r>
      <w:r w:rsidR="00E97698" w:rsidRPr="00EF0BA0">
        <w:rPr>
          <w:rFonts w:eastAsia="Arial"/>
        </w:rPr>
        <w:t>o</w:t>
      </w:r>
      <w:r w:rsidR="00E97698">
        <w:rPr>
          <w:rFonts w:eastAsia="Arial"/>
        </w:rPr>
        <w:t>f</w:t>
      </w:r>
      <w:r w:rsidR="00E97698" w:rsidRPr="00EF0BA0">
        <w:rPr>
          <w:rFonts w:eastAsia="Arial"/>
        </w:rPr>
        <w:t xml:space="preserve"> </w:t>
      </w:r>
      <w:r w:rsidR="00E97698">
        <w:rPr>
          <w:rFonts w:eastAsia="Arial"/>
          <w:spacing w:val="-1"/>
        </w:rPr>
        <w:t>g</w:t>
      </w:r>
      <w:r w:rsidR="00E97698" w:rsidRPr="00EF0BA0">
        <w:rPr>
          <w:rFonts w:eastAsia="Arial"/>
        </w:rPr>
        <w:t>a</w:t>
      </w:r>
      <w:r w:rsidR="00E97698">
        <w:rPr>
          <w:rFonts w:eastAsia="Arial"/>
        </w:rPr>
        <w:t>ll</w:t>
      </w:r>
      <w:r w:rsidR="00E97698" w:rsidRPr="00EF0BA0">
        <w:rPr>
          <w:rFonts w:eastAsia="Arial"/>
        </w:rPr>
        <w:t>on</w:t>
      </w:r>
      <w:r w:rsidR="00E97698">
        <w:rPr>
          <w:rFonts w:eastAsia="Arial"/>
        </w:rPr>
        <w:t>s</w:t>
      </w:r>
      <w:r w:rsidR="00E97698" w:rsidRPr="00996C50">
        <w:rPr>
          <w:rFonts w:eastAsia="Arial"/>
        </w:rPr>
        <w:t xml:space="preserve"> </w:t>
      </w:r>
      <w:r w:rsidR="00E97698">
        <w:rPr>
          <w:rFonts w:eastAsia="Arial"/>
        </w:rPr>
        <w:t>s</w:t>
      </w:r>
      <w:r w:rsidR="00E97698" w:rsidRPr="00EF0BA0">
        <w:rPr>
          <w:rFonts w:eastAsia="Arial"/>
        </w:rPr>
        <w:t>o</w:t>
      </w:r>
      <w:r w:rsidR="00E97698">
        <w:rPr>
          <w:rFonts w:eastAsia="Arial"/>
        </w:rPr>
        <w:t>ld</w:t>
      </w:r>
      <w:r w:rsidR="00E97698" w:rsidRPr="001F390B">
        <w:rPr>
          <w:rFonts w:eastAsia="Arial"/>
        </w:rPr>
        <w:t xml:space="preserve"> </w:t>
      </w:r>
      <w:r w:rsidR="00E97698">
        <w:rPr>
          <w:rFonts w:eastAsia="Arial"/>
        </w:rPr>
        <w:t>in C</w:t>
      </w:r>
      <w:r w:rsidR="00E97698" w:rsidRPr="00EF0BA0">
        <w:rPr>
          <w:rFonts w:eastAsia="Arial"/>
        </w:rPr>
        <w:t>a</w:t>
      </w:r>
      <w:r w:rsidR="00E97698">
        <w:rPr>
          <w:rFonts w:eastAsia="Arial"/>
        </w:rPr>
        <w:t>li</w:t>
      </w:r>
      <w:r w:rsidR="00E97698" w:rsidRPr="006442FE">
        <w:rPr>
          <w:rFonts w:eastAsia="Arial"/>
        </w:rPr>
        <w:t>f</w:t>
      </w:r>
      <w:r w:rsidR="00E97698" w:rsidRPr="00EF0BA0">
        <w:rPr>
          <w:rFonts w:eastAsia="Arial"/>
        </w:rPr>
        <w:t>o</w:t>
      </w:r>
      <w:r w:rsidR="00E97698">
        <w:rPr>
          <w:rFonts w:eastAsia="Arial"/>
          <w:spacing w:val="-1"/>
        </w:rPr>
        <w:t>r</w:t>
      </w:r>
      <w:r w:rsidR="00E97698" w:rsidRPr="00EF0BA0">
        <w:rPr>
          <w:rFonts w:eastAsia="Arial"/>
        </w:rPr>
        <w:t>n</w:t>
      </w:r>
      <w:r w:rsidR="00E97698">
        <w:rPr>
          <w:rFonts w:eastAsia="Arial"/>
        </w:rPr>
        <w:t>ia</w:t>
      </w:r>
      <w:r w:rsidR="00E97698" w:rsidRPr="00996C50">
        <w:rPr>
          <w:rFonts w:eastAsia="Arial"/>
        </w:rPr>
        <w:t xml:space="preserve"> </w:t>
      </w:r>
      <w:r w:rsidR="00E97698">
        <w:rPr>
          <w:rFonts w:eastAsia="Arial"/>
        </w:rPr>
        <w:t>in c</w:t>
      </w:r>
      <w:r w:rsidR="00E97698" w:rsidRPr="00EF0BA0">
        <w:rPr>
          <w:rFonts w:eastAsia="Arial"/>
        </w:rPr>
        <w:t>onta</w:t>
      </w:r>
      <w:r w:rsidR="00E97698">
        <w:rPr>
          <w:rFonts w:eastAsia="Arial"/>
        </w:rPr>
        <w:t>i</w:t>
      </w:r>
      <w:r w:rsidR="00E97698" w:rsidRPr="00EF0BA0">
        <w:rPr>
          <w:rFonts w:eastAsia="Arial"/>
        </w:rPr>
        <w:t>ne</w:t>
      </w:r>
      <w:r w:rsidR="00E97698">
        <w:rPr>
          <w:rFonts w:eastAsia="Arial"/>
          <w:spacing w:val="-1"/>
        </w:rPr>
        <w:t>r</w:t>
      </w:r>
      <w:r w:rsidR="00E97698">
        <w:rPr>
          <w:rFonts w:eastAsia="Arial"/>
        </w:rPr>
        <w:t>s</w:t>
      </w:r>
      <w:r w:rsidR="00E97698" w:rsidRPr="00996C50">
        <w:rPr>
          <w:rFonts w:eastAsia="Arial"/>
        </w:rPr>
        <w:t xml:space="preserve"> </w:t>
      </w:r>
      <w:r w:rsidR="00E97698">
        <w:rPr>
          <w:rFonts w:eastAsia="Arial"/>
          <w:spacing w:val="-1"/>
        </w:rPr>
        <w:t>gr</w:t>
      </w:r>
      <w:r w:rsidR="00E97698" w:rsidRPr="00EF0BA0">
        <w:rPr>
          <w:rFonts w:eastAsia="Arial"/>
        </w:rPr>
        <w:t>eate</w:t>
      </w:r>
      <w:r w:rsidR="00E97698">
        <w:rPr>
          <w:rFonts w:eastAsia="Arial"/>
        </w:rPr>
        <w:t>r</w:t>
      </w:r>
      <w:r w:rsidR="00E97698" w:rsidRPr="00996C50">
        <w:rPr>
          <w:rFonts w:eastAsia="Arial"/>
        </w:rPr>
        <w:t xml:space="preserve"> </w:t>
      </w:r>
      <w:r w:rsidR="00E97698" w:rsidRPr="00EF0BA0">
        <w:rPr>
          <w:rFonts w:eastAsia="Arial"/>
        </w:rPr>
        <w:t>tha</w:t>
      </w:r>
      <w:r w:rsidR="00E97698">
        <w:rPr>
          <w:rFonts w:eastAsia="Arial"/>
        </w:rPr>
        <w:t xml:space="preserve">n </w:t>
      </w:r>
      <w:r w:rsidR="00E97698" w:rsidRPr="00EF0BA0">
        <w:rPr>
          <w:rFonts w:eastAsia="Arial"/>
        </w:rPr>
        <w:t>on</w:t>
      </w:r>
      <w:r w:rsidR="00E97698">
        <w:rPr>
          <w:rFonts w:eastAsia="Arial"/>
        </w:rPr>
        <w:t>e</w:t>
      </w:r>
      <w:r w:rsidR="00E97698" w:rsidRPr="001F390B">
        <w:rPr>
          <w:rFonts w:eastAsia="Arial"/>
        </w:rPr>
        <w:t xml:space="preserve"> </w:t>
      </w:r>
      <w:r w:rsidR="00E97698">
        <w:rPr>
          <w:rFonts w:eastAsia="Arial"/>
        </w:rPr>
        <w:t>li</w:t>
      </w:r>
      <w:r w:rsidR="00E97698" w:rsidRPr="00EF0BA0">
        <w:rPr>
          <w:rFonts w:eastAsia="Arial"/>
        </w:rPr>
        <w:t>te</w:t>
      </w:r>
      <w:r w:rsidR="00E97698">
        <w:rPr>
          <w:rFonts w:eastAsia="Arial"/>
        </w:rPr>
        <w:t>r</w:t>
      </w:r>
      <w:r w:rsidR="00E97698" w:rsidRPr="001F390B">
        <w:rPr>
          <w:rFonts w:eastAsia="Arial"/>
        </w:rPr>
        <w:t xml:space="preserve"> </w:t>
      </w:r>
      <w:r w:rsidR="00E97698">
        <w:rPr>
          <w:rFonts w:eastAsia="Arial"/>
          <w:spacing w:val="-1"/>
        </w:rPr>
        <w:t>(</w:t>
      </w:r>
      <w:r w:rsidR="00E97698" w:rsidRPr="00EF0BA0">
        <w:rPr>
          <w:rFonts w:eastAsia="Arial"/>
        </w:rPr>
        <w:t>1.05</w:t>
      </w:r>
      <w:r w:rsidR="00E97698">
        <w:rPr>
          <w:rFonts w:eastAsia="Arial"/>
        </w:rPr>
        <w:t>7</w:t>
      </w:r>
      <w:r w:rsidR="00E97698" w:rsidRPr="001F390B">
        <w:rPr>
          <w:rFonts w:eastAsia="Arial"/>
        </w:rPr>
        <w:t xml:space="preserve"> </w:t>
      </w:r>
      <w:r w:rsidR="00E97698">
        <w:rPr>
          <w:rFonts w:eastAsia="Arial"/>
          <w:spacing w:val="-1"/>
        </w:rPr>
        <w:t>q</w:t>
      </w:r>
      <w:r w:rsidR="00E97698" w:rsidRPr="00EF0BA0">
        <w:rPr>
          <w:rFonts w:eastAsia="Arial"/>
        </w:rPr>
        <w:t>ua</w:t>
      </w:r>
      <w:r w:rsidR="00E97698">
        <w:rPr>
          <w:rFonts w:eastAsia="Arial"/>
          <w:spacing w:val="-1"/>
        </w:rPr>
        <w:t>r</w:t>
      </w:r>
      <w:r w:rsidR="00E97698" w:rsidRPr="00EF0BA0">
        <w:rPr>
          <w:rFonts w:eastAsia="Arial"/>
        </w:rPr>
        <w:t>t</w:t>
      </w:r>
      <w:r w:rsidR="00E97698">
        <w:rPr>
          <w:rFonts w:eastAsia="Arial"/>
        </w:rPr>
        <w:t>)</w:t>
      </w:r>
      <w:r w:rsidR="00E97698" w:rsidRPr="00996C50">
        <w:rPr>
          <w:rFonts w:eastAsia="Arial"/>
        </w:rPr>
        <w:t xml:space="preserve"> </w:t>
      </w:r>
      <w:r w:rsidR="00E97698" w:rsidRPr="00EF0BA0">
        <w:rPr>
          <w:rFonts w:eastAsia="Arial"/>
        </w:rPr>
        <w:t>an</w:t>
      </w:r>
      <w:r w:rsidR="00E97698">
        <w:rPr>
          <w:rFonts w:eastAsia="Arial"/>
        </w:rPr>
        <w:t>d</w:t>
      </w:r>
      <w:r w:rsidR="00E97698" w:rsidRPr="001F390B">
        <w:rPr>
          <w:rFonts w:eastAsia="Arial"/>
        </w:rPr>
        <w:t xml:space="preserve"> </w:t>
      </w:r>
      <w:r w:rsidR="00E97698" w:rsidRPr="00EF0BA0">
        <w:rPr>
          <w:rFonts w:eastAsia="Arial"/>
        </w:rPr>
        <w:t>e</w:t>
      </w:r>
      <w:r w:rsidR="00E97698">
        <w:rPr>
          <w:rFonts w:eastAsia="Arial"/>
          <w:spacing w:val="-1"/>
        </w:rPr>
        <w:t>q</w:t>
      </w:r>
      <w:r w:rsidR="00E97698" w:rsidRPr="00EF0BA0">
        <w:rPr>
          <w:rFonts w:eastAsia="Arial"/>
        </w:rPr>
        <w:t>ua</w:t>
      </w:r>
      <w:r w:rsidR="00E97698">
        <w:rPr>
          <w:rFonts w:eastAsia="Arial"/>
        </w:rPr>
        <w:t>l</w:t>
      </w:r>
      <w:r w:rsidR="00E97698" w:rsidRPr="00996C50">
        <w:rPr>
          <w:rFonts w:eastAsia="Arial"/>
        </w:rPr>
        <w:t xml:space="preserve"> </w:t>
      </w:r>
      <w:r w:rsidR="00E97698" w:rsidRPr="00EF0BA0">
        <w:rPr>
          <w:rFonts w:eastAsia="Arial"/>
        </w:rPr>
        <w:t>t</w:t>
      </w:r>
      <w:r w:rsidR="00E97698">
        <w:rPr>
          <w:rFonts w:eastAsia="Arial"/>
        </w:rPr>
        <w:t xml:space="preserve">o </w:t>
      </w:r>
      <w:r w:rsidR="00E97698" w:rsidRPr="00EF0BA0">
        <w:rPr>
          <w:rFonts w:eastAsia="Arial"/>
        </w:rPr>
        <w:t>o</w:t>
      </w:r>
      <w:r w:rsidR="00E97698">
        <w:rPr>
          <w:rFonts w:eastAsia="Arial"/>
        </w:rPr>
        <w:t>r</w:t>
      </w:r>
      <w:r w:rsidR="00E97698" w:rsidRPr="001F390B">
        <w:rPr>
          <w:rFonts w:eastAsia="Arial"/>
        </w:rPr>
        <w:t xml:space="preserve"> </w:t>
      </w:r>
      <w:r w:rsidR="00E97698">
        <w:rPr>
          <w:rFonts w:eastAsia="Arial"/>
        </w:rPr>
        <w:t>l</w:t>
      </w:r>
      <w:r w:rsidR="00E97698" w:rsidRPr="00EF0BA0">
        <w:rPr>
          <w:rFonts w:eastAsia="Arial"/>
        </w:rPr>
        <w:t>e</w:t>
      </w:r>
      <w:r w:rsidR="00E97698">
        <w:rPr>
          <w:rFonts w:eastAsia="Arial"/>
        </w:rPr>
        <w:t>ss</w:t>
      </w:r>
      <w:r w:rsidR="00E97698" w:rsidRPr="001F390B">
        <w:rPr>
          <w:rFonts w:eastAsia="Arial"/>
        </w:rPr>
        <w:t xml:space="preserve"> </w:t>
      </w:r>
      <w:r w:rsidR="00E97698" w:rsidRPr="00EF0BA0">
        <w:rPr>
          <w:rFonts w:eastAsia="Arial"/>
        </w:rPr>
        <w:t>tha</w:t>
      </w:r>
      <w:r w:rsidR="00E97698">
        <w:rPr>
          <w:rFonts w:eastAsia="Arial"/>
        </w:rPr>
        <w:t>n</w:t>
      </w:r>
      <w:r w:rsidR="00E97698" w:rsidRPr="001F390B">
        <w:rPr>
          <w:rFonts w:eastAsia="Arial"/>
        </w:rPr>
        <w:t xml:space="preserve"> </w:t>
      </w:r>
      <w:r w:rsidR="00E97698" w:rsidRPr="00EF0BA0">
        <w:rPr>
          <w:rFonts w:eastAsia="Arial"/>
        </w:rPr>
        <w:t>on</w:t>
      </w:r>
      <w:r w:rsidR="00E97698">
        <w:rPr>
          <w:rFonts w:eastAsia="Arial"/>
        </w:rPr>
        <w:t>e</w:t>
      </w:r>
      <w:r w:rsidR="00E97698" w:rsidRPr="001F390B">
        <w:rPr>
          <w:rFonts w:eastAsia="Arial"/>
        </w:rPr>
        <w:t xml:space="preserve"> </w:t>
      </w:r>
      <w:r w:rsidR="00E97698">
        <w:rPr>
          <w:rFonts w:eastAsia="Arial"/>
        </w:rPr>
        <w:t>li</w:t>
      </w:r>
      <w:r w:rsidR="00E97698" w:rsidRPr="00EF0BA0">
        <w:rPr>
          <w:rFonts w:eastAsia="Arial"/>
        </w:rPr>
        <w:t>te</w:t>
      </w:r>
      <w:r w:rsidR="00E97698">
        <w:rPr>
          <w:rFonts w:eastAsia="Arial"/>
        </w:rPr>
        <w:t xml:space="preserve">r </w:t>
      </w:r>
      <w:r w:rsidR="00E97698">
        <w:rPr>
          <w:rFonts w:eastAsia="Arial"/>
          <w:spacing w:val="-1"/>
        </w:rPr>
        <w:t>(</w:t>
      </w:r>
      <w:r w:rsidR="00E97698" w:rsidRPr="00EF0BA0">
        <w:rPr>
          <w:rFonts w:eastAsia="Arial"/>
        </w:rPr>
        <w:t>1.05</w:t>
      </w:r>
      <w:r w:rsidR="00E97698">
        <w:rPr>
          <w:rFonts w:eastAsia="Arial"/>
        </w:rPr>
        <w:t>7</w:t>
      </w:r>
      <w:r w:rsidR="00E97698" w:rsidRPr="001F390B">
        <w:rPr>
          <w:rFonts w:eastAsia="Arial"/>
        </w:rPr>
        <w:t xml:space="preserve"> </w:t>
      </w:r>
      <w:r w:rsidR="00E97698">
        <w:rPr>
          <w:rFonts w:eastAsia="Arial"/>
          <w:spacing w:val="-1"/>
        </w:rPr>
        <w:t>q</w:t>
      </w:r>
      <w:r w:rsidR="00E97698" w:rsidRPr="00EF0BA0">
        <w:rPr>
          <w:rFonts w:eastAsia="Arial"/>
        </w:rPr>
        <w:t>ua</w:t>
      </w:r>
      <w:r w:rsidR="00E97698">
        <w:rPr>
          <w:rFonts w:eastAsia="Arial"/>
          <w:spacing w:val="-1"/>
        </w:rPr>
        <w:t>r</w:t>
      </w:r>
      <w:r w:rsidR="00E97698" w:rsidRPr="00EF0BA0">
        <w:rPr>
          <w:rFonts w:eastAsia="Arial"/>
        </w:rPr>
        <w:t>t</w:t>
      </w:r>
      <w:r w:rsidR="00E97698">
        <w:rPr>
          <w:rFonts w:eastAsia="Arial"/>
          <w:spacing w:val="-1"/>
        </w:rPr>
        <w:t>)</w:t>
      </w:r>
      <w:r w:rsidR="00E97698">
        <w:rPr>
          <w:rFonts w:eastAsia="Arial"/>
        </w:rPr>
        <w:t>;</w:t>
      </w:r>
    </w:p>
    <w:p w14:paraId="6339DC3A"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3DC276C3" w14:textId="57D75D5C"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f.</w:t>
      </w:r>
      <w:r w:rsidRPr="00CB2F3F">
        <w:rPr>
          <w:rFonts w:ascii="TimesNewRoman" w:hAnsi="TimesNewRoman" w:cs="TimesNewRoman"/>
          <w:szCs w:val="24"/>
        </w:rPr>
        <w:tab/>
      </w:r>
      <w:r w:rsidR="0088268F">
        <w:rPr>
          <w:rFonts w:ascii="TimesNewRoman" w:hAnsi="TimesNewRoman" w:cs="TimesNewRoman"/>
          <w:szCs w:val="24"/>
        </w:rPr>
        <w:t>t</w:t>
      </w:r>
      <w:r w:rsidR="0088268F" w:rsidRPr="00EF0BA0">
        <w:rPr>
          <w:rFonts w:eastAsia="Arial"/>
        </w:rPr>
        <w:t>h</w:t>
      </w:r>
      <w:r w:rsidR="0088268F">
        <w:rPr>
          <w:rFonts w:eastAsia="Arial"/>
        </w:rPr>
        <w:t>e</w:t>
      </w:r>
      <w:r w:rsidR="0088268F">
        <w:rPr>
          <w:rFonts w:eastAsia="Arial"/>
          <w:spacing w:val="-1"/>
        </w:rPr>
        <w:t xml:space="preserve"> </w:t>
      </w:r>
      <w:r w:rsidR="0088268F" w:rsidRPr="00EF0BA0">
        <w:rPr>
          <w:rFonts w:eastAsia="Arial"/>
        </w:rPr>
        <w:t>VO</w:t>
      </w:r>
      <w:r w:rsidR="0088268F">
        <w:rPr>
          <w:rFonts w:eastAsia="Arial"/>
        </w:rPr>
        <w:t>C</w:t>
      </w:r>
      <w:r w:rsidR="0088268F" w:rsidRPr="001F390B">
        <w:rPr>
          <w:rFonts w:eastAsia="Arial"/>
        </w:rPr>
        <w:t xml:space="preserve"> </w:t>
      </w:r>
      <w:r w:rsidR="0088268F" w:rsidRPr="00EF0BA0">
        <w:rPr>
          <w:rFonts w:eastAsia="Arial"/>
        </w:rPr>
        <w:t>A</w:t>
      </w:r>
      <w:r w:rsidR="0088268F">
        <w:rPr>
          <w:rFonts w:eastAsia="Arial"/>
        </w:rPr>
        <w:t>c</w:t>
      </w:r>
      <w:r w:rsidR="0088268F" w:rsidRPr="00EF0BA0">
        <w:rPr>
          <w:rFonts w:eastAsia="Arial"/>
        </w:rPr>
        <w:t>tua</w:t>
      </w:r>
      <w:r w:rsidR="0088268F">
        <w:rPr>
          <w:rFonts w:eastAsia="Arial"/>
        </w:rPr>
        <w:t>l</w:t>
      </w:r>
      <w:r w:rsidR="0088268F" w:rsidRPr="00996C50">
        <w:rPr>
          <w:rFonts w:eastAsia="Arial"/>
        </w:rPr>
        <w:t xml:space="preserve"> </w:t>
      </w:r>
      <w:r w:rsidR="0088268F">
        <w:rPr>
          <w:rFonts w:eastAsia="Arial"/>
        </w:rPr>
        <w:t>c</w:t>
      </w:r>
      <w:r w:rsidR="0088268F" w:rsidRPr="00EF0BA0">
        <w:rPr>
          <w:rFonts w:eastAsia="Arial"/>
        </w:rPr>
        <w:t>onten</w:t>
      </w:r>
      <w:r w:rsidR="0088268F">
        <w:rPr>
          <w:rFonts w:eastAsia="Arial"/>
        </w:rPr>
        <w:t>t</w:t>
      </w:r>
      <w:r w:rsidR="0088268F" w:rsidRPr="00996C50">
        <w:rPr>
          <w:rFonts w:eastAsia="Arial"/>
        </w:rPr>
        <w:t xml:space="preserve"> </w:t>
      </w:r>
      <w:r w:rsidR="0088268F" w:rsidRPr="00EF0BA0">
        <w:rPr>
          <w:rFonts w:eastAsia="Arial"/>
        </w:rPr>
        <w:t>an</w:t>
      </w:r>
      <w:r w:rsidR="0088268F">
        <w:rPr>
          <w:rFonts w:eastAsia="Arial"/>
        </w:rPr>
        <w:t>d</w:t>
      </w:r>
      <w:r w:rsidR="0088268F" w:rsidRPr="001F390B">
        <w:rPr>
          <w:rFonts w:eastAsia="Arial"/>
        </w:rPr>
        <w:t xml:space="preserve"> </w:t>
      </w:r>
      <w:r w:rsidR="0088268F" w:rsidRPr="00EF0BA0">
        <w:rPr>
          <w:rFonts w:eastAsia="Arial"/>
        </w:rPr>
        <w:t>VO</w:t>
      </w:r>
      <w:r w:rsidR="0088268F">
        <w:rPr>
          <w:rFonts w:eastAsia="Arial"/>
        </w:rPr>
        <w:t>C</w:t>
      </w:r>
      <w:r w:rsidR="0088268F" w:rsidRPr="001F390B">
        <w:rPr>
          <w:rFonts w:eastAsia="Arial"/>
        </w:rPr>
        <w:t xml:space="preserve"> </w:t>
      </w:r>
      <w:r w:rsidR="0088268F">
        <w:rPr>
          <w:rFonts w:eastAsia="Arial"/>
        </w:rPr>
        <w:t>R</w:t>
      </w:r>
      <w:r w:rsidR="0088268F" w:rsidRPr="00EF0BA0">
        <w:rPr>
          <w:rFonts w:eastAsia="Arial"/>
        </w:rPr>
        <w:t>e</w:t>
      </w:r>
      <w:r w:rsidR="0088268F">
        <w:rPr>
          <w:rFonts w:eastAsia="Arial"/>
          <w:spacing w:val="-1"/>
        </w:rPr>
        <w:t>g</w:t>
      </w:r>
      <w:r w:rsidR="0088268F" w:rsidRPr="00EF0BA0">
        <w:rPr>
          <w:rFonts w:eastAsia="Arial"/>
        </w:rPr>
        <w:t>u</w:t>
      </w:r>
      <w:r w:rsidR="0088268F">
        <w:rPr>
          <w:rFonts w:eastAsia="Arial"/>
        </w:rPr>
        <w:t>l</w:t>
      </w:r>
      <w:r w:rsidR="0088268F" w:rsidRPr="00EF0BA0">
        <w:rPr>
          <w:rFonts w:eastAsia="Arial"/>
        </w:rPr>
        <w:t>ato</w:t>
      </w:r>
      <w:r w:rsidR="0088268F">
        <w:rPr>
          <w:rFonts w:eastAsia="Arial"/>
          <w:spacing w:val="-1"/>
        </w:rPr>
        <w:t>r</w:t>
      </w:r>
      <w:r w:rsidR="0088268F">
        <w:rPr>
          <w:rFonts w:eastAsia="Arial"/>
        </w:rPr>
        <w:t>y</w:t>
      </w:r>
      <w:r w:rsidR="0088268F" w:rsidRPr="00996C50">
        <w:rPr>
          <w:rFonts w:eastAsia="Arial"/>
        </w:rPr>
        <w:t xml:space="preserve"> </w:t>
      </w:r>
      <w:r w:rsidR="0088268F">
        <w:rPr>
          <w:rFonts w:eastAsia="Arial"/>
        </w:rPr>
        <w:t>c</w:t>
      </w:r>
      <w:r w:rsidR="0088268F" w:rsidRPr="00EF0BA0">
        <w:rPr>
          <w:rFonts w:eastAsia="Arial"/>
        </w:rPr>
        <w:t>onten</w:t>
      </w:r>
      <w:r w:rsidR="0088268F">
        <w:rPr>
          <w:rFonts w:eastAsia="Arial"/>
        </w:rPr>
        <w:t>t</w:t>
      </w:r>
      <w:r w:rsidR="0088268F" w:rsidRPr="00996C50">
        <w:rPr>
          <w:rFonts w:eastAsia="Arial"/>
        </w:rPr>
        <w:t xml:space="preserve"> </w:t>
      </w:r>
      <w:r w:rsidR="0088268F">
        <w:rPr>
          <w:rFonts w:eastAsia="Arial"/>
        </w:rPr>
        <w:t xml:space="preserve">in </w:t>
      </w:r>
      <w:r w:rsidR="0088268F">
        <w:rPr>
          <w:rFonts w:eastAsia="Arial"/>
          <w:spacing w:val="-1"/>
        </w:rPr>
        <w:t>gr</w:t>
      </w:r>
      <w:r w:rsidR="0088268F" w:rsidRPr="00EF0BA0">
        <w:rPr>
          <w:rFonts w:eastAsia="Arial"/>
        </w:rPr>
        <w:t>a</w:t>
      </w:r>
      <w:r w:rsidR="0088268F" w:rsidRPr="006442FE">
        <w:rPr>
          <w:rFonts w:eastAsia="Arial"/>
        </w:rPr>
        <w:t>m</w:t>
      </w:r>
      <w:r w:rsidR="0088268F">
        <w:rPr>
          <w:rFonts w:eastAsia="Arial"/>
        </w:rPr>
        <w:t>s</w:t>
      </w:r>
      <w:r w:rsidR="0088268F" w:rsidRPr="00996C50">
        <w:rPr>
          <w:rFonts w:eastAsia="Arial"/>
        </w:rPr>
        <w:t xml:space="preserve"> </w:t>
      </w:r>
      <w:r w:rsidR="0088268F" w:rsidRPr="00EF0BA0">
        <w:rPr>
          <w:rFonts w:eastAsia="Arial"/>
        </w:rPr>
        <w:t>pe</w:t>
      </w:r>
      <w:r w:rsidR="0088268F">
        <w:rPr>
          <w:rFonts w:eastAsia="Arial"/>
        </w:rPr>
        <w:t>r li</w:t>
      </w:r>
      <w:r w:rsidR="0088268F" w:rsidRPr="00EF0BA0">
        <w:rPr>
          <w:rFonts w:eastAsia="Arial"/>
        </w:rPr>
        <w:t>te</w:t>
      </w:r>
      <w:r w:rsidR="0088268F">
        <w:rPr>
          <w:rFonts w:eastAsia="Arial"/>
          <w:spacing w:val="-1"/>
        </w:rPr>
        <w:t>r</w:t>
      </w:r>
      <w:r w:rsidR="0088268F">
        <w:rPr>
          <w:rFonts w:eastAsia="Arial"/>
        </w:rPr>
        <w:t>.</w:t>
      </w:r>
      <w:r w:rsidR="0088268F">
        <w:rPr>
          <w:rFonts w:eastAsia="Arial"/>
          <w:spacing w:val="64"/>
        </w:rPr>
        <w:t xml:space="preserve"> </w:t>
      </w:r>
      <w:r w:rsidR="0088268F" w:rsidRPr="00EF0BA0">
        <w:rPr>
          <w:rFonts w:eastAsia="Arial"/>
        </w:rPr>
        <w:t>I</w:t>
      </w:r>
      <w:r w:rsidR="0088268F">
        <w:rPr>
          <w:rFonts w:eastAsia="Arial"/>
        </w:rPr>
        <w:t>f</w:t>
      </w:r>
      <w:r w:rsidR="0088268F" w:rsidRPr="006442FE">
        <w:rPr>
          <w:rFonts w:eastAsia="Arial"/>
        </w:rPr>
        <w:t xml:space="preserve"> </w:t>
      </w:r>
      <w:r w:rsidR="0088268F" w:rsidRPr="00EF0BA0">
        <w:rPr>
          <w:rFonts w:eastAsia="Arial"/>
        </w:rPr>
        <w:t>th</w:t>
      </w:r>
      <w:r w:rsidR="0088268F">
        <w:rPr>
          <w:rFonts w:eastAsia="Arial"/>
        </w:rPr>
        <w:t>i</w:t>
      </w:r>
      <w:r w:rsidR="0088268F" w:rsidRPr="00EF0BA0">
        <w:rPr>
          <w:rFonts w:eastAsia="Arial"/>
        </w:rPr>
        <w:t>nn</w:t>
      </w:r>
      <w:r w:rsidR="0088268F">
        <w:rPr>
          <w:rFonts w:eastAsia="Arial"/>
        </w:rPr>
        <w:t>i</w:t>
      </w:r>
      <w:r w:rsidR="0088268F" w:rsidRPr="00EF0BA0">
        <w:rPr>
          <w:rFonts w:eastAsia="Arial"/>
        </w:rPr>
        <w:t>n</w:t>
      </w:r>
      <w:r w:rsidR="0088268F">
        <w:rPr>
          <w:rFonts w:eastAsia="Arial"/>
        </w:rPr>
        <w:t>g</w:t>
      </w:r>
      <w:r w:rsidR="0088268F" w:rsidRPr="00996C50">
        <w:rPr>
          <w:rFonts w:eastAsia="Arial"/>
        </w:rPr>
        <w:t xml:space="preserve"> </w:t>
      </w:r>
      <w:r w:rsidR="0088268F">
        <w:rPr>
          <w:rFonts w:eastAsia="Arial"/>
        </w:rPr>
        <w:t>is</w:t>
      </w:r>
      <w:r w:rsidR="0088268F">
        <w:rPr>
          <w:rFonts w:eastAsia="Arial"/>
          <w:spacing w:val="-1"/>
        </w:rPr>
        <w:t xml:space="preserve"> r</w:t>
      </w:r>
      <w:r w:rsidR="0088268F" w:rsidRPr="00EF0BA0">
        <w:rPr>
          <w:rFonts w:eastAsia="Arial"/>
        </w:rPr>
        <w:t>e</w:t>
      </w:r>
      <w:r w:rsidR="0088268F">
        <w:rPr>
          <w:rFonts w:eastAsia="Arial"/>
        </w:rPr>
        <w:t>c</w:t>
      </w:r>
      <w:r w:rsidR="0088268F" w:rsidRPr="00EF0BA0">
        <w:rPr>
          <w:rFonts w:eastAsia="Arial"/>
        </w:rPr>
        <w:t>o</w:t>
      </w:r>
      <w:r w:rsidR="0088268F" w:rsidRPr="006442FE">
        <w:rPr>
          <w:rFonts w:eastAsia="Arial"/>
        </w:rPr>
        <w:t>mm</w:t>
      </w:r>
      <w:r w:rsidR="0088268F" w:rsidRPr="00EF0BA0">
        <w:rPr>
          <w:rFonts w:eastAsia="Arial"/>
        </w:rPr>
        <w:t>ended</w:t>
      </w:r>
      <w:r w:rsidR="0088268F">
        <w:rPr>
          <w:rFonts w:eastAsia="Arial"/>
        </w:rPr>
        <w:t>,</w:t>
      </w:r>
      <w:r w:rsidR="0088268F" w:rsidRPr="00996C50">
        <w:rPr>
          <w:rFonts w:eastAsia="Arial"/>
        </w:rPr>
        <w:t xml:space="preserve"> </w:t>
      </w:r>
      <w:r w:rsidR="0088268F">
        <w:rPr>
          <w:rFonts w:eastAsia="Arial"/>
        </w:rPr>
        <w:t>list</w:t>
      </w:r>
      <w:r w:rsidR="0088268F" w:rsidRPr="001F390B">
        <w:rPr>
          <w:rFonts w:eastAsia="Arial"/>
        </w:rPr>
        <w:t xml:space="preserve"> </w:t>
      </w:r>
      <w:r w:rsidR="0088268F" w:rsidRPr="00EF0BA0">
        <w:rPr>
          <w:rFonts w:eastAsia="Arial"/>
        </w:rPr>
        <w:t>th</w:t>
      </w:r>
      <w:r w:rsidR="0088268F">
        <w:rPr>
          <w:rFonts w:eastAsia="Arial"/>
        </w:rPr>
        <w:t>e</w:t>
      </w:r>
      <w:r w:rsidR="0088268F">
        <w:rPr>
          <w:rFonts w:eastAsia="Arial"/>
          <w:spacing w:val="-1"/>
        </w:rPr>
        <w:t xml:space="preserve"> </w:t>
      </w:r>
      <w:r w:rsidR="0088268F" w:rsidRPr="00EF0BA0">
        <w:rPr>
          <w:rFonts w:eastAsia="Arial"/>
        </w:rPr>
        <w:t>VO</w:t>
      </w:r>
      <w:r w:rsidR="0088268F">
        <w:rPr>
          <w:rFonts w:eastAsia="Arial"/>
        </w:rPr>
        <w:t>C</w:t>
      </w:r>
      <w:r w:rsidR="0088268F" w:rsidRPr="001F390B">
        <w:rPr>
          <w:rFonts w:eastAsia="Arial"/>
        </w:rPr>
        <w:t xml:space="preserve"> </w:t>
      </w:r>
      <w:r w:rsidR="0088268F" w:rsidRPr="00EF0BA0">
        <w:rPr>
          <w:rFonts w:eastAsia="Arial"/>
        </w:rPr>
        <w:t>A</w:t>
      </w:r>
      <w:r w:rsidR="0088268F">
        <w:rPr>
          <w:rFonts w:eastAsia="Arial"/>
        </w:rPr>
        <w:t>c</w:t>
      </w:r>
      <w:r w:rsidR="0088268F" w:rsidRPr="00EF0BA0">
        <w:rPr>
          <w:rFonts w:eastAsia="Arial"/>
        </w:rPr>
        <w:t>tua</w:t>
      </w:r>
      <w:r w:rsidR="0088268F">
        <w:rPr>
          <w:rFonts w:eastAsia="Arial"/>
        </w:rPr>
        <w:t>l</w:t>
      </w:r>
      <w:r w:rsidR="0088268F" w:rsidRPr="00996C50">
        <w:rPr>
          <w:rFonts w:eastAsia="Arial"/>
        </w:rPr>
        <w:t xml:space="preserve"> </w:t>
      </w:r>
      <w:r w:rsidR="0088268F">
        <w:rPr>
          <w:rFonts w:eastAsia="Arial"/>
        </w:rPr>
        <w:t>c</w:t>
      </w:r>
      <w:r w:rsidR="0088268F" w:rsidRPr="00EF0BA0">
        <w:rPr>
          <w:rFonts w:eastAsia="Arial"/>
        </w:rPr>
        <w:t>onten</w:t>
      </w:r>
      <w:r w:rsidR="0088268F">
        <w:rPr>
          <w:rFonts w:eastAsia="Arial"/>
        </w:rPr>
        <w:t>t</w:t>
      </w:r>
      <w:r w:rsidR="0088268F" w:rsidRPr="00996C50">
        <w:rPr>
          <w:rFonts w:eastAsia="Arial"/>
        </w:rPr>
        <w:t xml:space="preserve"> </w:t>
      </w:r>
      <w:r w:rsidR="0088268F" w:rsidRPr="00EF0BA0">
        <w:rPr>
          <w:rFonts w:eastAsia="Arial"/>
        </w:rPr>
        <w:t>an</w:t>
      </w:r>
      <w:r w:rsidR="0088268F">
        <w:rPr>
          <w:rFonts w:eastAsia="Arial"/>
        </w:rPr>
        <w:t xml:space="preserve">d </w:t>
      </w:r>
      <w:r w:rsidR="0088268F" w:rsidRPr="00EF0BA0">
        <w:rPr>
          <w:rFonts w:eastAsia="Arial"/>
        </w:rPr>
        <w:t>VO</w:t>
      </w:r>
      <w:r w:rsidR="0088268F">
        <w:rPr>
          <w:rFonts w:eastAsia="Arial"/>
        </w:rPr>
        <w:t>C</w:t>
      </w:r>
      <w:r w:rsidR="0088268F" w:rsidRPr="001F390B">
        <w:rPr>
          <w:rFonts w:eastAsia="Arial"/>
        </w:rPr>
        <w:t xml:space="preserve"> </w:t>
      </w:r>
      <w:r w:rsidR="0088268F">
        <w:rPr>
          <w:rFonts w:eastAsia="Arial"/>
        </w:rPr>
        <w:t>R</w:t>
      </w:r>
      <w:r w:rsidR="0088268F" w:rsidRPr="00EF0BA0">
        <w:rPr>
          <w:rFonts w:eastAsia="Arial"/>
        </w:rPr>
        <w:t>e</w:t>
      </w:r>
      <w:r w:rsidR="0088268F">
        <w:rPr>
          <w:rFonts w:eastAsia="Arial"/>
          <w:spacing w:val="-1"/>
        </w:rPr>
        <w:t>g</w:t>
      </w:r>
      <w:r w:rsidR="0088268F" w:rsidRPr="00EF0BA0">
        <w:rPr>
          <w:rFonts w:eastAsia="Arial"/>
        </w:rPr>
        <w:t>u</w:t>
      </w:r>
      <w:r w:rsidR="0088268F">
        <w:rPr>
          <w:rFonts w:eastAsia="Arial"/>
        </w:rPr>
        <w:t>l</w:t>
      </w:r>
      <w:r w:rsidR="0088268F" w:rsidRPr="00EF0BA0">
        <w:rPr>
          <w:rFonts w:eastAsia="Arial"/>
        </w:rPr>
        <w:t>ato</w:t>
      </w:r>
      <w:r w:rsidR="0088268F">
        <w:rPr>
          <w:rFonts w:eastAsia="Arial"/>
          <w:spacing w:val="-1"/>
        </w:rPr>
        <w:t>r</w:t>
      </w:r>
      <w:r w:rsidR="0088268F">
        <w:rPr>
          <w:rFonts w:eastAsia="Arial"/>
        </w:rPr>
        <w:t>y</w:t>
      </w:r>
      <w:r w:rsidR="0088268F" w:rsidRPr="00996C50">
        <w:rPr>
          <w:rFonts w:eastAsia="Arial"/>
        </w:rPr>
        <w:t xml:space="preserve"> </w:t>
      </w:r>
      <w:r w:rsidR="0088268F">
        <w:rPr>
          <w:rFonts w:eastAsia="Arial"/>
        </w:rPr>
        <w:t>c</w:t>
      </w:r>
      <w:r w:rsidR="0088268F" w:rsidRPr="00EF0BA0">
        <w:rPr>
          <w:rFonts w:eastAsia="Arial"/>
        </w:rPr>
        <w:t>onten</w:t>
      </w:r>
      <w:r w:rsidR="0088268F">
        <w:rPr>
          <w:rFonts w:eastAsia="Arial"/>
        </w:rPr>
        <w:t>t</w:t>
      </w:r>
      <w:r w:rsidR="0088268F" w:rsidRPr="00996C50">
        <w:rPr>
          <w:rFonts w:eastAsia="Arial"/>
        </w:rPr>
        <w:t xml:space="preserve"> </w:t>
      </w:r>
      <w:r w:rsidR="0088268F" w:rsidRPr="00EF0BA0">
        <w:rPr>
          <w:rFonts w:eastAsia="Arial"/>
        </w:rPr>
        <w:t>a</w:t>
      </w:r>
      <w:r w:rsidR="0088268F" w:rsidRPr="006442FE">
        <w:rPr>
          <w:rFonts w:eastAsia="Arial"/>
        </w:rPr>
        <w:t>f</w:t>
      </w:r>
      <w:r w:rsidR="0088268F" w:rsidRPr="00EF0BA0">
        <w:rPr>
          <w:rFonts w:eastAsia="Arial"/>
        </w:rPr>
        <w:t>te</w:t>
      </w:r>
      <w:r w:rsidR="0088268F">
        <w:rPr>
          <w:rFonts w:eastAsia="Arial"/>
        </w:rPr>
        <w:t>r</w:t>
      </w:r>
      <w:r w:rsidR="0088268F" w:rsidRPr="001F390B">
        <w:rPr>
          <w:rFonts w:eastAsia="Arial"/>
        </w:rPr>
        <w:t xml:space="preserve"> </w:t>
      </w:r>
      <w:r w:rsidR="0088268F" w:rsidRPr="006442FE">
        <w:rPr>
          <w:rFonts w:eastAsia="Arial"/>
        </w:rPr>
        <w:t>m</w:t>
      </w:r>
      <w:r w:rsidR="0088268F" w:rsidRPr="00EF0BA0">
        <w:rPr>
          <w:rFonts w:eastAsia="Arial"/>
        </w:rPr>
        <w:t>a</w:t>
      </w:r>
      <w:r w:rsidR="0088268F" w:rsidRPr="001F390B">
        <w:rPr>
          <w:rFonts w:eastAsia="Arial"/>
        </w:rPr>
        <w:t>x</w:t>
      </w:r>
      <w:r w:rsidR="0088268F">
        <w:rPr>
          <w:rFonts w:eastAsia="Arial"/>
        </w:rPr>
        <w:t>i</w:t>
      </w:r>
      <w:r w:rsidR="0088268F" w:rsidRPr="006442FE">
        <w:rPr>
          <w:rFonts w:eastAsia="Arial"/>
        </w:rPr>
        <w:t>m</w:t>
      </w:r>
      <w:r w:rsidR="0088268F" w:rsidRPr="00EF0BA0">
        <w:rPr>
          <w:rFonts w:eastAsia="Arial"/>
        </w:rPr>
        <w:t>u</w:t>
      </w:r>
      <w:r w:rsidR="0088268F">
        <w:rPr>
          <w:rFonts w:eastAsia="Arial"/>
        </w:rPr>
        <w:t>m</w:t>
      </w:r>
      <w:r w:rsidR="0088268F" w:rsidRPr="00996C50">
        <w:rPr>
          <w:rFonts w:eastAsia="Arial"/>
        </w:rPr>
        <w:t xml:space="preserve"> </w:t>
      </w:r>
      <w:r w:rsidR="0088268F">
        <w:rPr>
          <w:rFonts w:eastAsia="Arial"/>
          <w:spacing w:val="-1"/>
        </w:rPr>
        <w:t>r</w:t>
      </w:r>
      <w:r w:rsidR="0088268F" w:rsidRPr="00EF0BA0">
        <w:rPr>
          <w:rFonts w:eastAsia="Arial"/>
        </w:rPr>
        <w:t>e</w:t>
      </w:r>
      <w:r w:rsidR="0088268F">
        <w:rPr>
          <w:rFonts w:eastAsia="Arial"/>
        </w:rPr>
        <w:t>c</w:t>
      </w:r>
      <w:r w:rsidR="0088268F" w:rsidRPr="00EF0BA0">
        <w:rPr>
          <w:rFonts w:eastAsia="Arial"/>
        </w:rPr>
        <w:t>o</w:t>
      </w:r>
      <w:r w:rsidR="0088268F" w:rsidRPr="006442FE">
        <w:rPr>
          <w:rFonts w:eastAsia="Arial"/>
        </w:rPr>
        <w:t>mm</w:t>
      </w:r>
      <w:r w:rsidR="0088268F" w:rsidRPr="00EF0BA0">
        <w:rPr>
          <w:rFonts w:eastAsia="Arial"/>
        </w:rPr>
        <w:t>ende</w:t>
      </w:r>
      <w:r w:rsidR="0088268F">
        <w:rPr>
          <w:rFonts w:eastAsia="Arial"/>
        </w:rPr>
        <w:t>d</w:t>
      </w:r>
      <w:r w:rsidR="0088268F" w:rsidRPr="00996C50">
        <w:rPr>
          <w:rFonts w:eastAsia="Arial"/>
        </w:rPr>
        <w:t xml:space="preserve"> </w:t>
      </w:r>
      <w:r w:rsidR="0088268F" w:rsidRPr="00EF0BA0">
        <w:rPr>
          <w:rFonts w:eastAsia="Arial"/>
        </w:rPr>
        <w:t>th</w:t>
      </w:r>
      <w:r w:rsidR="0088268F">
        <w:rPr>
          <w:rFonts w:eastAsia="Arial"/>
        </w:rPr>
        <w:t>i</w:t>
      </w:r>
      <w:r w:rsidR="0088268F" w:rsidRPr="00EF0BA0">
        <w:rPr>
          <w:rFonts w:eastAsia="Arial"/>
        </w:rPr>
        <w:t>nn</w:t>
      </w:r>
      <w:r w:rsidR="0088268F">
        <w:rPr>
          <w:rFonts w:eastAsia="Arial"/>
        </w:rPr>
        <w:t>i</w:t>
      </w:r>
      <w:r w:rsidR="0088268F" w:rsidRPr="00EF0BA0">
        <w:rPr>
          <w:rFonts w:eastAsia="Arial"/>
        </w:rPr>
        <w:t>n</w:t>
      </w:r>
      <w:r w:rsidR="0088268F">
        <w:rPr>
          <w:rFonts w:eastAsia="Arial"/>
          <w:spacing w:val="-1"/>
        </w:rPr>
        <w:t>g</w:t>
      </w:r>
      <w:r w:rsidR="0088268F">
        <w:rPr>
          <w:rFonts w:eastAsia="Arial"/>
        </w:rPr>
        <w:t>.</w:t>
      </w:r>
      <w:r w:rsidR="0088268F" w:rsidRPr="005164BF">
        <w:rPr>
          <w:rFonts w:eastAsia="Arial"/>
        </w:rPr>
        <w:t xml:space="preserve"> </w:t>
      </w:r>
      <w:r w:rsidR="0088268F" w:rsidRPr="00EF0BA0">
        <w:rPr>
          <w:rFonts w:eastAsia="Arial"/>
        </w:rPr>
        <w:t>I</w:t>
      </w:r>
      <w:r w:rsidR="0088268F">
        <w:rPr>
          <w:rFonts w:eastAsia="Arial"/>
        </w:rPr>
        <w:t>f c</w:t>
      </w:r>
      <w:r w:rsidR="0088268F" w:rsidRPr="00EF0BA0">
        <w:rPr>
          <w:rFonts w:eastAsia="Arial"/>
        </w:rPr>
        <w:t>onta</w:t>
      </w:r>
      <w:r w:rsidR="0088268F">
        <w:rPr>
          <w:rFonts w:eastAsia="Arial"/>
        </w:rPr>
        <w:t>i</w:t>
      </w:r>
      <w:r w:rsidR="0088268F" w:rsidRPr="00EF0BA0">
        <w:rPr>
          <w:rFonts w:eastAsia="Arial"/>
        </w:rPr>
        <w:t>ne</w:t>
      </w:r>
      <w:r w:rsidR="0088268F">
        <w:rPr>
          <w:rFonts w:eastAsia="Arial"/>
          <w:spacing w:val="-1"/>
        </w:rPr>
        <w:t>r</w:t>
      </w:r>
      <w:r w:rsidR="0088268F">
        <w:rPr>
          <w:rFonts w:eastAsia="Arial"/>
        </w:rPr>
        <w:t>s</w:t>
      </w:r>
      <w:r w:rsidR="0088268F" w:rsidRPr="00996C50">
        <w:rPr>
          <w:rFonts w:eastAsia="Arial"/>
        </w:rPr>
        <w:t xml:space="preserve"> </w:t>
      </w:r>
      <w:r w:rsidR="0088268F">
        <w:rPr>
          <w:rFonts w:eastAsia="Arial"/>
        </w:rPr>
        <w:t>l</w:t>
      </w:r>
      <w:r w:rsidR="0088268F" w:rsidRPr="00EF0BA0">
        <w:rPr>
          <w:rFonts w:eastAsia="Arial"/>
        </w:rPr>
        <w:t>e</w:t>
      </w:r>
      <w:r w:rsidR="0088268F">
        <w:rPr>
          <w:rFonts w:eastAsia="Arial"/>
        </w:rPr>
        <w:t>ss</w:t>
      </w:r>
      <w:r w:rsidR="0088268F" w:rsidRPr="001F390B">
        <w:rPr>
          <w:rFonts w:eastAsia="Arial"/>
        </w:rPr>
        <w:t xml:space="preserve"> </w:t>
      </w:r>
      <w:r w:rsidR="0088268F" w:rsidRPr="00EF0BA0">
        <w:rPr>
          <w:rFonts w:eastAsia="Arial"/>
        </w:rPr>
        <w:t>tha</w:t>
      </w:r>
      <w:r w:rsidR="0088268F">
        <w:rPr>
          <w:rFonts w:eastAsia="Arial"/>
        </w:rPr>
        <w:t>n</w:t>
      </w:r>
      <w:r w:rsidR="0088268F" w:rsidRPr="001F390B">
        <w:rPr>
          <w:rFonts w:eastAsia="Arial"/>
        </w:rPr>
        <w:t xml:space="preserve"> </w:t>
      </w:r>
      <w:r w:rsidR="0088268F" w:rsidRPr="00EF0BA0">
        <w:rPr>
          <w:rFonts w:eastAsia="Arial"/>
        </w:rPr>
        <w:t>on</w:t>
      </w:r>
      <w:r w:rsidR="0088268F">
        <w:rPr>
          <w:rFonts w:eastAsia="Arial"/>
        </w:rPr>
        <w:t>e</w:t>
      </w:r>
      <w:r w:rsidR="0088268F" w:rsidRPr="001F390B">
        <w:rPr>
          <w:rFonts w:eastAsia="Arial"/>
        </w:rPr>
        <w:t xml:space="preserve"> </w:t>
      </w:r>
      <w:r w:rsidR="0088268F">
        <w:rPr>
          <w:rFonts w:eastAsia="Arial"/>
        </w:rPr>
        <w:t>li</w:t>
      </w:r>
      <w:r w:rsidR="0088268F" w:rsidRPr="00EF0BA0">
        <w:rPr>
          <w:rFonts w:eastAsia="Arial"/>
        </w:rPr>
        <w:t>te</w:t>
      </w:r>
      <w:r w:rsidR="0088268F">
        <w:rPr>
          <w:rFonts w:eastAsia="Arial"/>
        </w:rPr>
        <w:t>r</w:t>
      </w:r>
      <w:r w:rsidR="0088268F" w:rsidRPr="001F390B">
        <w:rPr>
          <w:rFonts w:eastAsia="Arial"/>
        </w:rPr>
        <w:t xml:space="preserve"> </w:t>
      </w:r>
      <w:r w:rsidR="0088268F" w:rsidRPr="00EF0BA0">
        <w:rPr>
          <w:rFonts w:eastAsia="Arial"/>
        </w:rPr>
        <w:t>ha</w:t>
      </w:r>
      <w:r w:rsidR="0088268F" w:rsidRPr="001F390B">
        <w:rPr>
          <w:rFonts w:eastAsia="Arial"/>
        </w:rPr>
        <w:t>v</w:t>
      </w:r>
      <w:r w:rsidR="0088268F">
        <w:rPr>
          <w:rFonts w:eastAsia="Arial"/>
        </w:rPr>
        <w:t>e</w:t>
      </w:r>
      <w:r w:rsidR="0088268F" w:rsidRPr="001F390B">
        <w:rPr>
          <w:rFonts w:eastAsia="Arial"/>
        </w:rPr>
        <w:t xml:space="preserve"> </w:t>
      </w:r>
      <w:r w:rsidR="0088268F">
        <w:rPr>
          <w:rFonts w:eastAsia="Arial"/>
        </w:rPr>
        <w:t>a</w:t>
      </w:r>
      <w:r w:rsidR="0088268F" w:rsidRPr="00EF0BA0">
        <w:rPr>
          <w:rFonts w:eastAsia="Arial"/>
        </w:rPr>
        <w:t xml:space="preserve"> d</w:t>
      </w:r>
      <w:r w:rsidR="0088268F">
        <w:rPr>
          <w:rFonts w:eastAsia="Arial"/>
        </w:rPr>
        <w:t>i</w:t>
      </w:r>
      <w:r w:rsidR="0088268F" w:rsidRPr="006442FE">
        <w:rPr>
          <w:rFonts w:eastAsia="Arial"/>
        </w:rPr>
        <w:t>ff</w:t>
      </w:r>
      <w:r w:rsidR="0088268F" w:rsidRPr="00EF0BA0">
        <w:rPr>
          <w:rFonts w:eastAsia="Arial"/>
        </w:rPr>
        <w:t>e</w:t>
      </w:r>
      <w:r w:rsidR="0088268F">
        <w:rPr>
          <w:rFonts w:eastAsia="Arial"/>
          <w:spacing w:val="-1"/>
        </w:rPr>
        <w:t>r</w:t>
      </w:r>
      <w:r w:rsidR="0088268F" w:rsidRPr="00EF0BA0">
        <w:rPr>
          <w:rFonts w:eastAsia="Arial"/>
        </w:rPr>
        <w:t>en</w:t>
      </w:r>
      <w:r w:rsidR="0088268F">
        <w:rPr>
          <w:rFonts w:eastAsia="Arial"/>
        </w:rPr>
        <w:t>t</w:t>
      </w:r>
      <w:r w:rsidR="0088268F" w:rsidRPr="00996C50">
        <w:rPr>
          <w:rFonts w:eastAsia="Arial"/>
        </w:rPr>
        <w:t xml:space="preserve"> </w:t>
      </w:r>
      <w:r w:rsidR="0088268F" w:rsidRPr="00EF0BA0">
        <w:rPr>
          <w:rFonts w:eastAsia="Arial"/>
        </w:rPr>
        <w:t>VO</w:t>
      </w:r>
      <w:r w:rsidR="0088268F">
        <w:rPr>
          <w:rFonts w:eastAsia="Arial"/>
        </w:rPr>
        <w:t>C</w:t>
      </w:r>
      <w:r w:rsidR="0088268F" w:rsidRPr="001F390B">
        <w:rPr>
          <w:rFonts w:eastAsia="Arial"/>
        </w:rPr>
        <w:t xml:space="preserve"> </w:t>
      </w:r>
      <w:r w:rsidR="0088268F">
        <w:rPr>
          <w:rFonts w:eastAsia="Arial"/>
        </w:rPr>
        <w:t>c</w:t>
      </w:r>
      <w:r w:rsidR="0088268F" w:rsidRPr="00EF0BA0">
        <w:rPr>
          <w:rFonts w:eastAsia="Arial"/>
        </w:rPr>
        <w:t>onten</w:t>
      </w:r>
      <w:r w:rsidR="0088268F">
        <w:rPr>
          <w:rFonts w:eastAsia="Arial"/>
        </w:rPr>
        <w:t>t</w:t>
      </w:r>
      <w:r w:rsidR="0088268F" w:rsidRPr="00996C50">
        <w:rPr>
          <w:rFonts w:eastAsia="Arial"/>
        </w:rPr>
        <w:t xml:space="preserve"> </w:t>
      </w:r>
      <w:r w:rsidR="0088268F" w:rsidRPr="00EF0BA0">
        <w:rPr>
          <w:rFonts w:eastAsia="Arial"/>
        </w:rPr>
        <w:t>tha</w:t>
      </w:r>
      <w:r w:rsidR="0088268F">
        <w:rPr>
          <w:rFonts w:eastAsia="Arial"/>
        </w:rPr>
        <w:t>n c</w:t>
      </w:r>
      <w:r w:rsidR="0088268F" w:rsidRPr="00EF0BA0">
        <w:rPr>
          <w:rFonts w:eastAsia="Arial"/>
        </w:rPr>
        <w:t>onta</w:t>
      </w:r>
      <w:r w:rsidR="0088268F">
        <w:rPr>
          <w:rFonts w:eastAsia="Arial"/>
        </w:rPr>
        <w:t>i</w:t>
      </w:r>
      <w:r w:rsidR="0088268F" w:rsidRPr="00EF0BA0">
        <w:rPr>
          <w:rFonts w:eastAsia="Arial"/>
        </w:rPr>
        <w:t>ne</w:t>
      </w:r>
      <w:r w:rsidR="0088268F">
        <w:rPr>
          <w:rFonts w:eastAsia="Arial"/>
          <w:spacing w:val="-1"/>
        </w:rPr>
        <w:t>r</w:t>
      </w:r>
      <w:r w:rsidR="0088268F">
        <w:rPr>
          <w:rFonts w:eastAsia="Arial"/>
        </w:rPr>
        <w:t>s</w:t>
      </w:r>
      <w:r w:rsidR="0088268F" w:rsidRPr="00996C50">
        <w:rPr>
          <w:rFonts w:eastAsia="Arial"/>
        </w:rPr>
        <w:t xml:space="preserve"> </w:t>
      </w:r>
      <w:r w:rsidR="0088268F">
        <w:rPr>
          <w:rFonts w:eastAsia="Arial"/>
          <w:spacing w:val="-1"/>
        </w:rPr>
        <w:t>gr</w:t>
      </w:r>
      <w:r w:rsidR="0088268F" w:rsidRPr="00EF0BA0">
        <w:rPr>
          <w:rFonts w:eastAsia="Arial"/>
        </w:rPr>
        <w:t>eate</w:t>
      </w:r>
      <w:r w:rsidR="0088268F">
        <w:rPr>
          <w:rFonts w:eastAsia="Arial"/>
        </w:rPr>
        <w:t>r</w:t>
      </w:r>
      <w:r w:rsidR="0088268F" w:rsidRPr="00996C50">
        <w:rPr>
          <w:rFonts w:eastAsia="Arial"/>
        </w:rPr>
        <w:t xml:space="preserve"> </w:t>
      </w:r>
      <w:r w:rsidR="0088268F" w:rsidRPr="00EF0BA0">
        <w:rPr>
          <w:rFonts w:eastAsia="Arial"/>
        </w:rPr>
        <w:t>tha</w:t>
      </w:r>
      <w:r w:rsidR="0088268F">
        <w:rPr>
          <w:rFonts w:eastAsia="Arial"/>
        </w:rPr>
        <w:t>n</w:t>
      </w:r>
      <w:r w:rsidR="0088268F" w:rsidRPr="001F390B">
        <w:rPr>
          <w:rFonts w:eastAsia="Arial"/>
        </w:rPr>
        <w:t xml:space="preserve"> </w:t>
      </w:r>
      <w:r w:rsidR="0088268F" w:rsidRPr="00EF0BA0">
        <w:rPr>
          <w:rFonts w:eastAsia="Arial"/>
        </w:rPr>
        <w:t>on</w:t>
      </w:r>
      <w:r w:rsidR="0088268F">
        <w:rPr>
          <w:rFonts w:eastAsia="Arial"/>
        </w:rPr>
        <w:t>e</w:t>
      </w:r>
      <w:r w:rsidR="0088268F" w:rsidRPr="001F390B">
        <w:rPr>
          <w:rFonts w:eastAsia="Arial"/>
        </w:rPr>
        <w:t xml:space="preserve"> </w:t>
      </w:r>
      <w:r w:rsidR="0088268F">
        <w:rPr>
          <w:rFonts w:eastAsia="Arial"/>
        </w:rPr>
        <w:t>li</w:t>
      </w:r>
      <w:r w:rsidR="0088268F" w:rsidRPr="00EF0BA0">
        <w:rPr>
          <w:rFonts w:eastAsia="Arial"/>
        </w:rPr>
        <w:t>te</w:t>
      </w:r>
      <w:r w:rsidR="0088268F">
        <w:rPr>
          <w:rFonts w:eastAsia="Arial"/>
          <w:spacing w:val="-1"/>
        </w:rPr>
        <w:t>r</w:t>
      </w:r>
      <w:r w:rsidR="0088268F">
        <w:rPr>
          <w:rFonts w:eastAsia="Arial"/>
        </w:rPr>
        <w:t>,</w:t>
      </w:r>
      <w:r w:rsidR="0088268F" w:rsidRPr="001F390B">
        <w:rPr>
          <w:rFonts w:eastAsia="Arial"/>
        </w:rPr>
        <w:t xml:space="preserve"> </w:t>
      </w:r>
      <w:r w:rsidR="0088268F">
        <w:rPr>
          <w:rFonts w:eastAsia="Arial"/>
        </w:rPr>
        <w:t>list</w:t>
      </w:r>
      <w:r w:rsidR="0088268F" w:rsidRPr="001F390B">
        <w:rPr>
          <w:rFonts w:eastAsia="Arial"/>
        </w:rPr>
        <w:t xml:space="preserve"> </w:t>
      </w:r>
      <w:r w:rsidR="0088268F">
        <w:rPr>
          <w:rFonts w:eastAsia="Arial"/>
        </w:rPr>
        <w:t>s</w:t>
      </w:r>
      <w:r w:rsidR="0088268F" w:rsidRPr="00EF0BA0">
        <w:rPr>
          <w:rFonts w:eastAsia="Arial"/>
        </w:rPr>
        <w:t>epa</w:t>
      </w:r>
      <w:r w:rsidR="0088268F">
        <w:rPr>
          <w:rFonts w:eastAsia="Arial"/>
          <w:spacing w:val="-1"/>
        </w:rPr>
        <w:t>r</w:t>
      </w:r>
      <w:r w:rsidR="0088268F" w:rsidRPr="00EF0BA0">
        <w:rPr>
          <w:rFonts w:eastAsia="Arial"/>
        </w:rPr>
        <w:t>ate</w:t>
      </w:r>
      <w:r w:rsidR="0088268F">
        <w:rPr>
          <w:rFonts w:eastAsia="Arial"/>
        </w:rPr>
        <w:t>l</w:t>
      </w:r>
      <w:r w:rsidR="0088268F" w:rsidRPr="001F390B">
        <w:rPr>
          <w:rFonts w:eastAsia="Arial"/>
        </w:rPr>
        <w:t>y</w:t>
      </w:r>
      <w:r w:rsidR="0088268F">
        <w:rPr>
          <w:rFonts w:eastAsia="Arial"/>
        </w:rPr>
        <w:t>.</w:t>
      </w:r>
      <w:r w:rsidR="0088268F" w:rsidRPr="005164BF">
        <w:rPr>
          <w:rFonts w:eastAsia="Arial"/>
        </w:rPr>
        <w:t xml:space="preserve"> </w:t>
      </w:r>
      <w:r w:rsidR="0088268F" w:rsidRPr="00EF0BA0">
        <w:rPr>
          <w:rFonts w:eastAsia="Arial"/>
        </w:rPr>
        <w:t>I</w:t>
      </w:r>
      <w:r w:rsidR="0088268F">
        <w:rPr>
          <w:rFonts w:eastAsia="Arial"/>
        </w:rPr>
        <w:t>f</w:t>
      </w:r>
      <w:r w:rsidR="0088268F" w:rsidRPr="006442FE">
        <w:rPr>
          <w:rFonts w:eastAsia="Arial"/>
        </w:rPr>
        <w:t xml:space="preserve"> </w:t>
      </w:r>
      <w:r w:rsidR="0088268F" w:rsidRPr="00EF0BA0">
        <w:rPr>
          <w:rFonts w:eastAsia="Arial"/>
        </w:rPr>
        <w:t>th</w:t>
      </w:r>
      <w:r w:rsidR="0088268F">
        <w:rPr>
          <w:rFonts w:eastAsia="Arial"/>
        </w:rPr>
        <w:t>e</w:t>
      </w:r>
      <w:r w:rsidR="0088268F">
        <w:rPr>
          <w:rFonts w:eastAsia="Arial"/>
          <w:spacing w:val="-1"/>
        </w:rPr>
        <w:t xml:space="preserve"> </w:t>
      </w:r>
      <w:r w:rsidR="0088268F">
        <w:rPr>
          <w:rFonts w:eastAsia="Arial"/>
        </w:rPr>
        <w:t>c</w:t>
      </w:r>
      <w:r w:rsidR="0088268F" w:rsidRPr="00EF0BA0">
        <w:rPr>
          <w:rFonts w:eastAsia="Arial"/>
        </w:rPr>
        <w:t>oat</w:t>
      </w:r>
      <w:r w:rsidR="0088268F">
        <w:rPr>
          <w:rFonts w:eastAsia="Arial"/>
        </w:rPr>
        <w:t>i</w:t>
      </w:r>
      <w:r w:rsidR="0088268F" w:rsidRPr="00EF0BA0">
        <w:rPr>
          <w:rFonts w:eastAsia="Arial"/>
        </w:rPr>
        <w:t>n</w:t>
      </w:r>
      <w:r w:rsidR="0088268F">
        <w:rPr>
          <w:rFonts w:eastAsia="Arial"/>
        </w:rPr>
        <w:t>g</w:t>
      </w:r>
      <w:r w:rsidR="0088268F" w:rsidRPr="00996C50">
        <w:rPr>
          <w:rFonts w:eastAsia="Arial"/>
        </w:rPr>
        <w:t xml:space="preserve"> </w:t>
      </w:r>
      <w:r w:rsidR="0088268F">
        <w:rPr>
          <w:rFonts w:eastAsia="Arial"/>
        </w:rPr>
        <w:t>is</w:t>
      </w:r>
      <w:r w:rsidR="0088268F">
        <w:rPr>
          <w:rFonts w:eastAsia="Arial"/>
          <w:spacing w:val="-1"/>
        </w:rPr>
        <w:t xml:space="preserve"> </w:t>
      </w:r>
      <w:r w:rsidR="0088268F">
        <w:rPr>
          <w:rFonts w:eastAsia="Arial"/>
        </w:rPr>
        <w:t xml:space="preserve">a </w:t>
      </w:r>
      <w:r w:rsidR="0088268F" w:rsidRPr="006442FE">
        <w:rPr>
          <w:rFonts w:eastAsia="Arial"/>
        </w:rPr>
        <w:t>m</w:t>
      </w:r>
      <w:r w:rsidR="0088268F" w:rsidRPr="00EF0BA0">
        <w:rPr>
          <w:rFonts w:eastAsia="Arial"/>
        </w:rPr>
        <w:t>u</w:t>
      </w:r>
      <w:r w:rsidR="0088268F">
        <w:rPr>
          <w:rFonts w:eastAsia="Arial"/>
        </w:rPr>
        <w:t>l</w:t>
      </w:r>
      <w:r w:rsidR="0088268F" w:rsidRPr="00EF0BA0">
        <w:rPr>
          <w:rFonts w:eastAsia="Arial"/>
        </w:rPr>
        <w:t>t</w:t>
      </w:r>
      <w:r w:rsidR="0088268F">
        <w:rPr>
          <w:rFonts w:eastAsia="Arial"/>
        </w:rPr>
        <w:t>ic</w:t>
      </w:r>
      <w:r w:rsidR="0088268F" w:rsidRPr="00EF0BA0">
        <w:rPr>
          <w:rFonts w:eastAsia="Arial"/>
        </w:rPr>
        <w:t>o</w:t>
      </w:r>
      <w:r w:rsidR="0088268F" w:rsidRPr="006442FE">
        <w:rPr>
          <w:rFonts w:eastAsia="Arial"/>
        </w:rPr>
        <w:t>m</w:t>
      </w:r>
      <w:r w:rsidR="0088268F" w:rsidRPr="00EF0BA0">
        <w:rPr>
          <w:rFonts w:eastAsia="Arial"/>
        </w:rPr>
        <w:t>ponen</w:t>
      </w:r>
      <w:r w:rsidR="0088268F">
        <w:rPr>
          <w:rFonts w:eastAsia="Arial"/>
        </w:rPr>
        <w:t>t</w:t>
      </w:r>
      <w:r w:rsidR="0088268F">
        <w:rPr>
          <w:rFonts w:eastAsia="Arial"/>
          <w:spacing w:val="-17"/>
        </w:rPr>
        <w:t xml:space="preserve"> </w:t>
      </w:r>
      <w:r w:rsidR="0088268F" w:rsidRPr="00EF0BA0">
        <w:rPr>
          <w:rFonts w:eastAsia="Arial"/>
        </w:rPr>
        <w:t>p</w:t>
      </w:r>
      <w:r w:rsidR="0088268F">
        <w:rPr>
          <w:rFonts w:eastAsia="Arial"/>
          <w:spacing w:val="-1"/>
        </w:rPr>
        <w:t>r</w:t>
      </w:r>
      <w:r w:rsidR="0088268F" w:rsidRPr="00EF0BA0">
        <w:rPr>
          <w:rFonts w:eastAsia="Arial"/>
        </w:rPr>
        <w:t>odu</w:t>
      </w:r>
      <w:r w:rsidR="0088268F">
        <w:rPr>
          <w:rFonts w:eastAsia="Arial"/>
        </w:rPr>
        <w:t>c</w:t>
      </w:r>
      <w:r w:rsidR="0088268F" w:rsidRPr="00EF0BA0">
        <w:rPr>
          <w:rFonts w:eastAsia="Arial"/>
        </w:rPr>
        <w:t>t</w:t>
      </w:r>
      <w:r w:rsidR="0088268F">
        <w:rPr>
          <w:rFonts w:eastAsia="Arial"/>
        </w:rPr>
        <w:t>,</w:t>
      </w:r>
      <w:r w:rsidR="0088268F" w:rsidRPr="00996C50">
        <w:rPr>
          <w:rFonts w:eastAsia="Arial"/>
        </w:rPr>
        <w:t xml:space="preserve"> </w:t>
      </w:r>
      <w:r w:rsidR="0088268F" w:rsidRPr="00EF0BA0">
        <w:rPr>
          <w:rFonts w:eastAsia="Arial"/>
        </w:rPr>
        <w:t>p</w:t>
      </w:r>
      <w:r w:rsidR="0088268F">
        <w:rPr>
          <w:rFonts w:eastAsia="Arial"/>
          <w:spacing w:val="-1"/>
        </w:rPr>
        <w:t>r</w:t>
      </w:r>
      <w:r w:rsidR="0088268F" w:rsidRPr="00EF0BA0">
        <w:rPr>
          <w:rFonts w:eastAsia="Arial"/>
        </w:rPr>
        <w:t>o</w:t>
      </w:r>
      <w:r w:rsidR="0088268F" w:rsidRPr="001F390B">
        <w:rPr>
          <w:rFonts w:eastAsia="Arial"/>
        </w:rPr>
        <w:t>v</w:t>
      </w:r>
      <w:r w:rsidR="0088268F">
        <w:rPr>
          <w:rFonts w:eastAsia="Arial"/>
        </w:rPr>
        <w:t>i</w:t>
      </w:r>
      <w:r w:rsidR="0088268F" w:rsidRPr="00EF0BA0">
        <w:rPr>
          <w:rFonts w:eastAsia="Arial"/>
        </w:rPr>
        <w:t>d</w:t>
      </w:r>
      <w:r w:rsidR="0088268F">
        <w:rPr>
          <w:rFonts w:eastAsia="Arial"/>
        </w:rPr>
        <w:t>e</w:t>
      </w:r>
      <w:r w:rsidR="0088268F" w:rsidRPr="00996C50">
        <w:rPr>
          <w:rFonts w:eastAsia="Arial"/>
        </w:rPr>
        <w:t xml:space="preserve"> </w:t>
      </w:r>
      <w:r w:rsidR="0088268F" w:rsidRPr="00EF0BA0">
        <w:rPr>
          <w:rFonts w:eastAsia="Arial"/>
        </w:rPr>
        <w:t>th</w:t>
      </w:r>
      <w:r w:rsidR="0088268F">
        <w:rPr>
          <w:rFonts w:eastAsia="Arial"/>
        </w:rPr>
        <w:t>e</w:t>
      </w:r>
      <w:r w:rsidR="0088268F">
        <w:rPr>
          <w:rFonts w:eastAsia="Arial"/>
          <w:spacing w:val="-1"/>
        </w:rPr>
        <w:t xml:space="preserve"> </w:t>
      </w:r>
      <w:r w:rsidR="0088268F" w:rsidRPr="00EF0BA0">
        <w:rPr>
          <w:rFonts w:eastAsia="Arial"/>
        </w:rPr>
        <w:t>VO</w:t>
      </w:r>
      <w:r w:rsidR="0088268F">
        <w:rPr>
          <w:rFonts w:eastAsia="Arial"/>
        </w:rPr>
        <w:t>C</w:t>
      </w:r>
      <w:r w:rsidR="0088268F" w:rsidRPr="001F390B">
        <w:rPr>
          <w:rFonts w:eastAsia="Arial"/>
        </w:rPr>
        <w:t xml:space="preserve"> </w:t>
      </w:r>
      <w:r w:rsidR="0088268F">
        <w:rPr>
          <w:rFonts w:eastAsia="Arial"/>
        </w:rPr>
        <w:t>c</w:t>
      </w:r>
      <w:r w:rsidR="0088268F" w:rsidRPr="00EF0BA0">
        <w:rPr>
          <w:rFonts w:eastAsia="Arial"/>
        </w:rPr>
        <w:t>onten</w:t>
      </w:r>
      <w:r w:rsidR="0088268F">
        <w:rPr>
          <w:rFonts w:eastAsia="Arial"/>
        </w:rPr>
        <w:t>t</w:t>
      </w:r>
      <w:r w:rsidR="0088268F" w:rsidRPr="00996C50">
        <w:rPr>
          <w:rFonts w:eastAsia="Arial"/>
        </w:rPr>
        <w:t xml:space="preserve"> </w:t>
      </w:r>
      <w:r w:rsidR="0088268F" w:rsidRPr="00EF0BA0">
        <w:rPr>
          <w:rFonts w:eastAsia="Arial"/>
        </w:rPr>
        <w:t>a</w:t>
      </w:r>
      <w:r w:rsidR="0088268F">
        <w:rPr>
          <w:rFonts w:eastAsia="Arial"/>
        </w:rPr>
        <w:t>s</w:t>
      </w:r>
      <w:r w:rsidR="0088268F" w:rsidRPr="001F390B">
        <w:rPr>
          <w:rFonts w:eastAsia="Arial"/>
        </w:rPr>
        <w:t xml:space="preserve"> </w:t>
      </w:r>
      <w:r w:rsidR="0088268F" w:rsidRPr="006442FE">
        <w:rPr>
          <w:rFonts w:eastAsia="Arial"/>
        </w:rPr>
        <w:t>m</w:t>
      </w:r>
      <w:r w:rsidR="0088268F">
        <w:rPr>
          <w:rFonts w:eastAsia="Arial"/>
        </w:rPr>
        <w:t>i</w:t>
      </w:r>
      <w:r w:rsidR="0088268F" w:rsidRPr="001F390B">
        <w:rPr>
          <w:rFonts w:eastAsia="Arial"/>
        </w:rPr>
        <w:t>x</w:t>
      </w:r>
      <w:r w:rsidR="0088268F" w:rsidRPr="00EF0BA0">
        <w:rPr>
          <w:rFonts w:eastAsia="Arial"/>
        </w:rPr>
        <w:t>e</w:t>
      </w:r>
      <w:r w:rsidR="0088268F">
        <w:rPr>
          <w:rFonts w:eastAsia="Arial"/>
        </w:rPr>
        <w:t>d</w:t>
      </w:r>
      <w:r w:rsidR="0088268F" w:rsidRPr="001F390B">
        <w:rPr>
          <w:rFonts w:eastAsia="Arial"/>
        </w:rPr>
        <w:t xml:space="preserve"> </w:t>
      </w:r>
      <w:r w:rsidR="0088268F" w:rsidRPr="00EF0BA0">
        <w:rPr>
          <w:rFonts w:eastAsia="Arial"/>
        </w:rPr>
        <w:t>o</w:t>
      </w:r>
      <w:r w:rsidR="0088268F">
        <w:rPr>
          <w:rFonts w:eastAsia="Arial"/>
        </w:rPr>
        <w:t>r c</w:t>
      </w:r>
      <w:r w:rsidR="0088268F" w:rsidRPr="00EF0BA0">
        <w:rPr>
          <w:rFonts w:eastAsia="Arial"/>
        </w:rPr>
        <w:t>ata</w:t>
      </w:r>
      <w:r w:rsidR="0088268F">
        <w:rPr>
          <w:rFonts w:eastAsia="Arial"/>
        </w:rPr>
        <w:t>l</w:t>
      </w:r>
      <w:r w:rsidR="0088268F" w:rsidRPr="001F390B">
        <w:rPr>
          <w:rFonts w:eastAsia="Arial"/>
        </w:rPr>
        <w:t>yz</w:t>
      </w:r>
      <w:r w:rsidR="0088268F" w:rsidRPr="00EF0BA0">
        <w:rPr>
          <w:rFonts w:eastAsia="Arial"/>
        </w:rPr>
        <w:t>ed</w:t>
      </w:r>
      <w:r w:rsidR="0088268F">
        <w:rPr>
          <w:rFonts w:eastAsia="Arial"/>
        </w:rPr>
        <w:t>;</w:t>
      </w:r>
    </w:p>
    <w:p w14:paraId="6852DA93"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4D981B09" w14:textId="64F18B53"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g.</w:t>
      </w:r>
      <w:r w:rsidRPr="00CB2F3F">
        <w:rPr>
          <w:rFonts w:ascii="TimesNewRoman" w:hAnsi="TimesNewRoman" w:cs="TimesNewRoman"/>
          <w:szCs w:val="24"/>
        </w:rPr>
        <w:tab/>
      </w:r>
      <w:r w:rsidR="0088268F" w:rsidRPr="00EF0BA0">
        <w:rPr>
          <w:rFonts w:eastAsia="Arial"/>
        </w:rPr>
        <w:t>th</w:t>
      </w:r>
      <w:r w:rsidR="0088268F">
        <w:rPr>
          <w:rFonts w:eastAsia="Arial"/>
        </w:rPr>
        <w:t>e</w:t>
      </w:r>
      <w:r w:rsidR="0088268F">
        <w:rPr>
          <w:rFonts w:eastAsia="Arial"/>
          <w:spacing w:val="-1"/>
        </w:rPr>
        <w:t xml:space="preserve"> </w:t>
      </w:r>
      <w:r w:rsidR="0088268F" w:rsidRPr="00EF0BA0">
        <w:rPr>
          <w:rFonts w:eastAsia="Arial"/>
        </w:rPr>
        <w:t>na</w:t>
      </w:r>
      <w:r w:rsidR="0088268F" w:rsidRPr="006442FE">
        <w:rPr>
          <w:rFonts w:eastAsia="Arial"/>
        </w:rPr>
        <w:t>m</w:t>
      </w:r>
      <w:r w:rsidR="0088268F" w:rsidRPr="00EF0BA0">
        <w:rPr>
          <w:rFonts w:eastAsia="Arial"/>
        </w:rPr>
        <w:t>e</w:t>
      </w:r>
      <w:r w:rsidR="0088268F">
        <w:rPr>
          <w:rFonts w:eastAsia="Arial"/>
        </w:rPr>
        <w:t>s</w:t>
      </w:r>
      <w:r w:rsidR="0088268F" w:rsidRPr="00996C50">
        <w:rPr>
          <w:rFonts w:eastAsia="Arial"/>
        </w:rPr>
        <w:t xml:space="preserve"> </w:t>
      </w:r>
      <w:r w:rsidR="0088268F" w:rsidRPr="00EF0BA0">
        <w:rPr>
          <w:rFonts w:eastAsia="Arial"/>
        </w:rPr>
        <w:t>an</w:t>
      </w:r>
      <w:r w:rsidR="0088268F">
        <w:rPr>
          <w:rFonts w:eastAsia="Arial"/>
        </w:rPr>
        <w:t>d</w:t>
      </w:r>
      <w:r w:rsidR="0088268F" w:rsidRPr="001F390B">
        <w:rPr>
          <w:rFonts w:eastAsia="Arial"/>
        </w:rPr>
        <w:t xml:space="preserve"> </w:t>
      </w:r>
      <w:r w:rsidR="0088268F">
        <w:rPr>
          <w:rFonts w:eastAsia="Arial"/>
        </w:rPr>
        <w:t>C</w:t>
      </w:r>
      <w:r w:rsidR="0088268F" w:rsidRPr="00EF0BA0">
        <w:rPr>
          <w:rFonts w:eastAsia="Arial"/>
        </w:rPr>
        <w:t>A</w:t>
      </w:r>
      <w:r w:rsidR="0088268F">
        <w:rPr>
          <w:rFonts w:eastAsia="Arial"/>
        </w:rPr>
        <w:t>S</w:t>
      </w:r>
      <w:r w:rsidR="0088268F" w:rsidRPr="001F390B">
        <w:rPr>
          <w:rFonts w:eastAsia="Arial"/>
        </w:rPr>
        <w:t xml:space="preserve"> </w:t>
      </w:r>
      <w:r w:rsidR="0088268F" w:rsidRPr="00EF0BA0">
        <w:rPr>
          <w:rFonts w:eastAsia="Arial"/>
        </w:rPr>
        <w:t>nu</w:t>
      </w:r>
      <w:r w:rsidR="0088268F" w:rsidRPr="006442FE">
        <w:rPr>
          <w:rFonts w:eastAsia="Arial"/>
        </w:rPr>
        <w:t>m</w:t>
      </w:r>
      <w:r w:rsidR="0088268F" w:rsidRPr="00EF0BA0">
        <w:rPr>
          <w:rFonts w:eastAsia="Arial"/>
        </w:rPr>
        <w:t>be</w:t>
      </w:r>
      <w:r w:rsidR="0088268F">
        <w:rPr>
          <w:rFonts w:eastAsia="Arial"/>
          <w:spacing w:val="-1"/>
        </w:rPr>
        <w:t>r</w:t>
      </w:r>
      <w:r w:rsidR="0088268F">
        <w:rPr>
          <w:rFonts w:eastAsia="Arial"/>
        </w:rPr>
        <w:t>s</w:t>
      </w:r>
      <w:r w:rsidR="0088268F" w:rsidRPr="00996C50">
        <w:rPr>
          <w:rFonts w:eastAsia="Arial"/>
        </w:rPr>
        <w:t xml:space="preserve"> </w:t>
      </w:r>
      <w:r w:rsidR="0088268F" w:rsidRPr="00EF0BA0">
        <w:rPr>
          <w:rFonts w:eastAsia="Arial"/>
        </w:rPr>
        <w:t>o</w:t>
      </w:r>
      <w:r w:rsidR="0088268F">
        <w:rPr>
          <w:rFonts w:eastAsia="Arial"/>
        </w:rPr>
        <w:t>f</w:t>
      </w:r>
      <w:r w:rsidR="0088268F" w:rsidRPr="00EF0BA0">
        <w:rPr>
          <w:rFonts w:eastAsia="Arial"/>
        </w:rPr>
        <w:t xml:space="preserve"> th</w:t>
      </w:r>
      <w:r w:rsidR="0088268F">
        <w:rPr>
          <w:rFonts w:eastAsia="Arial"/>
        </w:rPr>
        <w:t>e</w:t>
      </w:r>
      <w:r w:rsidR="0088268F">
        <w:rPr>
          <w:rFonts w:eastAsia="Arial"/>
          <w:spacing w:val="-1"/>
        </w:rPr>
        <w:t xml:space="preserve"> </w:t>
      </w:r>
      <w:r w:rsidR="0088268F" w:rsidRPr="00EF0BA0">
        <w:rPr>
          <w:rFonts w:eastAsia="Arial"/>
        </w:rPr>
        <w:t>VO</w:t>
      </w:r>
      <w:r w:rsidR="0088268F">
        <w:rPr>
          <w:rFonts w:eastAsia="Arial"/>
        </w:rPr>
        <w:t>C</w:t>
      </w:r>
      <w:r w:rsidR="0088268F" w:rsidRPr="001F390B">
        <w:rPr>
          <w:rFonts w:eastAsia="Arial"/>
        </w:rPr>
        <w:t xml:space="preserve"> </w:t>
      </w:r>
      <w:r w:rsidR="0088268F">
        <w:rPr>
          <w:rFonts w:eastAsia="Arial"/>
        </w:rPr>
        <w:t>c</w:t>
      </w:r>
      <w:r w:rsidR="0088268F" w:rsidRPr="00EF0BA0">
        <w:rPr>
          <w:rFonts w:eastAsia="Arial"/>
        </w:rPr>
        <w:t>on</w:t>
      </w:r>
      <w:r w:rsidR="0088268F">
        <w:rPr>
          <w:rFonts w:eastAsia="Arial"/>
        </w:rPr>
        <w:t>s</w:t>
      </w:r>
      <w:r w:rsidR="0088268F" w:rsidRPr="00EF0BA0">
        <w:rPr>
          <w:rFonts w:eastAsia="Arial"/>
        </w:rPr>
        <w:t>t</w:t>
      </w:r>
      <w:r w:rsidR="0088268F">
        <w:rPr>
          <w:rFonts w:eastAsia="Arial"/>
        </w:rPr>
        <w:t>i</w:t>
      </w:r>
      <w:r w:rsidR="0088268F" w:rsidRPr="00EF0BA0">
        <w:rPr>
          <w:rFonts w:eastAsia="Arial"/>
        </w:rPr>
        <w:t>tuent</w:t>
      </w:r>
      <w:r w:rsidR="0088268F">
        <w:rPr>
          <w:rFonts w:eastAsia="Arial"/>
        </w:rPr>
        <w:t>s</w:t>
      </w:r>
      <w:r w:rsidR="0088268F" w:rsidRPr="00996C50">
        <w:rPr>
          <w:rFonts w:eastAsia="Arial"/>
        </w:rPr>
        <w:t xml:space="preserve"> </w:t>
      </w:r>
      <w:r w:rsidR="0088268F">
        <w:rPr>
          <w:rFonts w:eastAsia="Arial"/>
        </w:rPr>
        <w:t xml:space="preserve">in </w:t>
      </w:r>
      <w:r w:rsidR="0088268F" w:rsidRPr="00EF0BA0">
        <w:rPr>
          <w:rFonts w:eastAsia="Arial"/>
        </w:rPr>
        <w:t>th</w:t>
      </w:r>
      <w:r w:rsidR="0088268F">
        <w:rPr>
          <w:rFonts w:eastAsia="Arial"/>
        </w:rPr>
        <w:t xml:space="preserve">e </w:t>
      </w:r>
      <w:r w:rsidR="0088268F" w:rsidRPr="00EF0BA0">
        <w:rPr>
          <w:rFonts w:eastAsia="Arial"/>
        </w:rPr>
        <w:t>p</w:t>
      </w:r>
      <w:r w:rsidR="0088268F">
        <w:rPr>
          <w:rFonts w:eastAsia="Arial"/>
          <w:spacing w:val="-1"/>
        </w:rPr>
        <w:t>r</w:t>
      </w:r>
      <w:r w:rsidR="0088268F" w:rsidRPr="00EF0BA0">
        <w:rPr>
          <w:rFonts w:eastAsia="Arial"/>
        </w:rPr>
        <w:t>odu</w:t>
      </w:r>
      <w:r w:rsidR="0088268F">
        <w:rPr>
          <w:rFonts w:eastAsia="Arial"/>
        </w:rPr>
        <w:t>c</w:t>
      </w:r>
      <w:r w:rsidR="0088268F" w:rsidRPr="00EF0BA0">
        <w:rPr>
          <w:rFonts w:eastAsia="Arial"/>
        </w:rPr>
        <w:t>t</w:t>
      </w:r>
      <w:r w:rsidR="0088268F">
        <w:rPr>
          <w:rFonts w:eastAsia="Arial"/>
        </w:rPr>
        <w:t>;</w:t>
      </w:r>
    </w:p>
    <w:p w14:paraId="5F51F5BE"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664D732E" w14:textId="6C146A21"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h.</w:t>
      </w:r>
      <w:r w:rsidRPr="00CB2F3F">
        <w:rPr>
          <w:rFonts w:ascii="TimesNewRoman" w:hAnsi="TimesNewRoman" w:cs="TimesNewRoman"/>
          <w:szCs w:val="24"/>
        </w:rPr>
        <w:tab/>
      </w:r>
      <w:r w:rsidR="009706C5" w:rsidRPr="00EF0BA0">
        <w:rPr>
          <w:rFonts w:eastAsia="Arial"/>
        </w:rPr>
        <w:t>th</w:t>
      </w:r>
      <w:r w:rsidR="009706C5">
        <w:rPr>
          <w:rFonts w:eastAsia="Arial"/>
        </w:rPr>
        <w:t>e</w:t>
      </w:r>
      <w:r w:rsidR="009706C5">
        <w:rPr>
          <w:rFonts w:eastAsia="Arial"/>
          <w:spacing w:val="-1"/>
        </w:rPr>
        <w:t xml:space="preserve"> </w:t>
      </w:r>
      <w:r w:rsidR="009706C5" w:rsidRPr="00EF0BA0">
        <w:rPr>
          <w:rFonts w:eastAsia="Arial"/>
        </w:rPr>
        <w:t>na</w:t>
      </w:r>
      <w:r w:rsidR="009706C5" w:rsidRPr="006442FE">
        <w:rPr>
          <w:rFonts w:eastAsia="Arial"/>
        </w:rPr>
        <w:t>m</w:t>
      </w:r>
      <w:r w:rsidR="009706C5" w:rsidRPr="00EF0BA0">
        <w:rPr>
          <w:rFonts w:eastAsia="Arial"/>
        </w:rPr>
        <w:t>e</w:t>
      </w:r>
      <w:r w:rsidR="009706C5">
        <w:rPr>
          <w:rFonts w:eastAsia="Arial"/>
        </w:rPr>
        <w:t>s</w:t>
      </w:r>
      <w:r w:rsidR="009706C5" w:rsidRPr="00996C50">
        <w:rPr>
          <w:rFonts w:eastAsia="Arial"/>
        </w:rPr>
        <w:t xml:space="preserve"> </w:t>
      </w:r>
      <w:r w:rsidR="009706C5" w:rsidRPr="00EF0BA0">
        <w:rPr>
          <w:rFonts w:eastAsia="Arial"/>
        </w:rPr>
        <w:t>an</w:t>
      </w:r>
      <w:r w:rsidR="009706C5">
        <w:rPr>
          <w:rFonts w:eastAsia="Arial"/>
        </w:rPr>
        <w:t>d</w:t>
      </w:r>
      <w:r w:rsidR="009706C5" w:rsidRPr="001F390B">
        <w:rPr>
          <w:rFonts w:eastAsia="Arial"/>
        </w:rPr>
        <w:t xml:space="preserve"> </w:t>
      </w:r>
      <w:r w:rsidR="009706C5">
        <w:rPr>
          <w:rFonts w:eastAsia="Arial"/>
        </w:rPr>
        <w:t>C</w:t>
      </w:r>
      <w:r w:rsidR="009706C5" w:rsidRPr="00EF0BA0">
        <w:rPr>
          <w:rFonts w:eastAsia="Arial"/>
        </w:rPr>
        <w:t>A</w:t>
      </w:r>
      <w:r w:rsidR="009706C5">
        <w:rPr>
          <w:rFonts w:eastAsia="Arial"/>
        </w:rPr>
        <w:t>S</w:t>
      </w:r>
      <w:r w:rsidR="009706C5" w:rsidRPr="001F390B">
        <w:rPr>
          <w:rFonts w:eastAsia="Arial"/>
        </w:rPr>
        <w:t xml:space="preserve"> </w:t>
      </w:r>
      <w:r w:rsidR="009706C5" w:rsidRPr="00EF0BA0">
        <w:rPr>
          <w:rFonts w:eastAsia="Arial"/>
        </w:rPr>
        <w:t>nu</w:t>
      </w:r>
      <w:r w:rsidR="009706C5" w:rsidRPr="006442FE">
        <w:rPr>
          <w:rFonts w:eastAsia="Arial"/>
        </w:rPr>
        <w:t>m</w:t>
      </w:r>
      <w:r w:rsidR="009706C5" w:rsidRPr="00EF0BA0">
        <w:rPr>
          <w:rFonts w:eastAsia="Arial"/>
        </w:rPr>
        <w:t>be</w:t>
      </w:r>
      <w:r w:rsidR="009706C5">
        <w:rPr>
          <w:rFonts w:eastAsia="Arial"/>
          <w:spacing w:val="-1"/>
        </w:rPr>
        <w:t>r</w:t>
      </w:r>
      <w:r w:rsidR="009706C5">
        <w:rPr>
          <w:rFonts w:eastAsia="Arial"/>
        </w:rPr>
        <w:t>s</w:t>
      </w:r>
      <w:r w:rsidR="009706C5" w:rsidRPr="00996C50">
        <w:rPr>
          <w:rFonts w:eastAsia="Arial"/>
        </w:rPr>
        <w:t xml:space="preserve"> </w:t>
      </w:r>
      <w:r w:rsidR="009706C5" w:rsidRPr="00EF0BA0">
        <w:rPr>
          <w:rFonts w:eastAsia="Arial"/>
        </w:rPr>
        <w:t>o</w:t>
      </w:r>
      <w:r w:rsidR="009706C5">
        <w:rPr>
          <w:rFonts w:eastAsia="Arial"/>
        </w:rPr>
        <w:t>f</w:t>
      </w:r>
      <w:r w:rsidR="009706C5" w:rsidRPr="00EF0BA0">
        <w:rPr>
          <w:rFonts w:eastAsia="Arial"/>
        </w:rPr>
        <w:t xml:space="preserve"> an</w:t>
      </w:r>
      <w:r w:rsidR="009706C5">
        <w:rPr>
          <w:rFonts w:eastAsia="Arial"/>
        </w:rPr>
        <w:t>y</w:t>
      </w:r>
      <w:r w:rsidR="009706C5" w:rsidRPr="00996C50">
        <w:rPr>
          <w:rFonts w:eastAsia="Arial"/>
        </w:rPr>
        <w:t xml:space="preserve"> </w:t>
      </w:r>
      <w:r w:rsidR="009706C5">
        <w:rPr>
          <w:rFonts w:eastAsia="Arial"/>
        </w:rPr>
        <w:t>c</w:t>
      </w:r>
      <w:r w:rsidR="009706C5" w:rsidRPr="00EF0BA0">
        <w:rPr>
          <w:rFonts w:eastAsia="Arial"/>
        </w:rPr>
        <w:t>o</w:t>
      </w:r>
      <w:r w:rsidR="009706C5" w:rsidRPr="006442FE">
        <w:rPr>
          <w:rFonts w:eastAsia="Arial"/>
        </w:rPr>
        <w:t>m</w:t>
      </w:r>
      <w:r w:rsidR="009706C5" w:rsidRPr="00EF0BA0">
        <w:rPr>
          <w:rFonts w:eastAsia="Arial"/>
        </w:rPr>
        <w:t>pound</w:t>
      </w:r>
      <w:r w:rsidR="009706C5">
        <w:rPr>
          <w:rFonts w:eastAsia="Arial"/>
        </w:rPr>
        <w:t>s</w:t>
      </w:r>
      <w:r w:rsidR="009706C5" w:rsidRPr="00996C50">
        <w:rPr>
          <w:rFonts w:eastAsia="Arial"/>
        </w:rPr>
        <w:t xml:space="preserve"> </w:t>
      </w:r>
      <w:r w:rsidR="009706C5">
        <w:rPr>
          <w:rFonts w:eastAsia="Arial"/>
        </w:rPr>
        <w:t xml:space="preserve">in </w:t>
      </w:r>
      <w:r w:rsidR="009706C5" w:rsidRPr="00EF0BA0">
        <w:rPr>
          <w:rFonts w:eastAsia="Arial"/>
        </w:rPr>
        <w:t>th</w:t>
      </w:r>
      <w:r w:rsidR="009706C5">
        <w:rPr>
          <w:rFonts w:eastAsia="Arial"/>
        </w:rPr>
        <w:t>e</w:t>
      </w:r>
      <w:r w:rsidR="009706C5">
        <w:rPr>
          <w:rFonts w:eastAsia="Arial"/>
          <w:spacing w:val="-1"/>
        </w:rPr>
        <w:t xml:space="preserve"> </w:t>
      </w:r>
      <w:r w:rsidR="009706C5" w:rsidRPr="00EF0BA0">
        <w:rPr>
          <w:rFonts w:eastAsia="Arial"/>
        </w:rPr>
        <w:t>p</w:t>
      </w:r>
      <w:r w:rsidR="009706C5">
        <w:rPr>
          <w:rFonts w:eastAsia="Arial"/>
          <w:spacing w:val="-1"/>
        </w:rPr>
        <w:t>r</w:t>
      </w:r>
      <w:r w:rsidR="009706C5" w:rsidRPr="00EF0BA0">
        <w:rPr>
          <w:rFonts w:eastAsia="Arial"/>
        </w:rPr>
        <w:t>odu</w:t>
      </w:r>
      <w:r w:rsidR="009706C5">
        <w:rPr>
          <w:rFonts w:eastAsia="Arial"/>
        </w:rPr>
        <w:t>ct s</w:t>
      </w:r>
      <w:r w:rsidR="009706C5" w:rsidRPr="00EF0BA0">
        <w:rPr>
          <w:rFonts w:eastAsia="Arial"/>
        </w:rPr>
        <w:t>pe</w:t>
      </w:r>
      <w:r w:rsidR="009706C5">
        <w:rPr>
          <w:rFonts w:eastAsia="Arial"/>
        </w:rPr>
        <w:t>ci</w:t>
      </w:r>
      <w:r w:rsidR="009706C5" w:rsidRPr="006442FE">
        <w:rPr>
          <w:rFonts w:eastAsia="Arial"/>
        </w:rPr>
        <w:t>f</w:t>
      </w:r>
      <w:r w:rsidR="009706C5">
        <w:rPr>
          <w:rFonts w:eastAsia="Arial"/>
        </w:rPr>
        <w:t>ic</w:t>
      </w:r>
      <w:r w:rsidR="009706C5" w:rsidRPr="00EF0BA0">
        <w:rPr>
          <w:rFonts w:eastAsia="Arial"/>
        </w:rPr>
        <w:t>a</w:t>
      </w:r>
      <w:r w:rsidR="009706C5">
        <w:rPr>
          <w:rFonts w:eastAsia="Arial"/>
        </w:rPr>
        <w:t>lly</w:t>
      </w:r>
      <w:r w:rsidR="009706C5" w:rsidRPr="00996C50">
        <w:rPr>
          <w:rFonts w:eastAsia="Arial"/>
        </w:rPr>
        <w:t xml:space="preserve"> </w:t>
      </w:r>
      <w:r w:rsidR="009706C5" w:rsidRPr="00EF0BA0">
        <w:rPr>
          <w:rFonts w:eastAsia="Arial"/>
        </w:rPr>
        <w:t>e</w:t>
      </w:r>
      <w:r w:rsidR="009706C5" w:rsidRPr="001F390B">
        <w:rPr>
          <w:rFonts w:eastAsia="Arial"/>
        </w:rPr>
        <w:t>x</w:t>
      </w:r>
      <w:r w:rsidR="009706C5" w:rsidRPr="00EF0BA0">
        <w:rPr>
          <w:rFonts w:eastAsia="Arial"/>
        </w:rPr>
        <w:t>e</w:t>
      </w:r>
      <w:r w:rsidR="009706C5" w:rsidRPr="006442FE">
        <w:rPr>
          <w:rFonts w:eastAsia="Arial"/>
        </w:rPr>
        <w:t>m</w:t>
      </w:r>
      <w:r w:rsidR="009706C5" w:rsidRPr="00EF0BA0">
        <w:rPr>
          <w:rFonts w:eastAsia="Arial"/>
        </w:rPr>
        <w:t>pte</w:t>
      </w:r>
      <w:r w:rsidR="009706C5">
        <w:rPr>
          <w:rFonts w:eastAsia="Arial"/>
        </w:rPr>
        <w:t>d</w:t>
      </w:r>
      <w:r w:rsidR="009706C5" w:rsidRPr="00996C50">
        <w:rPr>
          <w:rFonts w:eastAsia="Arial"/>
        </w:rPr>
        <w:t xml:space="preserve"> </w:t>
      </w:r>
      <w:r w:rsidR="009706C5" w:rsidRPr="006442FE">
        <w:rPr>
          <w:rFonts w:eastAsia="Arial"/>
        </w:rPr>
        <w:t>f</w:t>
      </w:r>
      <w:r w:rsidR="009706C5">
        <w:rPr>
          <w:rFonts w:eastAsia="Arial"/>
          <w:spacing w:val="-1"/>
        </w:rPr>
        <w:t>r</w:t>
      </w:r>
      <w:r w:rsidR="009706C5" w:rsidRPr="00EF0BA0">
        <w:rPr>
          <w:rFonts w:eastAsia="Arial"/>
        </w:rPr>
        <w:t>o</w:t>
      </w:r>
      <w:r w:rsidR="009706C5">
        <w:rPr>
          <w:rFonts w:eastAsia="Arial"/>
        </w:rPr>
        <w:t>m</w:t>
      </w:r>
      <w:r w:rsidR="009706C5" w:rsidRPr="001F390B">
        <w:rPr>
          <w:rFonts w:eastAsia="Arial"/>
        </w:rPr>
        <w:t xml:space="preserve"> </w:t>
      </w:r>
      <w:r w:rsidR="009706C5" w:rsidRPr="00EF0BA0">
        <w:rPr>
          <w:rFonts w:eastAsia="Arial"/>
        </w:rPr>
        <w:t>th</w:t>
      </w:r>
      <w:r w:rsidR="009706C5">
        <w:rPr>
          <w:rFonts w:eastAsia="Arial"/>
        </w:rPr>
        <w:t>e</w:t>
      </w:r>
      <w:r w:rsidR="009706C5">
        <w:rPr>
          <w:rFonts w:eastAsia="Arial"/>
          <w:spacing w:val="-1"/>
        </w:rPr>
        <w:t xml:space="preserve"> </w:t>
      </w:r>
      <w:r w:rsidR="009706C5" w:rsidRPr="00EF0BA0">
        <w:rPr>
          <w:rFonts w:eastAsia="Arial"/>
        </w:rPr>
        <w:t>VO</w:t>
      </w:r>
      <w:r w:rsidR="009706C5">
        <w:rPr>
          <w:rFonts w:eastAsia="Arial"/>
        </w:rPr>
        <w:t>C</w:t>
      </w:r>
      <w:r w:rsidR="009706C5" w:rsidRPr="001F390B">
        <w:rPr>
          <w:rFonts w:eastAsia="Arial"/>
        </w:rPr>
        <w:t xml:space="preserve"> </w:t>
      </w:r>
      <w:r w:rsidR="009706C5" w:rsidRPr="00EF0BA0">
        <w:rPr>
          <w:rFonts w:eastAsia="Arial"/>
        </w:rPr>
        <w:t>de</w:t>
      </w:r>
      <w:r w:rsidR="009706C5" w:rsidRPr="006442FE">
        <w:rPr>
          <w:rFonts w:eastAsia="Arial"/>
        </w:rPr>
        <w:t>f</w:t>
      </w:r>
      <w:r w:rsidR="009706C5">
        <w:rPr>
          <w:rFonts w:eastAsia="Arial"/>
        </w:rPr>
        <w:t>i</w:t>
      </w:r>
      <w:r w:rsidR="009706C5" w:rsidRPr="00EF0BA0">
        <w:rPr>
          <w:rFonts w:eastAsia="Arial"/>
        </w:rPr>
        <w:t>n</w:t>
      </w:r>
      <w:r w:rsidR="009706C5">
        <w:rPr>
          <w:rFonts w:eastAsia="Arial"/>
        </w:rPr>
        <w:t>i</w:t>
      </w:r>
      <w:r w:rsidR="009706C5" w:rsidRPr="00EF0BA0">
        <w:rPr>
          <w:rFonts w:eastAsia="Arial"/>
        </w:rPr>
        <w:t>t</w:t>
      </w:r>
      <w:r w:rsidR="009706C5">
        <w:rPr>
          <w:rFonts w:eastAsia="Arial"/>
        </w:rPr>
        <w:t>i</w:t>
      </w:r>
      <w:r w:rsidR="009706C5" w:rsidRPr="00EF0BA0">
        <w:rPr>
          <w:rFonts w:eastAsia="Arial"/>
        </w:rPr>
        <w:t>on</w:t>
      </w:r>
      <w:r w:rsidR="009706C5">
        <w:rPr>
          <w:rFonts w:eastAsia="Arial"/>
        </w:rPr>
        <w:t>,</w:t>
      </w:r>
      <w:r w:rsidR="009706C5" w:rsidRPr="00996C50">
        <w:rPr>
          <w:rFonts w:eastAsia="Arial"/>
        </w:rPr>
        <w:t xml:space="preserve"> </w:t>
      </w:r>
      <w:r w:rsidR="00092DEB" w:rsidRPr="00CB2F3F">
        <w:rPr>
          <w:rFonts w:eastAsia="Arial"/>
        </w:rPr>
        <w:t>as listed in Section C</w:t>
      </w:r>
      <w:r w:rsidR="00C81675" w:rsidRPr="00CB2F3F">
        <w:rPr>
          <w:rFonts w:eastAsia="Arial"/>
        </w:rPr>
        <w:t xml:space="preserve"> of this rule</w:t>
      </w:r>
      <w:r w:rsidRPr="00CB2F3F">
        <w:rPr>
          <w:rFonts w:ascii="TimesNewRoman" w:hAnsi="TimesNewRoman" w:cs="TimesNewRoman"/>
          <w:szCs w:val="24"/>
        </w:rPr>
        <w:t>;</w:t>
      </w:r>
    </w:p>
    <w:p w14:paraId="4448A0E6"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456C5796" w14:textId="3009802E" w:rsidR="005211CC" w:rsidRDefault="008A2AD2" w:rsidP="00EB4592">
      <w:pPr>
        <w:suppressAutoHyphens/>
        <w:autoSpaceDE w:val="0"/>
        <w:autoSpaceDN w:val="0"/>
        <w:adjustRightInd w:val="0"/>
        <w:ind w:left="2160" w:hanging="720"/>
        <w:rPr>
          <w:rFonts w:eastAsia="Arial"/>
        </w:rPr>
      </w:pPr>
      <w:r w:rsidRPr="00CB2F3F">
        <w:rPr>
          <w:rFonts w:ascii="TimesNewRoman" w:hAnsi="TimesNewRoman" w:cs="TimesNewRoman"/>
          <w:szCs w:val="24"/>
        </w:rPr>
        <w:t>i.</w:t>
      </w:r>
      <w:r w:rsidRPr="00CB2F3F">
        <w:rPr>
          <w:rFonts w:ascii="TimesNewRoman" w:hAnsi="TimesNewRoman" w:cs="TimesNewRoman"/>
          <w:szCs w:val="24"/>
        </w:rPr>
        <w:tab/>
      </w:r>
      <w:r w:rsidR="005211CC" w:rsidRPr="001F390B">
        <w:rPr>
          <w:rFonts w:eastAsia="Arial"/>
        </w:rPr>
        <w:t>w</w:t>
      </w:r>
      <w:r w:rsidR="005211CC" w:rsidRPr="00EF0BA0">
        <w:rPr>
          <w:rFonts w:eastAsia="Arial"/>
        </w:rPr>
        <w:t>hethe</w:t>
      </w:r>
      <w:r w:rsidR="005211CC">
        <w:rPr>
          <w:rFonts w:eastAsia="Arial"/>
        </w:rPr>
        <w:t>r</w:t>
      </w:r>
      <w:r w:rsidR="005211CC" w:rsidRPr="00996C50">
        <w:rPr>
          <w:rFonts w:eastAsia="Arial"/>
        </w:rPr>
        <w:t xml:space="preserve"> </w:t>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p</w:t>
      </w:r>
      <w:r w:rsidR="005211CC">
        <w:rPr>
          <w:rFonts w:eastAsia="Arial"/>
          <w:spacing w:val="-1"/>
        </w:rPr>
        <w:t>r</w:t>
      </w:r>
      <w:r w:rsidR="005211CC" w:rsidRPr="00EF0BA0">
        <w:rPr>
          <w:rFonts w:eastAsia="Arial"/>
        </w:rPr>
        <w:t>odu</w:t>
      </w:r>
      <w:r w:rsidR="005211CC">
        <w:rPr>
          <w:rFonts w:eastAsia="Arial"/>
        </w:rPr>
        <w:t>ct</w:t>
      </w:r>
      <w:r w:rsidR="005211CC" w:rsidRPr="00996C50">
        <w:rPr>
          <w:rFonts w:eastAsia="Arial"/>
        </w:rPr>
        <w:t xml:space="preserve"> </w:t>
      </w:r>
      <w:r w:rsidR="005211CC">
        <w:rPr>
          <w:rFonts w:eastAsia="Arial"/>
        </w:rPr>
        <w:t>is</w:t>
      </w:r>
      <w:r w:rsidR="005211CC">
        <w:rPr>
          <w:rFonts w:eastAsia="Arial"/>
          <w:spacing w:val="-1"/>
        </w:rPr>
        <w:t xml:space="preserve"> </w:t>
      </w:r>
      <w:r w:rsidR="005211CC" w:rsidRPr="006442FE">
        <w:rPr>
          <w:rFonts w:eastAsia="Arial"/>
        </w:rPr>
        <w:t>m</w:t>
      </w:r>
      <w:r w:rsidR="005211CC" w:rsidRPr="00EF0BA0">
        <w:rPr>
          <w:rFonts w:eastAsia="Arial"/>
        </w:rPr>
        <w:t>a</w:t>
      </w:r>
      <w:r w:rsidR="005211CC">
        <w:rPr>
          <w:rFonts w:eastAsia="Arial"/>
          <w:spacing w:val="-1"/>
        </w:rPr>
        <w:t>r</w:t>
      </w:r>
      <w:r w:rsidR="005211CC">
        <w:rPr>
          <w:rFonts w:eastAsia="Arial"/>
        </w:rPr>
        <w:t>k</w:t>
      </w:r>
      <w:r w:rsidR="005211CC" w:rsidRPr="00EF0BA0">
        <w:rPr>
          <w:rFonts w:eastAsia="Arial"/>
        </w:rPr>
        <w:t>ete</w:t>
      </w:r>
      <w:r w:rsidR="005211CC">
        <w:rPr>
          <w:rFonts w:eastAsia="Arial"/>
        </w:rPr>
        <w:t>d</w:t>
      </w:r>
      <w:r w:rsidR="005211CC" w:rsidRPr="00996C50">
        <w:rPr>
          <w:rFonts w:eastAsia="Arial"/>
        </w:rPr>
        <w:t xml:space="preserve"> </w:t>
      </w:r>
      <w:r w:rsidR="005211CC" w:rsidRPr="00EF0BA0">
        <w:rPr>
          <w:rFonts w:eastAsia="Arial"/>
        </w:rPr>
        <w:t>a</w:t>
      </w:r>
      <w:r w:rsidR="005211CC">
        <w:rPr>
          <w:rFonts w:eastAsia="Arial"/>
        </w:rPr>
        <w:t>s</w:t>
      </w:r>
      <w:r w:rsidR="005211CC" w:rsidRPr="001F390B">
        <w:rPr>
          <w:rFonts w:eastAsia="Arial"/>
        </w:rPr>
        <w:t xml:space="preserve"> </w:t>
      </w:r>
      <w:r w:rsidR="005211CC">
        <w:rPr>
          <w:rFonts w:eastAsia="Arial"/>
        </w:rPr>
        <w:t>s</w:t>
      </w:r>
      <w:r w:rsidR="005211CC" w:rsidRPr="00EF0BA0">
        <w:rPr>
          <w:rFonts w:eastAsia="Arial"/>
        </w:rPr>
        <w:t>o</w:t>
      </w:r>
      <w:r w:rsidR="005211CC">
        <w:rPr>
          <w:rFonts w:eastAsia="Arial"/>
        </w:rPr>
        <w:t>l</w:t>
      </w:r>
      <w:r w:rsidR="005211CC" w:rsidRPr="001F390B">
        <w:rPr>
          <w:rFonts w:eastAsia="Arial"/>
        </w:rPr>
        <w:t>v</w:t>
      </w:r>
      <w:r w:rsidR="005211CC" w:rsidRPr="00EF0BA0">
        <w:rPr>
          <w:rFonts w:eastAsia="Arial"/>
        </w:rPr>
        <w:t>entbo</w:t>
      </w:r>
      <w:r w:rsidR="005211CC">
        <w:rPr>
          <w:rFonts w:eastAsia="Arial"/>
          <w:spacing w:val="-1"/>
        </w:rPr>
        <w:t>r</w:t>
      </w:r>
      <w:r w:rsidR="005211CC" w:rsidRPr="00EF0BA0">
        <w:rPr>
          <w:rFonts w:eastAsia="Arial"/>
        </w:rPr>
        <w:t>ne</w:t>
      </w:r>
      <w:r w:rsidR="005211CC">
        <w:rPr>
          <w:rFonts w:eastAsia="Arial"/>
        </w:rPr>
        <w:t>,</w:t>
      </w:r>
      <w:r w:rsidR="005211CC" w:rsidRPr="00996C50">
        <w:rPr>
          <w:rFonts w:eastAsia="Arial"/>
        </w:rPr>
        <w:t xml:space="preserve"> </w:t>
      </w:r>
      <w:r w:rsidR="005211CC" w:rsidRPr="001F390B">
        <w:rPr>
          <w:rFonts w:eastAsia="Arial"/>
        </w:rPr>
        <w:t>w</w:t>
      </w:r>
      <w:r w:rsidR="005211CC" w:rsidRPr="00EF0BA0">
        <w:rPr>
          <w:rFonts w:eastAsia="Arial"/>
        </w:rPr>
        <w:t>ate</w:t>
      </w:r>
      <w:r w:rsidR="005211CC">
        <w:rPr>
          <w:rFonts w:eastAsia="Arial"/>
          <w:spacing w:val="-1"/>
        </w:rPr>
        <w:t>r</w:t>
      </w:r>
      <w:r w:rsidR="005211CC" w:rsidRPr="00EF0BA0">
        <w:rPr>
          <w:rFonts w:eastAsia="Arial"/>
        </w:rPr>
        <w:t>bo</w:t>
      </w:r>
      <w:r w:rsidR="005211CC">
        <w:rPr>
          <w:rFonts w:eastAsia="Arial"/>
          <w:spacing w:val="-1"/>
        </w:rPr>
        <w:t>r</w:t>
      </w:r>
      <w:r w:rsidR="005211CC" w:rsidRPr="00EF0BA0">
        <w:rPr>
          <w:rFonts w:eastAsia="Arial"/>
        </w:rPr>
        <w:t>ne</w:t>
      </w:r>
      <w:r w:rsidR="005211CC">
        <w:rPr>
          <w:rFonts w:eastAsia="Arial"/>
        </w:rPr>
        <w:t>,</w:t>
      </w:r>
      <w:r w:rsidR="005211CC" w:rsidRPr="00996C50">
        <w:rPr>
          <w:rFonts w:eastAsia="Arial"/>
        </w:rPr>
        <w:t xml:space="preserve"> </w:t>
      </w:r>
      <w:r w:rsidR="005211CC" w:rsidRPr="00EF0BA0">
        <w:rPr>
          <w:rFonts w:eastAsia="Arial"/>
        </w:rPr>
        <w:t>o</w:t>
      </w:r>
      <w:r w:rsidR="005211CC">
        <w:rPr>
          <w:rFonts w:eastAsia="Arial"/>
        </w:rPr>
        <w:t>r</w:t>
      </w:r>
      <w:r w:rsidR="00EB4592">
        <w:rPr>
          <w:rFonts w:eastAsia="Arial"/>
        </w:rPr>
        <w:t xml:space="preserve"> </w:t>
      </w:r>
      <w:r w:rsidR="005211CC" w:rsidRPr="00EF0BA0">
        <w:rPr>
          <w:rFonts w:eastAsia="Arial"/>
        </w:rPr>
        <w:t>100</w:t>
      </w:r>
      <w:r w:rsidR="005211CC">
        <w:rPr>
          <w:rFonts w:eastAsia="Arial"/>
        </w:rPr>
        <w:t>%</w:t>
      </w:r>
      <w:r w:rsidR="005211CC" w:rsidRPr="001F390B">
        <w:rPr>
          <w:rFonts w:eastAsia="Arial"/>
        </w:rPr>
        <w:t xml:space="preserve"> </w:t>
      </w:r>
      <w:r w:rsidR="005211CC">
        <w:rPr>
          <w:rFonts w:eastAsia="Arial"/>
        </w:rPr>
        <w:t>s</w:t>
      </w:r>
      <w:r w:rsidR="005211CC" w:rsidRPr="00EF0BA0">
        <w:rPr>
          <w:rFonts w:eastAsia="Arial"/>
        </w:rPr>
        <w:t>o</w:t>
      </w:r>
      <w:r w:rsidR="005211CC">
        <w:rPr>
          <w:rFonts w:eastAsia="Arial"/>
        </w:rPr>
        <w:t>li</w:t>
      </w:r>
      <w:r w:rsidR="005211CC" w:rsidRPr="00EF0BA0">
        <w:rPr>
          <w:rFonts w:eastAsia="Arial"/>
        </w:rPr>
        <w:t>d</w:t>
      </w:r>
      <w:r w:rsidR="005211CC">
        <w:rPr>
          <w:rFonts w:eastAsia="Arial"/>
        </w:rPr>
        <w:t>s;</w:t>
      </w:r>
    </w:p>
    <w:p w14:paraId="1CF67BAD" w14:textId="1B449C2C" w:rsidR="008A2AD2" w:rsidRPr="00CB2F3F" w:rsidRDefault="008A2AD2" w:rsidP="00370395">
      <w:pPr>
        <w:suppressAutoHyphens/>
        <w:autoSpaceDE w:val="0"/>
        <w:autoSpaceDN w:val="0"/>
        <w:adjustRightInd w:val="0"/>
        <w:ind w:left="1440"/>
        <w:rPr>
          <w:rFonts w:ascii="TimesNewRoman" w:hAnsi="TimesNewRoman" w:cs="TimesNewRoman"/>
          <w:szCs w:val="24"/>
        </w:rPr>
      </w:pPr>
    </w:p>
    <w:p w14:paraId="78E3614D" w14:textId="77777777" w:rsidR="005211CC" w:rsidRDefault="008A2AD2" w:rsidP="00EB4592">
      <w:pPr>
        <w:suppressAutoHyphens/>
        <w:autoSpaceDE w:val="0"/>
        <w:autoSpaceDN w:val="0"/>
        <w:adjustRightInd w:val="0"/>
        <w:ind w:left="2160" w:hanging="720"/>
        <w:rPr>
          <w:rFonts w:eastAsia="Arial"/>
        </w:rPr>
      </w:pPr>
      <w:r w:rsidRPr="00CB2F3F">
        <w:rPr>
          <w:rFonts w:ascii="TimesNewRoman" w:hAnsi="TimesNewRoman" w:cs="TimesNewRoman"/>
          <w:szCs w:val="24"/>
        </w:rPr>
        <w:t>j.</w:t>
      </w:r>
      <w:r w:rsidRPr="00CB2F3F">
        <w:rPr>
          <w:rFonts w:ascii="TimesNewRoman" w:hAnsi="TimesNewRoman" w:cs="TimesNewRoman"/>
          <w:szCs w:val="24"/>
        </w:rPr>
        <w:tab/>
      </w:r>
      <w:r w:rsidR="005211CC" w:rsidRPr="00EF0BA0">
        <w:rPr>
          <w:rFonts w:eastAsia="Arial"/>
        </w:rPr>
        <w:t>de</w:t>
      </w:r>
      <w:r w:rsidR="005211CC">
        <w:rPr>
          <w:rFonts w:eastAsia="Arial"/>
        </w:rPr>
        <w:t>sc</w:t>
      </w:r>
      <w:r w:rsidR="005211CC">
        <w:rPr>
          <w:rFonts w:eastAsia="Arial"/>
          <w:spacing w:val="-1"/>
        </w:rPr>
        <w:t>r</w:t>
      </w:r>
      <w:r w:rsidR="005211CC">
        <w:rPr>
          <w:rFonts w:eastAsia="Arial"/>
        </w:rPr>
        <w:t>i</w:t>
      </w:r>
      <w:r w:rsidR="005211CC" w:rsidRPr="00EF0BA0">
        <w:rPr>
          <w:rFonts w:eastAsia="Arial"/>
        </w:rPr>
        <w:t>pt</w:t>
      </w:r>
      <w:r w:rsidR="005211CC">
        <w:rPr>
          <w:rFonts w:eastAsia="Arial"/>
        </w:rPr>
        <w:t>i</w:t>
      </w:r>
      <w:r w:rsidR="005211CC" w:rsidRPr="00EF0BA0">
        <w:rPr>
          <w:rFonts w:eastAsia="Arial"/>
        </w:rPr>
        <w:t>o</w:t>
      </w:r>
      <w:r w:rsidR="005211CC">
        <w:rPr>
          <w:rFonts w:eastAsia="Arial"/>
        </w:rPr>
        <w:t>n</w:t>
      </w:r>
      <w:r w:rsidR="005211CC" w:rsidRPr="00996C50">
        <w:rPr>
          <w:rFonts w:eastAsia="Arial"/>
        </w:rPr>
        <w:t xml:space="preserve"> </w:t>
      </w:r>
      <w:r w:rsidR="005211CC" w:rsidRPr="00EF0BA0">
        <w:rPr>
          <w:rFonts w:eastAsia="Arial"/>
        </w:rPr>
        <w:t>o</w:t>
      </w:r>
      <w:r w:rsidR="005211CC">
        <w:rPr>
          <w:rFonts w:eastAsia="Arial"/>
        </w:rPr>
        <w:t>f</w:t>
      </w:r>
      <w:r w:rsidR="005211CC" w:rsidRPr="00EF0BA0">
        <w:rPr>
          <w:rFonts w:eastAsia="Arial"/>
        </w:rPr>
        <w:t xml:space="preserve"> </w:t>
      </w:r>
      <w:r w:rsidR="005211CC">
        <w:rPr>
          <w:rFonts w:eastAsia="Arial"/>
          <w:spacing w:val="-1"/>
        </w:rPr>
        <w:t>r</w:t>
      </w:r>
      <w:r w:rsidR="005211CC" w:rsidRPr="00EF0BA0">
        <w:rPr>
          <w:rFonts w:eastAsia="Arial"/>
        </w:rPr>
        <w:t>e</w:t>
      </w:r>
      <w:r w:rsidR="005211CC">
        <w:rPr>
          <w:rFonts w:eastAsia="Arial"/>
        </w:rPr>
        <w:t>sin</w:t>
      </w:r>
      <w:r w:rsidR="005211CC" w:rsidRPr="001F390B">
        <w:rPr>
          <w:rFonts w:eastAsia="Arial"/>
        </w:rPr>
        <w:t xml:space="preserve"> </w:t>
      </w:r>
      <w:r w:rsidR="005211CC" w:rsidRPr="00EF0BA0">
        <w:rPr>
          <w:rFonts w:eastAsia="Arial"/>
        </w:rPr>
        <w:t>o</w:t>
      </w:r>
      <w:r w:rsidR="005211CC">
        <w:rPr>
          <w:rFonts w:eastAsia="Arial"/>
        </w:rPr>
        <w:t>r</w:t>
      </w:r>
      <w:r w:rsidR="005211CC" w:rsidRPr="001F390B">
        <w:rPr>
          <w:rFonts w:eastAsia="Arial"/>
        </w:rPr>
        <w:t xml:space="preserve"> </w:t>
      </w:r>
      <w:r w:rsidR="005211CC" w:rsidRPr="00EF0BA0">
        <w:rPr>
          <w:rFonts w:eastAsia="Arial"/>
        </w:rPr>
        <w:t>b</w:t>
      </w:r>
      <w:r w:rsidR="005211CC">
        <w:rPr>
          <w:rFonts w:eastAsia="Arial"/>
        </w:rPr>
        <w:t>i</w:t>
      </w:r>
      <w:r w:rsidR="005211CC" w:rsidRPr="00EF0BA0">
        <w:rPr>
          <w:rFonts w:eastAsia="Arial"/>
        </w:rPr>
        <w:t>nde</w:t>
      </w:r>
      <w:r w:rsidR="005211CC">
        <w:rPr>
          <w:rFonts w:eastAsia="Arial"/>
        </w:rPr>
        <w:t>r</w:t>
      </w:r>
      <w:r w:rsidR="005211CC" w:rsidRPr="00996C50">
        <w:rPr>
          <w:rFonts w:eastAsia="Arial"/>
        </w:rPr>
        <w:t xml:space="preserve"> </w:t>
      </w:r>
      <w:r w:rsidR="005211CC">
        <w:rPr>
          <w:rFonts w:eastAsia="Arial"/>
        </w:rPr>
        <w:t xml:space="preserve">in </w:t>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p</w:t>
      </w:r>
      <w:r w:rsidR="005211CC">
        <w:rPr>
          <w:rFonts w:eastAsia="Arial"/>
          <w:spacing w:val="-1"/>
        </w:rPr>
        <w:t>r</w:t>
      </w:r>
      <w:r w:rsidR="005211CC" w:rsidRPr="00EF0BA0">
        <w:rPr>
          <w:rFonts w:eastAsia="Arial"/>
        </w:rPr>
        <w:t>odu</w:t>
      </w:r>
      <w:r w:rsidR="005211CC">
        <w:rPr>
          <w:rFonts w:eastAsia="Arial"/>
        </w:rPr>
        <w:t>c</w:t>
      </w:r>
      <w:r w:rsidR="005211CC" w:rsidRPr="00EF0BA0">
        <w:rPr>
          <w:rFonts w:eastAsia="Arial"/>
        </w:rPr>
        <w:t>t</w:t>
      </w:r>
      <w:r w:rsidR="005211CC">
        <w:rPr>
          <w:rFonts w:eastAsia="Arial"/>
        </w:rPr>
        <w:t>;</w:t>
      </w:r>
    </w:p>
    <w:p w14:paraId="30B8237F" w14:textId="709AACC8" w:rsidR="008A2AD2" w:rsidRPr="00CB2F3F" w:rsidRDefault="008A2AD2" w:rsidP="00370395">
      <w:pPr>
        <w:suppressAutoHyphens/>
        <w:autoSpaceDE w:val="0"/>
        <w:autoSpaceDN w:val="0"/>
        <w:adjustRightInd w:val="0"/>
        <w:ind w:left="1440"/>
        <w:rPr>
          <w:rFonts w:ascii="TimesNewRoman" w:hAnsi="TimesNewRoman" w:cs="TimesNewRoman"/>
          <w:szCs w:val="24"/>
        </w:rPr>
      </w:pPr>
    </w:p>
    <w:p w14:paraId="7E419B63" w14:textId="7C25739A" w:rsidR="008A2AD2" w:rsidRDefault="008A2AD2" w:rsidP="00370395">
      <w:pPr>
        <w:suppressAutoHyphens/>
        <w:autoSpaceDE w:val="0"/>
        <w:autoSpaceDN w:val="0"/>
        <w:adjustRightInd w:val="0"/>
        <w:ind w:left="1440"/>
        <w:rPr>
          <w:rFonts w:eastAsia="Arial"/>
        </w:rPr>
      </w:pPr>
      <w:r w:rsidRPr="00CB2F3F">
        <w:rPr>
          <w:rFonts w:ascii="TimesNewRoman" w:hAnsi="TimesNewRoman" w:cs="TimesNewRoman"/>
          <w:szCs w:val="24"/>
        </w:rPr>
        <w:t>k.</w:t>
      </w:r>
      <w:r w:rsidRPr="00CB2F3F">
        <w:rPr>
          <w:rFonts w:ascii="TimesNewRoman" w:hAnsi="TimesNewRoman" w:cs="TimesNewRoman"/>
          <w:szCs w:val="24"/>
        </w:rPr>
        <w:tab/>
      </w:r>
      <w:r w:rsidR="005211CC" w:rsidRPr="001F390B">
        <w:rPr>
          <w:rFonts w:eastAsia="Arial"/>
        </w:rPr>
        <w:t>w</w:t>
      </w:r>
      <w:r w:rsidR="005211CC" w:rsidRPr="00EF0BA0">
        <w:rPr>
          <w:rFonts w:eastAsia="Arial"/>
        </w:rPr>
        <w:t>hethe</w:t>
      </w:r>
      <w:r w:rsidR="005211CC">
        <w:rPr>
          <w:rFonts w:eastAsia="Arial"/>
        </w:rPr>
        <w:t>r</w:t>
      </w:r>
      <w:r w:rsidR="005211CC" w:rsidRPr="00996C50">
        <w:rPr>
          <w:rFonts w:eastAsia="Arial"/>
        </w:rPr>
        <w:t xml:space="preserve"> </w:t>
      </w:r>
      <w:r w:rsidR="005211CC" w:rsidRPr="00EF0BA0">
        <w:rPr>
          <w:rFonts w:eastAsia="Arial"/>
        </w:rPr>
        <w:t>th</w:t>
      </w:r>
      <w:r w:rsidR="005211CC">
        <w:rPr>
          <w:rFonts w:eastAsia="Arial"/>
        </w:rPr>
        <w:t>e</w:t>
      </w:r>
      <w:r w:rsidR="005211CC">
        <w:rPr>
          <w:rFonts w:eastAsia="Arial"/>
          <w:spacing w:val="-1"/>
        </w:rPr>
        <w:t xml:space="preserve"> </w:t>
      </w:r>
      <w:r w:rsidR="005211CC">
        <w:rPr>
          <w:rFonts w:eastAsia="Arial"/>
        </w:rPr>
        <w:t>c</w:t>
      </w:r>
      <w:r w:rsidR="005211CC" w:rsidRPr="00EF0BA0">
        <w:rPr>
          <w:rFonts w:eastAsia="Arial"/>
        </w:rPr>
        <w:t>oat</w:t>
      </w:r>
      <w:r w:rsidR="005211CC">
        <w:rPr>
          <w:rFonts w:eastAsia="Arial"/>
        </w:rPr>
        <w:t>i</w:t>
      </w:r>
      <w:r w:rsidR="005211CC" w:rsidRPr="00EF0BA0">
        <w:rPr>
          <w:rFonts w:eastAsia="Arial"/>
        </w:rPr>
        <w:t>n</w:t>
      </w:r>
      <w:r w:rsidR="005211CC">
        <w:rPr>
          <w:rFonts w:eastAsia="Arial"/>
        </w:rPr>
        <w:t>g</w:t>
      </w:r>
      <w:r w:rsidR="005211CC" w:rsidRPr="00996C50">
        <w:rPr>
          <w:rFonts w:eastAsia="Arial"/>
        </w:rPr>
        <w:t xml:space="preserve"> </w:t>
      </w:r>
      <w:r w:rsidR="005211CC">
        <w:rPr>
          <w:rFonts w:eastAsia="Arial"/>
        </w:rPr>
        <w:t>is</w:t>
      </w:r>
      <w:r w:rsidR="005211CC">
        <w:rPr>
          <w:rFonts w:eastAsia="Arial"/>
          <w:spacing w:val="-1"/>
        </w:rPr>
        <w:t xml:space="preserve"> </w:t>
      </w:r>
      <w:r w:rsidR="005211CC">
        <w:rPr>
          <w:rFonts w:eastAsia="Arial"/>
        </w:rPr>
        <w:t>a</w:t>
      </w:r>
      <w:r w:rsidR="005211CC" w:rsidRPr="00EF0BA0">
        <w:rPr>
          <w:rFonts w:eastAsia="Arial"/>
        </w:rPr>
        <w:t xml:space="preserve"> </w:t>
      </w:r>
      <w:r w:rsidR="005211CC">
        <w:rPr>
          <w:rFonts w:eastAsia="Arial"/>
        </w:rPr>
        <w:t>si</w:t>
      </w:r>
      <w:r w:rsidR="005211CC" w:rsidRPr="00EF0BA0">
        <w:rPr>
          <w:rFonts w:eastAsia="Arial"/>
        </w:rPr>
        <w:t>n</w:t>
      </w:r>
      <w:r w:rsidR="005211CC">
        <w:rPr>
          <w:rFonts w:eastAsia="Arial"/>
          <w:spacing w:val="-1"/>
        </w:rPr>
        <w:t>g</w:t>
      </w:r>
      <w:r w:rsidR="005211CC">
        <w:rPr>
          <w:rFonts w:eastAsia="Arial"/>
        </w:rPr>
        <w:t>l</w:t>
      </w:r>
      <w:r w:rsidR="005211CC" w:rsidRPr="00EF0BA0">
        <w:rPr>
          <w:rFonts w:eastAsia="Arial"/>
        </w:rPr>
        <w:t>e</w:t>
      </w:r>
      <w:r w:rsidR="005211CC">
        <w:rPr>
          <w:rFonts w:eastAsia="Arial"/>
          <w:spacing w:val="-1"/>
        </w:rPr>
        <w:t>-</w:t>
      </w:r>
      <w:r w:rsidR="005211CC">
        <w:rPr>
          <w:rFonts w:eastAsia="Arial"/>
        </w:rPr>
        <w:t>c</w:t>
      </w:r>
      <w:r w:rsidR="005211CC" w:rsidRPr="00EF0BA0">
        <w:rPr>
          <w:rFonts w:eastAsia="Arial"/>
        </w:rPr>
        <w:t>o</w:t>
      </w:r>
      <w:r w:rsidR="005211CC" w:rsidRPr="006442FE">
        <w:rPr>
          <w:rFonts w:eastAsia="Arial"/>
        </w:rPr>
        <w:t>m</w:t>
      </w:r>
      <w:r w:rsidR="005211CC" w:rsidRPr="00EF0BA0">
        <w:rPr>
          <w:rFonts w:eastAsia="Arial"/>
        </w:rPr>
        <w:t>ponen</w:t>
      </w:r>
      <w:r w:rsidR="005211CC">
        <w:rPr>
          <w:rFonts w:eastAsia="Arial"/>
        </w:rPr>
        <w:t>t</w:t>
      </w:r>
      <w:r w:rsidR="005211CC">
        <w:rPr>
          <w:rFonts w:eastAsia="Arial"/>
          <w:spacing w:val="-18"/>
        </w:rPr>
        <w:t xml:space="preserve"> </w:t>
      </w:r>
      <w:r w:rsidR="005211CC" w:rsidRPr="00EF0BA0">
        <w:rPr>
          <w:rFonts w:eastAsia="Arial"/>
        </w:rPr>
        <w:t>o</w:t>
      </w:r>
      <w:r w:rsidR="005211CC">
        <w:rPr>
          <w:rFonts w:eastAsia="Arial"/>
        </w:rPr>
        <w:t>r</w:t>
      </w:r>
      <w:r w:rsidR="005211CC" w:rsidRPr="001F390B">
        <w:rPr>
          <w:rFonts w:eastAsia="Arial"/>
        </w:rPr>
        <w:t xml:space="preserve"> </w:t>
      </w:r>
      <w:r w:rsidR="005211CC" w:rsidRPr="006442FE">
        <w:rPr>
          <w:rFonts w:eastAsia="Arial"/>
        </w:rPr>
        <w:t>m</w:t>
      </w:r>
      <w:r w:rsidR="005211CC" w:rsidRPr="00EF0BA0">
        <w:rPr>
          <w:rFonts w:eastAsia="Arial"/>
        </w:rPr>
        <w:t>u</w:t>
      </w:r>
      <w:r w:rsidR="005211CC">
        <w:rPr>
          <w:rFonts w:eastAsia="Arial"/>
        </w:rPr>
        <w:t>l</w:t>
      </w:r>
      <w:r w:rsidR="005211CC" w:rsidRPr="00EF0BA0">
        <w:rPr>
          <w:rFonts w:eastAsia="Arial"/>
        </w:rPr>
        <w:t>t</w:t>
      </w:r>
      <w:r w:rsidR="005211CC">
        <w:rPr>
          <w:rFonts w:eastAsia="Arial"/>
        </w:rPr>
        <w:t>ic</w:t>
      </w:r>
      <w:r w:rsidR="005211CC" w:rsidRPr="00EF0BA0">
        <w:rPr>
          <w:rFonts w:eastAsia="Arial"/>
        </w:rPr>
        <w:t>o</w:t>
      </w:r>
      <w:r w:rsidR="005211CC" w:rsidRPr="006442FE">
        <w:rPr>
          <w:rFonts w:eastAsia="Arial"/>
        </w:rPr>
        <w:t>m</w:t>
      </w:r>
      <w:r w:rsidR="005211CC" w:rsidRPr="00EF0BA0">
        <w:rPr>
          <w:rFonts w:eastAsia="Arial"/>
        </w:rPr>
        <w:t>ponen</w:t>
      </w:r>
      <w:r w:rsidR="005211CC">
        <w:rPr>
          <w:rFonts w:eastAsia="Arial"/>
        </w:rPr>
        <w:t xml:space="preserve">t </w:t>
      </w:r>
      <w:r w:rsidR="005211CC" w:rsidRPr="00EF0BA0">
        <w:rPr>
          <w:rFonts w:eastAsia="Arial"/>
        </w:rPr>
        <w:t>p</w:t>
      </w:r>
      <w:r w:rsidR="005211CC">
        <w:rPr>
          <w:rFonts w:eastAsia="Arial"/>
          <w:spacing w:val="-1"/>
        </w:rPr>
        <w:t>r</w:t>
      </w:r>
      <w:r w:rsidR="005211CC" w:rsidRPr="00EF0BA0">
        <w:rPr>
          <w:rFonts w:eastAsia="Arial"/>
        </w:rPr>
        <w:t>odu</w:t>
      </w:r>
      <w:r w:rsidR="005211CC">
        <w:rPr>
          <w:rFonts w:eastAsia="Arial"/>
        </w:rPr>
        <w:t>c</w:t>
      </w:r>
      <w:r w:rsidR="005211CC" w:rsidRPr="00EF0BA0">
        <w:rPr>
          <w:rFonts w:eastAsia="Arial"/>
        </w:rPr>
        <w:t>t</w:t>
      </w:r>
      <w:r w:rsidR="005211CC">
        <w:rPr>
          <w:rFonts w:eastAsia="Arial"/>
        </w:rPr>
        <w:t>;</w:t>
      </w:r>
    </w:p>
    <w:p w14:paraId="5EAAB38D" w14:textId="77777777" w:rsidR="005211CC" w:rsidRPr="00CB2F3F" w:rsidRDefault="005211CC" w:rsidP="00370395">
      <w:pPr>
        <w:suppressAutoHyphens/>
        <w:autoSpaceDE w:val="0"/>
        <w:autoSpaceDN w:val="0"/>
        <w:adjustRightInd w:val="0"/>
        <w:ind w:left="1440"/>
        <w:rPr>
          <w:rFonts w:ascii="TimesNewRoman" w:hAnsi="TimesNewRoman" w:cs="TimesNewRoman"/>
          <w:szCs w:val="24"/>
        </w:rPr>
      </w:pPr>
    </w:p>
    <w:p w14:paraId="35F331E8" w14:textId="5C631C9A" w:rsidR="008A2AD2" w:rsidRPr="00CB2F3F" w:rsidRDefault="008A2AD2" w:rsidP="00370395">
      <w:pPr>
        <w:suppressAutoHyphens/>
        <w:autoSpaceDE w:val="0"/>
        <w:autoSpaceDN w:val="0"/>
        <w:adjustRightInd w:val="0"/>
        <w:ind w:left="1440"/>
        <w:rPr>
          <w:rFonts w:ascii="TimesNewRoman" w:hAnsi="TimesNewRoman" w:cs="TimesNewRoman"/>
          <w:szCs w:val="24"/>
        </w:rPr>
      </w:pPr>
      <w:r w:rsidRPr="00CB2F3F">
        <w:rPr>
          <w:rFonts w:ascii="TimesNewRoman" w:hAnsi="TimesNewRoman" w:cs="TimesNewRoman"/>
          <w:szCs w:val="24"/>
        </w:rPr>
        <w:t>l.</w:t>
      </w:r>
      <w:r w:rsidRPr="00CB2F3F">
        <w:rPr>
          <w:rFonts w:ascii="TimesNewRoman" w:hAnsi="TimesNewRoman" w:cs="TimesNewRoman"/>
          <w:szCs w:val="24"/>
        </w:rPr>
        <w:tab/>
      </w:r>
      <w:r w:rsidR="005211CC" w:rsidRPr="005211CC">
        <w:rPr>
          <w:rFonts w:ascii="TimesNewRoman" w:hAnsi="TimesNewRoman" w:cs="TimesNewRoman"/>
          <w:szCs w:val="24"/>
        </w:rPr>
        <w:t>the density of the product in pounds per gallon;</w:t>
      </w:r>
    </w:p>
    <w:p w14:paraId="4DCE5E62"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0107ABEC" w14:textId="69ECCABB" w:rsidR="008A2AD2" w:rsidRPr="00CB2F3F" w:rsidRDefault="008A2AD2" w:rsidP="00370395">
      <w:pPr>
        <w:suppressAutoHyphens/>
        <w:autoSpaceDE w:val="0"/>
        <w:autoSpaceDN w:val="0"/>
        <w:adjustRightInd w:val="0"/>
        <w:ind w:left="2160" w:hanging="720"/>
        <w:rPr>
          <w:rFonts w:ascii="TimesNewRoman" w:hAnsi="TimesNewRoman" w:cs="TimesNewRoman"/>
          <w:szCs w:val="24"/>
        </w:rPr>
      </w:pPr>
      <w:r w:rsidRPr="00CB2F3F">
        <w:rPr>
          <w:rFonts w:ascii="TimesNewRoman" w:hAnsi="TimesNewRoman" w:cs="TimesNewRoman"/>
          <w:szCs w:val="24"/>
        </w:rPr>
        <w:t>m.</w:t>
      </w:r>
      <w:r w:rsidRPr="00CB2F3F">
        <w:rPr>
          <w:rFonts w:ascii="TimesNewRoman" w:hAnsi="TimesNewRoman" w:cs="TimesNewRoman"/>
          <w:szCs w:val="24"/>
        </w:rPr>
        <w:tab/>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pe</w:t>
      </w:r>
      <w:r w:rsidR="005211CC">
        <w:rPr>
          <w:rFonts w:eastAsia="Arial"/>
          <w:spacing w:val="-1"/>
        </w:rPr>
        <w:t>r</w:t>
      </w:r>
      <w:r w:rsidR="005211CC">
        <w:rPr>
          <w:rFonts w:eastAsia="Arial"/>
        </w:rPr>
        <w:t>c</w:t>
      </w:r>
      <w:r w:rsidR="005211CC" w:rsidRPr="00EF0BA0">
        <w:rPr>
          <w:rFonts w:eastAsia="Arial"/>
        </w:rPr>
        <w:t>en</w:t>
      </w:r>
      <w:r w:rsidR="005211CC">
        <w:rPr>
          <w:rFonts w:eastAsia="Arial"/>
        </w:rPr>
        <w:t>t</w:t>
      </w:r>
      <w:r w:rsidR="005211CC" w:rsidRPr="00996C50">
        <w:rPr>
          <w:rFonts w:eastAsia="Arial"/>
        </w:rPr>
        <w:t xml:space="preserve"> </w:t>
      </w:r>
      <w:r w:rsidR="005211CC" w:rsidRPr="00EF0BA0">
        <w:rPr>
          <w:rFonts w:eastAsia="Arial"/>
        </w:rPr>
        <w:t>b</w:t>
      </w:r>
      <w:r w:rsidR="005211CC">
        <w:rPr>
          <w:rFonts w:eastAsia="Arial"/>
        </w:rPr>
        <w:t>y</w:t>
      </w:r>
      <w:r w:rsidR="005211CC" w:rsidRPr="001F390B">
        <w:rPr>
          <w:rFonts w:eastAsia="Arial"/>
        </w:rPr>
        <w:t xml:space="preserve"> w</w:t>
      </w:r>
      <w:r w:rsidR="005211CC" w:rsidRPr="00EF0BA0">
        <w:rPr>
          <w:rFonts w:eastAsia="Arial"/>
        </w:rPr>
        <w:t>e</w:t>
      </w:r>
      <w:r w:rsidR="005211CC">
        <w:rPr>
          <w:rFonts w:eastAsia="Arial"/>
        </w:rPr>
        <w:t>i</w:t>
      </w:r>
      <w:r w:rsidR="005211CC">
        <w:rPr>
          <w:rFonts w:eastAsia="Arial"/>
          <w:spacing w:val="-1"/>
        </w:rPr>
        <w:t>g</w:t>
      </w:r>
      <w:r w:rsidR="005211CC" w:rsidRPr="00EF0BA0">
        <w:rPr>
          <w:rFonts w:eastAsia="Arial"/>
        </w:rPr>
        <w:t>h</w:t>
      </w:r>
      <w:r w:rsidR="005211CC">
        <w:rPr>
          <w:rFonts w:eastAsia="Arial"/>
        </w:rPr>
        <w:t>t</w:t>
      </w:r>
      <w:r w:rsidR="005211CC" w:rsidRPr="00996C50">
        <w:rPr>
          <w:rFonts w:eastAsia="Arial"/>
        </w:rPr>
        <w:t xml:space="preserve"> </w:t>
      </w:r>
      <w:r w:rsidR="005211CC" w:rsidRPr="00EF0BA0">
        <w:rPr>
          <w:rFonts w:eastAsia="Arial"/>
        </w:rPr>
        <w:t>o</w:t>
      </w:r>
      <w:r w:rsidR="005211CC" w:rsidRPr="006442FE">
        <w:rPr>
          <w:rFonts w:eastAsia="Arial"/>
        </w:rPr>
        <w:t>f</w:t>
      </w:r>
      <w:r w:rsidR="005211CC">
        <w:rPr>
          <w:rFonts w:eastAsia="Arial"/>
        </w:rPr>
        <w:t>:</w:t>
      </w:r>
      <w:r w:rsidR="005211CC" w:rsidRPr="001F390B">
        <w:rPr>
          <w:rFonts w:eastAsia="Arial"/>
        </w:rPr>
        <w:t xml:space="preserve"> </w:t>
      </w:r>
      <w:r w:rsidR="005211CC">
        <w:rPr>
          <w:rFonts w:eastAsia="Arial"/>
        </w:rPr>
        <w:t>s</w:t>
      </w:r>
      <w:r w:rsidR="005211CC" w:rsidRPr="00EF0BA0">
        <w:rPr>
          <w:rFonts w:eastAsia="Arial"/>
        </w:rPr>
        <w:t>o</w:t>
      </w:r>
      <w:r w:rsidR="005211CC">
        <w:rPr>
          <w:rFonts w:eastAsia="Arial"/>
        </w:rPr>
        <w:t>li</w:t>
      </w:r>
      <w:r w:rsidR="005211CC" w:rsidRPr="00EF0BA0">
        <w:rPr>
          <w:rFonts w:eastAsia="Arial"/>
        </w:rPr>
        <w:t>d</w:t>
      </w:r>
      <w:r w:rsidR="005211CC">
        <w:rPr>
          <w:rFonts w:eastAsia="Arial"/>
        </w:rPr>
        <w:t>s,</w:t>
      </w:r>
      <w:r w:rsidR="005211CC" w:rsidRPr="00996C50">
        <w:rPr>
          <w:rFonts w:eastAsia="Arial"/>
        </w:rPr>
        <w:t xml:space="preserve"> </w:t>
      </w:r>
      <w:r w:rsidR="005211CC" w:rsidRPr="00EF0BA0">
        <w:rPr>
          <w:rFonts w:eastAsia="Arial"/>
        </w:rPr>
        <w:t>a</w:t>
      </w:r>
      <w:r w:rsidR="005211CC">
        <w:rPr>
          <w:rFonts w:eastAsia="Arial"/>
        </w:rPr>
        <w:t>ll</w:t>
      </w:r>
      <w:r w:rsidR="005211CC" w:rsidRPr="001F390B">
        <w:rPr>
          <w:rFonts w:eastAsia="Arial"/>
        </w:rPr>
        <w:t xml:space="preserve"> v</w:t>
      </w:r>
      <w:r w:rsidR="005211CC" w:rsidRPr="00EF0BA0">
        <w:rPr>
          <w:rFonts w:eastAsia="Arial"/>
        </w:rPr>
        <w:t>o</w:t>
      </w:r>
      <w:r w:rsidR="005211CC">
        <w:rPr>
          <w:rFonts w:eastAsia="Arial"/>
        </w:rPr>
        <w:t>l</w:t>
      </w:r>
      <w:r w:rsidR="005211CC" w:rsidRPr="00EF0BA0">
        <w:rPr>
          <w:rFonts w:eastAsia="Arial"/>
        </w:rPr>
        <w:t>at</w:t>
      </w:r>
      <w:r w:rsidR="005211CC">
        <w:rPr>
          <w:rFonts w:eastAsia="Arial"/>
        </w:rPr>
        <w:t>ile</w:t>
      </w:r>
      <w:r w:rsidR="005211CC" w:rsidRPr="001F390B">
        <w:rPr>
          <w:rFonts w:eastAsia="Arial"/>
        </w:rPr>
        <w:t xml:space="preserve"> </w:t>
      </w:r>
      <w:r w:rsidR="005211CC" w:rsidRPr="006442FE">
        <w:rPr>
          <w:rFonts w:eastAsia="Arial"/>
        </w:rPr>
        <w:t>m</w:t>
      </w:r>
      <w:r w:rsidR="005211CC" w:rsidRPr="00EF0BA0">
        <w:rPr>
          <w:rFonts w:eastAsia="Arial"/>
        </w:rPr>
        <w:t>ate</w:t>
      </w:r>
      <w:r w:rsidR="005211CC">
        <w:rPr>
          <w:rFonts w:eastAsia="Arial"/>
          <w:spacing w:val="-1"/>
        </w:rPr>
        <w:t>r</w:t>
      </w:r>
      <w:r w:rsidR="005211CC">
        <w:rPr>
          <w:rFonts w:eastAsia="Arial"/>
        </w:rPr>
        <w:t>i</w:t>
      </w:r>
      <w:r w:rsidR="005211CC" w:rsidRPr="00EF0BA0">
        <w:rPr>
          <w:rFonts w:eastAsia="Arial"/>
        </w:rPr>
        <w:t>a</w:t>
      </w:r>
      <w:r w:rsidR="005211CC">
        <w:rPr>
          <w:rFonts w:eastAsia="Arial"/>
        </w:rPr>
        <w:t>ls,</w:t>
      </w:r>
      <w:r w:rsidR="005211CC" w:rsidRPr="00996C50">
        <w:rPr>
          <w:rFonts w:eastAsia="Arial"/>
        </w:rPr>
        <w:t xml:space="preserve"> </w:t>
      </w:r>
      <w:r w:rsidR="005211CC" w:rsidRPr="001F390B">
        <w:rPr>
          <w:rFonts w:eastAsia="Arial"/>
        </w:rPr>
        <w:t>w</w:t>
      </w:r>
      <w:r w:rsidR="005211CC" w:rsidRPr="00EF0BA0">
        <w:rPr>
          <w:rFonts w:eastAsia="Arial"/>
        </w:rPr>
        <w:t>ate</w:t>
      </w:r>
      <w:r w:rsidR="005211CC">
        <w:rPr>
          <w:rFonts w:eastAsia="Arial"/>
          <w:spacing w:val="-1"/>
        </w:rPr>
        <w:t>r</w:t>
      </w:r>
      <w:r w:rsidR="005211CC">
        <w:rPr>
          <w:rFonts w:eastAsia="Arial"/>
        </w:rPr>
        <w:t>,</w:t>
      </w:r>
      <w:r w:rsidR="005211CC" w:rsidRPr="00996C50">
        <w:rPr>
          <w:rFonts w:eastAsia="Arial"/>
        </w:rPr>
        <w:t xml:space="preserve"> </w:t>
      </w:r>
      <w:r w:rsidR="005211CC" w:rsidRPr="00EF0BA0">
        <w:rPr>
          <w:rFonts w:eastAsia="Arial"/>
          <w:w w:val="99"/>
        </w:rPr>
        <w:t>an</w:t>
      </w:r>
      <w:r w:rsidR="005211CC">
        <w:rPr>
          <w:rFonts w:eastAsia="Arial"/>
          <w:w w:val="99"/>
        </w:rPr>
        <w:t xml:space="preserve">d </w:t>
      </w:r>
      <w:r w:rsidR="005211CC" w:rsidRPr="00EF0BA0">
        <w:rPr>
          <w:rFonts w:eastAsia="Arial"/>
          <w:w w:val="99"/>
        </w:rPr>
        <w:t>an</w:t>
      </w:r>
      <w:r w:rsidR="005211CC">
        <w:rPr>
          <w:rFonts w:eastAsia="Arial"/>
          <w:w w:val="99"/>
        </w:rPr>
        <w:t>y</w:t>
      </w:r>
      <w:r w:rsidR="005211CC" w:rsidRPr="001F390B">
        <w:rPr>
          <w:rFonts w:eastAsia="Arial"/>
        </w:rPr>
        <w:t xml:space="preserve"> </w:t>
      </w:r>
      <w:r w:rsidR="005211CC">
        <w:rPr>
          <w:rFonts w:eastAsia="Arial"/>
        </w:rPr>
        <w:t>c</w:t>
      </w:r>
      <w:r w:rsidR="005211CC" w:rsidRPr="00EF0BA0">
        <w:rPr>
          <w:rFonts w:eastAsia="Arial"/>
        </w:rPr>
        <w:t>o</w:t>
      </w:r>
      <w:r w:rsidR="005211CC" w:rsidRPr="006442FE">
        <w:rPr>
          <w:rFonts w:eastAsia="Arial"/>
        </w:rPr>
        <w:t>m</w:t>
      </w:r>
      <w:r w:rsidR="005211CC" w:rsidRPr="00EF0BA0">
        <w:rPr>
          <w:rFonts w:eastAsia="Arial"/>
        </w:rPr>
        <w:t>pound</w:t>
      </w:r>
      <w:r w:rsidR="005211CC">
        <w:rPr>
          <w:rFonts w:eastAsia="Arial"/>
        </w:rPr>
        <w:t>s</w:t>
      </w:r>
      <w:r w:rsidR="005211CC" w:rsidRPr="00996C50">
        <w:rPr>
          <w:rFonts w:eastAsia="Arial"/>
        </w:rPr>
        <w:t xml:space="preserve"> </w:t>
      </w:r>
      <w:r w:rsidR="005211CC">
        <w:rPr>
          <w:rFonts w:eastAsia="Arial"/>
        </w:rPr>
        <w:t xml:space="preserve">in </w:t>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p</w:t>
      </w:r>
      <w:r w:rsidR="005211CC">
        <w:rPr>
          <w:rFonts w:eastAsia="Arial"/>
          <w:spacing w:val="-1"/>
        </w:rPr>
        <w:t>r</w:t>
      </w:r>
      <w:r w:rsidR="005211CC" w:rsidRPr="00EF0BA0">
        <w:rPr>
          <w:rFonts w:eastAsia="Arial"/>
        </w:rPr>
        <w:t>odu</w:t>
      </w:r>
      <w:r w:rsidR="005211CC">
        <w:rPr>
          <w:rFonts w:eastAsia="Arial"/>
        </w:rPr>
        <w:t>ct</w:t>
      </w:r>
      <w:r w:rsidR="005211CC" w:rsidRPr="00996C50">
        <w:rPr>
          <w:rFonts w:eastAsia="Arial"/>
        </w:rPr>
        <w:t xml:space="preserve"> </w:t>
      </w:r>
      <w:r w:rsidR="005211CC">
        <w:rPr>
          <w:rFonts w:eastAsia="Arial"/>
        </w:rPr>
        <w:t>s</w:t>
      </w:r>
      <w:r w:rsidR="005211CC" w:rsidRPr="00EF0BA0">
        <w:rPr>
          <w:rFonts w:eastAsia="Arial"/>
        </w:rPr>
        <w:t>pe</w:t>
      </w:r>
      <w:r w:rsidR="005211CC">
        <w:rPr>
          <w:rFonts w:eastAsia="Arial"/>
        </w:rPr>
        <w:t>ci</w:t>
      </w:r>
      <w:r w:rsidR="005211CC" w:rsidRPr="006442FE">
        <w:rPr>
          <w:rFonts w:eastAsia="Arial"/>
        </w:rPr>
        <w:t>f</w:t>
      </w:r>
      <w:r w:rsidR="005211CC">
        <w:rPr>
          <w:rFonts w:eastAsia="Arial"/>
        </w:rPr>
        <w:t>ic</w:t>
      </w:r>
      <w:r w:rsidR="005211CC" w:rsidRPr="00EF0BA0">
        <w:rPr>
          <w:rFonts w:eastAsia="Arial"/>
        </w:rPr>
        <w:t>a</w:t>
      </w:r>
      <w:r w:rsidR="005211CC">
        <w:rPr>
          <w:rFonts w:eastAsia="Arial"/>
        </w:rPr>
        <w:t>lly</w:t>
      </w:r>
      <w:r w:rsidR="005211CC" w:rsidRPr="00996C50">
        <w:rPr>
          <w:rFonts w:eastAsia="Arial"/>
        </w:rPr>
        <w:t xml:space="preserve"> </w:t>
      </w:r>
      <w:r w:rsidR="005211CC" w:rsidRPr="00EF0BA0">
        <w:rPr>
          <w:rFonts w:eastAsia="Arial"/>
        </w:rPr>
        <w:t>e</w:t>
      </w:r>
      <w:r w:rsidR="005211CC" w:rsidRPr="001F390B">
        <w:rPr>
          <w:rFonts w:eastAsia="Arial"/>
        </w:rPr>
        <w:t>x</w:t>
      </w:r>
      <w:r w:rsidR="005211CC" w:rsidRPr="00EF0BA0">
        <w:rPr>
          <w:rFonts w:eastAsia="Arial"/>
        </w:rPr>
        <w:t>e</w:t>
      </w:r>
      <w:r w:rsidR="005211CC" w:rsidRPr="006442FE">
        <w:rPr>
          <w:rFonts w:eastAsia="Arial"/>
        </w:rPr>
        <w:t>m</w:t>
      </w:r>
      <w:r w:rsidR="005211CC" w:rsidRPr="00EF0BA0">
        <w:rPr>
          <w:rFonts w:eastAsia="Arial"/>
        </w:rPr>
        <w:t>pte</w:t>
      </w:r>
      <w:r w:rsidR="005211CC">
        <w:rPr>
          <w:rFonts w:eastAsia="Arial"/>
        </w:rPr>
        <w:t>d</w:t>
      </w:r>
      <w:r w:rsidR="005211CC" w:rsidRPr="00996C50">
        <w:rPr>
          <w:rFonts w:eastAsia="Arial"/>
        </w:rPr>
        <w:t xml:space="preserve"> </w:t>
      </w:r>
      <w:r w:rsidR="005211CC" w:rsidRPr="006442FE">
        <w:rPr>
          <w:rFonts w:eastAsia="Arial"/>
        </w:rPr>
        <w:t>f</w:t>
      </w:r>
      <w:r w:rsidR="005211CC">
        <w:rPr>
          <w:rFonts w:eastAsia="Arial"/>
          <w:spacing w:val="-1"/>
        </w:rPr>
        <w:t>r</w:t>
      </w:r>
      <w:r w:rsidR="005211CC" w:rsidRPr="00EF0BA0">
        <w:rPr>
          <w:rFonts w:eastAsia="Arial"/>
        </w:rPr>
        <w:t>o</w:t>
      </w:r>
      <w:r w:rsidR="005211CC">
        <w:rPr>
          <w:rFonts w:eastAsia="Arial"/>
        </w:rPr>
        <w:t>m</w:t>
      </w:r>
      <w:r w:rsidR="005211CC" w:rsidRPr="001F390B">
        <w:rPr>
          <w:rFonts w:eastAsia="Arial"/>
        </w:rPr>
        <w:t xml:space="preserve"> </w:t>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VO</w:t>
      </w:r>
      <w:r w:rsidR="005211CC">
        <w:rPr>
          <w:rFonts w:eastAsia="Arial"/>
        </w:rPr>
        <w:t xml:space="preserve">C </w:t>
      </w:r>
      <w:r w:rsidR="005211CC" w:rsidRPr="00EF0BA0">
        <w:rPr>
          <w:rFonts w:eastAsia="Arial"/>
        </w:rPr>
        <w:t>de</w:t>
      </w:r>
      <w:r w:rsidR="005211CC" w:rsidRPr="006442FE">
        <w:rPr>
          <w:rFonts w:eastAsia="Arial"/>
        </w:rPr>
        <w:t>f</w:t>
      </w:r>
      <w:r w:rsidR="005211CC">
        <w:rPr>
          <w:rFonts w:eastAsia="Arial"/>
        </w:rPr>
        <w:t>i</w:t>
      </w:r>
      <w:r w:rsidR="005211CC" w:rsidRPr="00EF0BA0">
        <w:rPr>
          <w:rFonts w:eastAsia="Arial"/>
        </w:rPr>
        <w:t>n</w:t>
      </w:r>
      <w:r w:rsidR="005211CC">
        <w:rPr>
          <w:rFonts w:eastAsia="Arial"/>
        </w:rPr>
        <w:t>i</w:t>
      </w:r>
      <w:r w:rsidR="005211CC" w:rsidRPr="00EF0BA0">
        <w:rPr>
          <w:rFonts w:eastAsia="Arial"/>
        </w:rPr>
        <w:t>t</w:t>
      </w:r>
      <w:r w:rsidR="005211CC">
        <w:rPr>
          <w:rFonts w:eastAsia="Arial"/>
        </w:rPr>
        <w:t>i</w:t>
      </w:r>
      <w:r w:rsidR="005211CC" w:rsidRPr="00EF0BA0">
        <w:rPr>
          <w:rFonts w:eastAsia="Arial"/>
        </w:rPr>
        <w:t>on</w:t>
      </w:r>
      <w:r w:rsidR="005211CC">
        <w:rPr>
          <w:rFonts w:eastAsia="Arial"/>
        </w:rPr>
        <w:t>,</w:t>
      </w:r>
      <w:r w:rsidR="005211CC" w:rsidRPr="00996C50">
        <w:rPr>
          <w:rFonts w:eastAsia="Arial"/>
        </w:rPr>
        <w:t xml:space="preserve"> </w:t>
      </w:r>
      <w:r w:rsidR="005211CC" w:rsidRPr="00EF0BA0">
        <w:rPr>
          <w:rFonts w:eastAsia="Arial"/>
        </w:rPr>
        <w:t>a</w:t>
      </w:r>
      <w:r w:rsidR="005211CC">
        <w:rPr>
          <w:rFonts w:eastAsia="Arial"/>
        </w:rPr>
        <w:t>s</w:t>
      </w:r>
      <w:r w:rsidR="005211CC" w:rsidRPr="001F390B">
        <w:rPr>
          <w:rFonts w:eastAsia="Arial"/>
        </w:rPr>
        <w:t xml:space="preserve"> </w:t>
      </w:r>
      <w:r w:rsidR="005211CC">
        <w:rPr>
          <w:rFonts w:eastAsia="Arial"/>
        </w:rPr>
        <w:t>lis</w:t>
      </w:r>
      <w:r w:rsidR="005211CC" w:rsidRPr="00EF0BA0">
        <w:rPr>
          <w:rFonts w:eastAsia="Arial"/>
        </w:rPr>
        <w:t>te</w:t>
      </w:r>
      <w:r w:rsidR="005211CC">
        <w:rPr>
          <w:rFonts w:eastAsia="Arial"/>
        </w:rPr>
        <w:t>d</w:t>
      </w:r>
      <w:r w:rsidR="005211CC" w:rsidRPr="001F390B">
        <w:rPr>
          <w:rFonts w:eastAsia="Arial"/>
        </w:rPr>
        <w:t xml:space="preserve"> </w:t>
      </w:r>
      <w:r w:rsidR="005211CC">
        <w:rPr>
          <w:rFonts w:eastAsia="Arial"/>
        </w:rPr>
        <w:t xml:space="preserve">in </w:t>
      </w:r>
      <w:r w:rsidR="00AB2AED" w:rsidRPr="00CB2F3F">
        <w:rPr>
          <w:rFonts w:eastAsia="Arial"/>
        </w:rPr>
        <w:t>Section C</w:t>
      </w:r>
      <w:r w:rsidR="00C81675" w:rsidRPr="00CB2F3F">
        <w:rPr>
          <w:rFonts w:eastAsia="Arial"/>
        </w:rPr>
        <w:t xml:space="preserve"> of this rule</w:t>
      </w:r>
      <w:r w:rsidRPr="00CB2F3F">
        <w:rPr>
          <w:rFonts w:ascii="TimesNewRoman" w:hAnsi="TimesNewRoman" w:cs="TimesNewRoman"/>
          <w:szCs w:val="24"/>
        </w:rPr>
        <w:t>;</w:t>
      </w:r>
    </w:p>
    <w:p w14:paraId="1E5B39CE" w14:textId="77777777" w:rsidR="008A2AD2" w:rsidRPr="00CB2F3F" w:rsidRDefault="008A2AD2" w:rsidP="00370395">
      <w:pPr>
        <w:suppressAutoHyphens/>
        <w:autoSpaceDE w:val="0"/>
        <w:autoSpaceDN w:val="0"/>
        <w:adjustRightInd w:val="0"/>
        <w:ind w:left="1440"/>
        <w:rPr>
          <w:rFonts w:ascii="TimesNewRoman" w:hAnsi="TimesNewRoman" w:cs="TimesNewRoman"/>
          <w:szCs w:val="24"/>
        </w:rPr>
      </w:pPr>
    </w:p>
    <w:p w14:paraId="2CC548BD" w14:textId="7A1F8635" w:rsidR="0068114B" w:rsidRPr="00CB2F3F" w:rsidRDefault="008A2AD2" w:rsidP="00370395">
      <w:pPr>
        <w:suppressAutoHyphens/>
        <w:ind w:left="2160" w:hanging="720"/>
        <w:rPr>
          <w:rFonts w:eastAsia="Arial"/>
        </w:rPr>
      </w:pPr>
      <w:r w:rsidRPr="00CB2F3F">
        <w:rPr>
          <w:rFonts w:ascii="TimesNewRoman" w:hAnsi="TimesNewRoman" w:cs="TimesNewRoman"/>
          <w:szCs w:val="24"/>
        </w:rPr>
        <w:t>n.</w:t>
      </w:r>
      <w:r w:rsidRPr="00CB2F3F">
        <w:rPr>
          <w:rFonts w:ascii="TimesNewRoman" w:hAnsi="TimesNewRoman" w:cs="TimesNewRoman"/>
          <w:szCs w:val="24"/>
        </w:rPr>
        <w:tab/>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pe</w:t>
      </w:r>
      <w:r w:rsidR="005211CC">
        <w:rPr>
          <w:rFonts w:eastAsia="Arial"/>
          <w:spacing w:val="-1"/>
        </w:rPr>
        <w:t>r</w:t>
      </w:r>
      <w:r w:rsidR="005211CC">
        <w:rPr>
          <w:rFonts w:eastAsia="Arial"/>
        </w:rPr>
        <w:t>c</w:t>
      </w:r>
      <w:r w:rsidR="005211CC" w:rsidRPr="00EF0BA0">
        <w:rPr>
          <w:rFonts w:eastAsia="Arial"/>
        </w:rPr>
        <w:t>en</w:t>
      </w:r>
      <w:r w:rsidR="005211CC">
        <w:rPr>
          <w:rFonts w:eastAsia="Arial"/>
        </w:rPr>
        <w:t>t</w:t>
      </w:r>
      <w:r w:rsidR="005211CC" w:rsidRPr="00996C50">
        <w:rPr>
          <w:rFonts w:eastAsia="Arial"/>
        </w:rPr>
        <w:t xml:space="preserve"> </w:t>
      </w:r>
      <w:r w:rsidR="005211CC" w:rsidRPr="00EF0BA0">
        <w:rPr>
          <w:rFonts w:eastAsia="Arial"/>
        </w:rPr>
        <w:t>b</w:t>
      </w:r>
      <w:r w:rsidR="005211CC">
        <w:rPr>
          <w:rFonts w:eastAsia="Arial"/>
        </w:rPr>
        <w:t>y</w:t>
      </w:r>
      <w:r w:rsidR="005211CC" w:rsidRPr="001F390B">
        <w:rPr>
          <w:rFonts w:eastAsia="Arial"/>
        </w:rPr>
        <w:t xml:space="preserve"> v</w:t>
      </w:r>
      <w:r w:rsidR="005211CC" w:rsidRPr="00EF0BA0">
        <w:rPr>
          <w:rFonts w:eastAsia="Arial"/>
        </w:rPr>
        <w:t>o</w:t>
      </w:r>
      <w:r w:rsidR="005211CC">
        <w:rPr>
          <w:rFonts w:eastAsia="Arial"/>
        </w:rPr>
        <w:t>l</w:t>
      </w:r>
      <w:r w:rsidR="005211CC" w:rsidRPr="00EF0BA0">
        <w:rPr>
          <w:rFonts w:eastAsia="Arial"/>
        </w:rPr>
        <w:t>u</w:t>
      </w:r>
      <w:r w:rsidR="005211CC" w:rsidRPr="006442FE">
        <w:rPr>
          <w:rFonts w:eastAsia="Arial"/>
        </w:rPr>
        <w:t>m</w:t>
      </w:r>
      <w:r w:rsidR="005211CC">
        <w:rPr>
          <w:rFonts w:eastAsia="Arial"/>
        </w:rPr>
        <w:t>e</w:t>
      </w:r>
      <w:r w:rsidR="005211CC" w:rsidRPr="00996C50">
        <w:rPr>
          <w:rFonts w:eastAsia="Arial"/>
        </w:rPr>
        <w:t xml:space="preserve"> </w:t>
      </w:r>
      <w:r w:rsidR="005211CC" w:rsidRPr="00EF0BA0">
        <w:rPr>
          <w:rFonts w:eastAsia="Arial"/>
        </w:rPr>
        <w:t>o</w:t>
      </w:r>
      <w:r w:rsidR="005211CC" w:rsidRPr="006442FE">
        <w:rPr>
          <w:rFonts w:eastAsia="Arial"/>
        </w:rPr>
        <w:t>f</w:t>
      </w:r>
      <w:r w:rsidR="005211CC">
        <w:rPr>
          <w:rFonts w:eastAsia="Arial"/>
        </w:rPr>
        <w:t>:</w:t>
      </w:r>
      <w:r w:rsidR="005211CC" w:rsidRPr="001F390B">
        <w:rPr>
          <w:rFonts w:eastAsia="Arial"/>
        </w:rPr>
        <w:t xml:space="preserve"> </w:t>
      </w:r>
      <w:r w:rsidR="005211CC">
        <w:rPr>
          <w:rFonts w:eastAsia="Arial"/>
        </w:rPr>
        <w:t>s</w:t>
      </w:r>
      <w:r w:rsidR="005211CC" w:rsidRPr="00EF0BA0">
        <w:rPr>
          <w:rFonts w:eastAsia="Arial"/>
        </w:rPr>
        <w:t>o</w:t>
      </w:r>
      <w:r w:rsidR="005211CC">
        <w:rPr>
          <w:rFonts w:eastAsia="Arial"/>
        </w:rPr>
        <w:t>li</w:t>
      </w:r>
      <w:r w:rsidR="005211CC" w:rsidRPr="00EF0BA0">
        <w:rPr>
          <w:rFonts w:eastAsia="Arial"/>
        </w:rPr>
        <w:t>d</w:t>
      </w:r>
      <w:r w:rsidR="005211CC">
        <w:rPr>
          <w:rFonts w:eastAsia="Arial"/>
        </w:rPr>
        <w:t>s,</w:t>
      </w:r>
      <w:r w:rsidR="005211CC" w:rsidRPr="00996C50">
        <w:rPr>
          <w:rFonts w:eastAsia="Arial"/>
        </w:rPr>
        <w:t xml:space="preserve"> </w:t>
      </w:r>
      <w:r w:rsidR="005211CC" w:rsidRPr="001F390B">
        <w:rPr>
          <w:rFonts w:eastAsia="Arial"/>
        </w:rPr>
        <w:t>w</w:t>
      </w:r>
      <w:r w:rsidR="005211CC" w:rsidRPr="00EF0BA0">
        <w:rPr>
          <w:rFonts w:eastAsia="Arial"/>
        </w:rPr>
        <w:t>ate</w:t>
      </w:r>
      <w:r w:rsidR="005211CC">
        <w:rPr>
          <w:rFonts w:eastAsia="Arial"/>
          <w:spacing w:val="-1"/>
        </w:rPr>
        <w:t>r</w:t>
      </w:r>
      <w:r w:rsidR="005211CC">
        <w:rPr>
          <w:rFonts w:eastAsia="Arial"/>
        </w:rPr>
        <w:t>,</w:t>
      </w:r>
      <w:r w:rsidR="005211CC" w:rsidRPr="00996C50">
        <w:rPr>
          <w:rFonts w:eastAsia="Arial"/>
        </w:rPr>
        <w:t xml:space="preserve"> </w:t>
      </w:r>
      <w:r w:rsidR="005211CC" w:rsidRPr="00EF0BA0">
        <w:rPr>
          <w:rFonts w:eastAsia="Arial"/>
        </w:rPr>
        <w:t>an</w:t>
      </w:r>
      <w:r w:rsidR="005211CC">
        <w:rPr>
          <w:rFonts w:eastAsia="Arial"/>
        </w:rPr>
        <w:t>d</w:t>
      </w:r>
      <w:r w:rsidR="005211CC" w:rsidRPr="001F390B">
        <w:rPr>
          <w:rFonts w:eastAsia="Arial"/>
        </w:rPr>
        <w:t xml:space="preserve"> </w:t>
      </w:r>
      <w:r w:rsidR="005211CC" w:rsidRPr="00EF0BA0">
        <w:rPr>
          <w:rFonts w:eastAsia="Arial"/>
        </w:rPr>
        <w:t>an</w:t>
      </w:r>
      <w:r w:rsidR="005211CC">
        <w:rPr>
          <w:rFonts w:eastAsia="Arial"/>
        </w:rPr>
        <w:t>y</w:t>
      </w:r>
      <w:r w:rsidR="005211CC" w:rsidRPr="00996C50">
        <w:rPr>
          <w:rFonts w:eastAsia="Arial"/>
        </w:rPr>
        <w:t xml:space="preserve"> </w:t>
      </w:r>
      <w:r w:rsidR="005211CC">
        <w:rPr>
          <w:rFonts w:eastAsia="Arial"/>
        </w:rPr>
        <w:t>c</w:t>
      </w:r>
      <w:r w:rsidR="005211CC" w:rsidRPr="00EF0BA0">
        <w:rPr>
          <w:rFonts w:eastAsia="Arial"/>
        </w:rPr>
        <w:t>o</w:t>
      </w:r>
      <w:r w:rsidR="005211CC" w:rsidRPr="006442FE">
        <w:rPr>
          <w:rFonts w:eastAsia="Arial"/>
        </w:rPr>
        <w:t>m</w:t>
      </w:r>
      <w:r w:rsidR="005211CC" w:rsidRPr="00EF0BA0">
        <w:rPr>
          <w:rFonts w:eastAsia="Arial"/>
        </w:rPr>
        <w:t>pound</w:t>
      </w:r>
      <w:r w:rsidR="005211CC">
        <w:rPr>
          <w:rFonts w:eastAsia="Arial"/>
        </w:rPr>
        <w:t>s</w:t>
      </w:r>
      <w:r w:rsidR="005211CC" w:rsidRPr="00996C50">
        <w:rPr>
          <w:rFonts w:eastAsia="Arial"/>
        </w:rPr>
        <w:t xml:space="preserve"> </w:t>
      </w:r>
      <w:r w:rsidR="005211CC">
        <w:rPr>
          <w:rFonts w:eastAsia="Arial"/>
        </w:rPr>
        <w:t xml:space="preserve">in </w:t>
      </w:r>
      <w:r w:rsidR="005211CC" w:rsidRPr="00EF0BA0">
        <w:rPr>
          <w:rFonts w:eastAsia="Arial"/>
        </w:rPr>
        <w:t>th</w:t>
      </w:r>
      <w:r w:rsidR="005211CC">
        <w:rPr>
          <w:rFonts w:eastAsia="Arial"/>
        </w:rPr>
        <w:t xml:space="preserve">e </w:t>
      </w:r>
      <w:r w:rsidR="005211CC" w:rsidRPr="00EF0BA0">
        <w:rPr>
          <w:rFonts w:eastAsia="Arial"/>
        </w:rPr>
        <w:t>p</w:t>
      </w:r>
      <w:r w:rsidR="005211CC">
        <w:rPr>
          <w:rFonts w:eastAsia="Arial"/>
          <w:spacing w:val="-1"/>
        </w:rPr>
        <w:t>r</w:t>
      </w:r>
      <w:r w:rsidR="005211CC" w:rsidRPr="00EF0BA0">
        <w:rPr>
          <w:rFonts w:eastAsia="Arial"/>
        </w:rPr>
        <w:t>odu</w:t>
      </w:r>
      <w:r w:rsidR="005211CC">
        <w:rPr>
          <w:rFonts w:eastAsia="Arial"/>
        </w:rPr>
        <w:t>ct</w:t>
      </w:r>
      <w:r w:rsidR="005211CC" w:rsidRPr="00996C50">
        <w:rPr>
          <w:rFonts w:eastAsia="Arial"/>
        </w:rPr>
        <w:t xml:space="preserve"> </w:t>
      </w:r>
      <w:r w:rsidR="005211CC">
        <w:rPr>
          <w:rFonts w:eastAsia="Arial"/>
        </w:rPr>
        <w:t>s</w:t>
      </w:r>
      <w:r w:rsidR="005211CC" w:rsidRPr="00EF0BA0">
        <w:rPr>
          <w:rFonts w:eastAsia="Arial"/>
        </w:rPr>
        <w:t>pe</w:t>
      </w:r>
      <w:r w:rsidR="005211CC">
        <w:rPr>
          <w:rFonts w:eastAsia="Arial"/>
        </w:rPr>
        <w:t>ci</w:t>
      </w:r>
      <w:r w:rsidR="005211CC" w:rsidRPr="006442FE">
        <w:rPr>
          <w:rFonts w:eastAsia="Arial"/>
        </w:rPr>
        <w:t>f</w:t>
      </w:r>
      <w:r w:rsidR="005211CC">
        <w:rPr>
          <w:rFonts w:eastAsia="Arial"/>
        </w:rPr>
        <w:t>ic</w:t>
      </w:r>
      <w:r w:rsidR="005211CC" w:rsidRPr="00EF0BA0">
        <w:rPr>
          <w:rFonts w:eastAsia="Arial"/>
        </w:rPr>
        <w:t>a</w:t>
      </w:r>
      <w:r w:rsidR="005211CC">
        <w:rPr>
          <w:rFonts w:eastAsia="Arial"/>
        </w:rPr>
        <w:t>lly</w:t>
      </w:r>
      <w:r w:rsidR="005211CC" w:rsidRPr="00996C50">
        <w:rPr>
          <w:rFonts w:eastAsia="Arial"/>
        </w:rPr>
        <w:t xml:space="preserve"> </w:t>
      </w:r>
      <w:r w:rsidR="005211CC" w:rsidRPr="00EF0BA0">
        <w:rPr>
          <w:rFonts w:eastAsia="Arial"/>
        </w:rPr>
        <w:t>e</w:t>
      </w:r>
      <w:r w:rsidR="005211CC" w:rsidRPr="001F390B">
        <w:rPr>
          <w:rFonts w:eastAsia="Arial"/>
        </w:rPr>
        <w:t>x</w:t>
      </w:r>
      <w:r w:rsidR="005211CC" w:rsidRPr="00EF0BA0">
        <w:rPr>
          <w:rFonts w:eastAsia="Arial"/>
        </w:rPr>
        <w:t>e</w:t>
      </w:r>
      <w:r w:rsidR="005211CC" w:rsidRPr="006442FE">
        <w:rPr>
          <w:rFonts w:eastAsia="Arial"/>
        </w:rPr>
        <w:t>m</w:t>
      </w:r>
      <w:r w:rsidR="005211CC" w:rsidRPr="00EF0BA0">
        <w:rPr>
          <w:rFonts w:eastAsia="Arial"/>
        </w:rPr>
        <w:t>pte</w:t>
      </w:r>
      <w:r w:rsidR="005211CC">
        <w:rPr>
          <w:rFonts w:eastAsia="Arial"/>
        </w:rPr>
        <w:t>d</w:t>
      </w:r>
      <w:r w:rsidR="005211CC" w:rsidRPr="00996C50">
        <w:rPr>
          <w:rFonts w:eastAsia="Arial"/>
        </w:rPr>
        <w:t xml:space="preserve"> </w:t>
      </w:r>
      <w:r w:rsidR="005211CC" w:rsidRPr="006442FE">
        <w:rPr>
          <w:rFonts w:eastAsia="Arial"/>
        </w:rPr>
        <w:t>f</w:t>
      </w:r>
      <w:r w:rsidR="005211CC">
        <w:rPr>
          <w:rFonts w:eastAsia="Arial"/>
          <w:spacing w:val="-1"/>
        </w:rPr>
        <w:t>r</w:t>
      </w:r>
      <w:r w:rsidR="005211CC" w:rsidRPr="00EF0BA0">
        <w:rPr>
          <w:rFonts w:eastAsia="Arial"/>
        </w:rPr>
        <w:t>o</w:t>
      </w:r>
      <w:r w:rsidR="005211CC">
        <w:rPr>
          <w:rFonts w:eastAsia="Arial"/>
        </w:rPr>
        <w:t>m</w:t>
      </w:r>
      <w:r w:rsidR="005211CC" w:rsidRPr="001F390B">
        <w:rPr>
          <w:rFonts w:eastAsia="Arial"/>
        </w:rPr>
        <w:t xml:space="preserve"> </w:t>
      </w:r>
      <w:r w:rsidR="005211CC" w:rsidRPr="00EF0BA0">
        <w:rPr>
          <w:rFonts w:eastAsia="Arial"/>
        </w:rPr>
        <w:t>th</w:t>
      </w:r>
      <w:r w:rsidR="005211CC">
        <w:rPr>
          <w:rFonts w:eastAsia="Arial"/>
        </w:rPr>
        <w:t>e</w:t>
      </w:r>
      <w:r w:rsidR="005211CC">
        <w:rPr>
          <w:rFonts w:eastAsia="Arial"/>
          <w:spacing w:val="-1"/>
        </w:rPr>
        <w:t xml:space="preserve"> </w:t>
      </w:r>
      <w:r w:rsidR="005211CC" w:rsidRPr="00EF0BA0">
        <w:rPr>
          <w:rFonts w:eastAsia="Arial"/>
        </w:rPr>
        <w:t>VO</w:t>
      </w:r>
      <w:r w:rsidR="005211CC">
        <w:rPr>
          <w:rFonts w:eastAsia="Arial"/>
        </w:rPr>
        <w:t>C</w:t>
      </w:r>
      <w:r w:rsidR="005211CC" w:rsidRPr="001F390B">
        <w:rPr>
          <w:rFonts w:eastAsia="Arial"/>
        </w:rPr>
        <w:t xml:space="preserve"> </w:t>
      </w:r>
      <w:r w:rsidR="005211CC" w:rsidRPr="00EF0BA0">
        <w:rPr>
          <w:rFonts w:eastAsia="Arial"/>
        </w:rPr>
        <w:t>de</w:t>
      </w:r>
      <w:r w:rsidR="005211CC" w:rsidRPr="006442FE">
        <w:rPr>
          <w:rFonts w:eastAsia="Arial"/>
        </w:rPr>
        <w:t>f</w:t>
      </w:r>
      <w:r w:rsidR="005211CC">
        <w:rPr>
          <w:rFonts w:eastAsia="Arial"/>
        </w:rPr>
        <w:t>i</w:t>
      </w:r>
      <w:r w:rsidR="005211CC" w:rsidRPr="00EF0BA0">
        <w:rPr>
          <w:rFonts w:eastAsia="Arial"/>
        </w:rPr>
        <w:t>n</w:t>
      </w:r>
      <w:r w:rsidR="005211CC">
        <w:rPr>
          <w:rFonts w:eastAsia="Arial"/>
        </w:rPr>
        <w:t>i</w:t>
      </w:r>
      <w:r w:rsidR="005211CC" w:rsidRPr="00EF0BA0">
        <w:rPr>
          <w:rFonts w:eastAsia="Arial"/>
        </w:rPr>
        <w:t>t</w:t>
      </w:r>
      <w:r w:rsidR="005211CC">
        <w:rPr>
          <w:rFonts w:eastAsia="Arial"/>
        </w:rPr>
        <w:t>i</w:t>
      </w:r>
      <w:r w:rsidR="005211CC" w:rsidRPr="00EF0BA0">
        <w:rPr>
          <w:rFonts w:eastAsia="Arial"/>
        </w:rPr>
        <w:t>on</w:t>
      </w:r>
      <w:r w:rsidR="005211CC">
        <w:rPr>
          <w:rFonts w:eastAsia="Arial"/>
        </w:rPr>
        <w:t>,</w:t>
      </w:r>
      <w:r w:rsidR="005211CC" w:rsidRPr="00996C50">
        <w:rPr>
          <w:rFonts w:eastAsia="Arial"/>
        </w:rPr>
        <w:t xml:space="preserve"> </w:t>
      </w:r>
      <w:r w:rsidR="00781E5E" w:rsidRPr="00CB2F3F">
        <w:rPr>
          <w:rFonts w:eastAsia="Arial"/>
        </w:rPr>
        <w:t>as listed in Section C</w:t>
      </w:r>
      <w:r w:rsidR="00C81675" w:rsidRPr="00CB2F3F">
        <w:rPr>
          <w:rFonts w:eastAsia="Arial"/>
        </w:rPr>
        <w:t xml:space="preserve"> of this rule</w:t>
      </w:r>
      <w:r w:rsidR="0068114B" w:rsidRPr="00CB2F3F">
        <w:rPr>
          <w:rFonts w:eastAsia="Arial"/>
        </w:rPr>
        <w:t>; and</w:t>
      </w:r>
    </w:p>
    <w:p w14:paraId="278442C8" w14:textId="77777777" w:rsidR="0068114B" w:rsidRPr="00CB2F3F" w:rsidRDefault="0068114B" w:rsidP="00370395">
      <w:pPr>
        <w:suppressAutoHyphens/>
        <w:ind w:left="2160" w:hanging="720"/>
        <w:rPr>
          <w:rFonts w:ascii="TimesNewRoman" w:hAnsi="TimesNewRoman" w:cs="TimesNewRoman"/>
          <w:szCs w:val="24"/>
        </w:rPr>
      </w:pPr>
    </w:p>
    <w:p w14:paraId="1802B2C3" w14:textId="77777777" w:rsidR="008A2AD2" w:rsidRPr="00CB2F3F" w:rsidRDefault="0068114B" w:rsidP="00370395">
      <w:pPr>
        <w:suppressAutoHyphens/>
        <w:ind w:left="2160" w:hanging="720"/>
        <w:rPr>
          <w:rFonts w:ascii="TimesNewRoman" w:hAnsi="TimesNewRoman" w:cs="TimesNewRoman"/>
          <w:szCs w:val="24"/>
        </w:rPr>
      </w:pPr>
      <w:r w:rsidRPr="00CB2F3F">
        <w:rPr>
          <w:rFonts w:ascii="TimesNewRoman" w:hAnsi="TimesNewRoman" w:cs="TimesNewRoman"/>
          <w:szCs w:val="24"/>
        </w:rPr>
        <w:t>o.</w:t>
      </w:r>
      <w:r w:rsidRPr="00CB2F3F">
        <w:rPr>
          <w:rFonts w:ascii="TimesNewRoman" w:hAnsi="TimesNewRoman" w:cs="TimesNewRoman"/>
          <w:szCs w:val="24"/>
        </w:rPr>
        <w:tab/>
        <w:t>For a</w:t>
      </w:r>
      <w:r w:rsidR="004358C6" w:rsidRPr="00CB2F3F">
        <w:rPr>
          <w:rFonts w:ascii="TimesNewRoman" w:hAnsi="TimesNewRoman" w:cs="TimesNewRoman"/>
          <w:szCs w:val="24"/>
        </w:rPr>
        <w:t>ny</w:t>
      </w:r>
      <w:r w:rsidRPr="00CB2F3F">
        <w:rPr>
          <w:rFonts w:ascii="TimesNewRoman" w:hAnsi="TimesNewRoman" w:cs="TimesNewRoman"/>
          <w:szCs w:val="24"/>
        </w:rPr>
        <w:t xml:space="preserve"> product containing tertiary-butyl acetate, the product’s tertiary-butyl acetate content in grams of tertiary-butyl acetate per liter</w:t>
      </w:r>
      <w:r w:rsidR="004358C6" w:rsidRPr="00CB2F3F">
        <w:rPr>
          <w:rFonts w:ascii="TimesNewRoman" w:hAnsi="TimesNewRoman" w:cs="TimesNewRoman"/>
          <w:szCs w:val="24"/>
        </w:rPr>
        <w:t>, and the number of gallons per year sold in California</w:t>
      </w:r>
      <w:r w:rsidR="00E437FD" w:rsidRPr="00CB2F3F">
        <w:rPr>
          <w:rFonts w:ascii="TimesNewRoman" w:hAnsi="TimesNewRoman" w:cs="TimesNewRoman"/>
          <w:szCs w:val="24"/>
        </w:rPr>
        <w:t>.</w:t>
      </w:r>
    </w:p>
    <w:p w14:paraId="50879108" w14:textId="77777777" w:rsidR="008D108F" w:rsidRPr="00CB2F3F" w:rsidRDefault="008D108F" w:rsidP="00370395">
      <w:pPr>
        <w:suppressAutoHyphens/>
        <w:ind w:left="2160" w:hanging="720"/>
        <w:rPr>
          <w:rFonts w:ascii="TimesNewRoman" w:hAnsi="TimesNewRoman" w:cs="TimesNewRoman"/>
          <w:szCs w:val="24"/>
        </w:rPr>
      </w:pPr>
    </w:p>
    <w:p w14:paraId="5746CA25" w14:textId="78343DE1" w:rsidR="001E0C96" w:rsidRPr="00CB2F3F" w:rsidRDefault="001E0C96" w:rsidP="00370395">
      <w:pPr>
        <w:suppressAutoHyphens/>
        <w:ind w:left="1440" w:hanging="720"/>
        <w:rPr>
          <w:rFonts w:eastAsia="Arial"/>
        </w:rPr>
      </w:pPr>
      <w:r w:rsidRPr="00CB2F3F">
        <w:rPr>
          <w:rFonts w:ascii="TimesNewRoman" w:hAnsi="TimesNewRoman" w:cs="TimesNewRoman"/>
          <w:szCs w:val="24"/>
        </w:rPr>
        <w:t>2.</w:t>
      </w:r>
      <w:r w:rsidRPr="00CB2F3F">
        <w:rPr>
          <w:rFonts w:ascii="TimesNewRoman" w:hAnsi="TimesNewRoman" w:cs="TimesNewRoman"/>
          <w:szCs w:val="24"/>
        </w:rPr>
        <w:tab/>
      </w:r>
      <w:r w:rsidRPr="00CB2F3F">
        <w:rPr>
          <w:rFonts w:eastAsia="Arial"/>
        </w:rPr>
        <w:t xml:space="preserve">All sales data listed in </w:t>
      </w:r>
      <w:r w:rsidR="00772DB5" w:rsidRPr="00CB2F3F">
        <w:rPr>
          <w:rFonts w:eastAsia="Arial"/>
        </w:rPr>
        <w:t>Section F.1</w:t>
      </w:r>
      <w:r w:rsidRPr="00CB2F3F">
        <w:rPr>
          <w:rFonts w:eastAsia="Arial"/>
        </w:rPr>
        <w:t xml:space="preserve"> </w:t>
      </w:r>
      <w:r w:rsidR="002D5FEC" w:rsidRPr="00CB2F3F">
        <w:rPr>
          <w:rFonts w:eastAsia="Arial"/>
        </w:rPr>
        <w:t xml:space="preserve">above </w:t>
      </w:r>
      <w:r w:rsidRPr="00CB2F3F">
        <w:rPr>
          <w:rFonts w:eastAsia="Arial"/>
        </w:rPr>
        <w:t xml:space="preserve">shall be maintained by the responsible official for a minimum of three years. Sales data submitted by the responsible official to the Executive Officer of the </w:t>
      </w:r>
      <w:r w:rsidR="00772DB5" w:rsidRPr="00CB2F3F">
        <w:rPr>
          <w:rFonts w:eastAsia="Arial"/>
        </w:rPr>
        <w:t>Air Resources Board</w:t>
      </w:r>
      <w:r w:rsidRPr="00CB2F3F">
        <w:rPr>
          <w:rFonts w:eastAsia="Arial"/>
        </w:rPr>
        <w:t xml:space="preserve"> may be claimed as confidentia</w:t>
      </w:r>
      <w:r w:rsidR="00DA353E">
        <w:rPr>
          <w:rFonts w:eastAsia="Arial"/>
        </w:rPr>
        <w:t>l</w:t>
      </w:r>
      <w:r w:rsidR="00DA353E" w:rsidRPr="00A440ED">
        <w:rPr>
          <w:rFonts w:eastAsia="Arial"/>
        </w:rPr>
        <w:t>,</w:t>
      </w:r>
      <w:r w:rsidR="00DA353E" w:rsidRPr="00996C50">
        <w:rPr>
          <w:rFonts w:eastAsia="Arial"/>
        </w:rPr>
        <w:t xml:space="preserve"> </w:t>
      </w:r>
      <w:r w:rsidR="00DA353E" w:rsidRPr="00EF0BA0">
        <w:rPr>
          <w:rFonts w:eastAsia="Arial"/>
        </w:rPr>
        <w:t>an</w:t>
      </w:r>
      <w:r w:rsidR="00DA353E" w:rsidRPr="00A440ED">
        <w:rPr>
          <w:rFonts w:eastAsia="Arial"/>
        </w:rPr>
        <w:t>d</w:t>
      </w:r>
      <w:r w:rsidR="00DA353E" w:rsidRPr="001F390B">
        <w:rPr>
          <w:rFonts w:eastAsia="Arial"/>
        </w:rPr>
        <w:t xml:space="preserve"> </w:t>
      </w:r>
      <w:r w:rsidR="00DA353E" w:rsidRPr="00A440ED">
        <w:rPr>
          <w:rFonts w:eastAsia="Arial"/>
        </w:rPr>
        <w:t>s</w:t>
      </w:r>
      <w:r w:rsidR="00DA353E" w:rsidRPr="00EF0BA0">
        <w:rPr>
          <w:rFonts w:eastAsia="Arial"/>
        </w:rPr>
        <w:t>u</w:t>
      </w:r>
      <w:r w:rsidR="00DA353E" w:rsidRPr="00A440ED">
        <w:rPr>
          <w:rFonts w:eastAsia="Arial"/>
        </w:rPr>
        <w:t>ch</w:t>
      </w:r>
      <w:r w:rsidR="00DA353E" w:rsidRPr="001F390B">
        <w:rPr>
          <w:rFonts w:eastAsia="Arial"/>
        </w:rPr>
        <w:t xml:space="preserve"> </w:t>
      </w:r>
      <w:r w:rsidR="00DA353E" w:rsidRPr="00A440ED">
        <w:rPr>
          <w:rFonts w:eastAsia="Arial"/>
        </w:rPr>
        <w:t>i</w:t>
      </w:r>
      <w:r w:rsidR="00DA353E" w:rsidRPr="00EF0BA0">
        <w:rPr>
          <w:rFonts w:eastAsia="Arial"/>
        </w:rPr>
        <w:t>n</w:t>
      </w:r>
      <w:r w:rsidR="00DA353E" w:rsidRPr="006442FE">
        <w:rPr>
          <w:rFonts w:eastAsia="Arial"/>
        </w:rPr>
        <w:t>f</w:t>
      </w:r>
      <w:r w:rsidR="00DA353E" w:rsidRPr="00EF0BA0">
        <w:rPr>
          <w:rFonts w:eastAsia="Arial"/>
        </w:rPr>
        <w:t>o</w:t>
      </w:r>
      <w:r w:rsidR="00DA353E" w:rsidRPr="00A440ED">
        <w:rPr>
          <w:rFonts w:eastAsia="Arial"/>
          <w:spacing w:val="-1"/>
        </w:rPr>
        <w:t>r</w:t>
      </w:r>
      <w:r w:rsidR="00DA353E" w:rsidRPr="006442FE">
        <w:rPr>
          <w:rFonts w:eastAsia="Arial"/>
        </w:rPr>
        <w:t>m</w:t>
      </w:r>
      <w:r w:rsidR="00DA353E" w:rsidRPr="00EF0BA0">
        <w:rPr>
          <w:rFonts w:eastAsia="Arial"/>
        </w:rPr>
        <w:t>at</w:t>
      </w:r>
      <w:r w:rsidR="00DA353E" w:rsidRPr="00A440ED">
        <w:rPr>
          <w:rFonts w:eastAsia="Arial"/>
        </w:rPr>
        <w:t>i</w:t>
      </w:r>
      <w:r w:rsidR="00DA353E" w:rsidRPr="00EF0BA0">
        <w:rPr>
          <w:rFonts w:eastAsia="Arial"/>
        </w:rPr>
        <w:t>o</w:t>
      </w:r>
      <w:r w:rsidR="00DA353E" w:rsidRPr="00A440ED">
        <w:rPr>
          <w:rFonts w:eastAsia="Arial"/>
        </w:rPr>
        <w:t>n</w:t>
      </w:r>
      <w:r w:rsidR="00DA353E" w:rsidRPr="00996C50">
        <w:rPr>
          <w:rFonts w:eastAsia="Arial"/>
        </w:rPr>
        <w:t xml:space="preserve"> </w:t>
      </w:r>
      <w:r w:rsidR="00DA353E" w:rsidRPr="00A440ED">
        <w:rPr>
          <w:rFonts w:eastAsia="Arial"/>
        </w:rPr>
        <w:t>s</w:t>
      </w:r>
      <w:r w:rsidR="00DA353E" w:rsidRPr="00EF0BA0">
        <w:rPr>
          <w:rFonts w:eastAsia="Arial"/>
        </w:rPr>
        <w:t>ha</w:t>
      </w:r>
      <w:r w:rsidR="00DA353E" w:rsidRPr="00A440ED">
        <w:rPr>
          <w:rFonts w:eastAsia="Arial"/>
        </w:rPr>
        <w:t>ll</w:t>
      </w:r>
      <w:r w:rsidR="00DA353E" w:rsidRPr="001F390B">
        <w:rPr>
          <w:rFonts w:eastAsia="Arial"/>
        </w:rPr>
        <w:t xml:space="preserve"> </w:t>
      </w:r>
      <w:r w:rsidR="00DA353E" w:rsidRPr="00EF0BA0">
        <w:rPr>
          <w:rFonts w:eastAsia="Arial"/>
        </w:rPr>
        <w:t>b</w:t>
      </w:r>
      <w:r w:rsidR="00DA353E" w:rsidRPr="00A440ED">
        <w:rPr>
          <w:rFonts w:eastAsia="Arial"/>
        </w:rPr>
        <w:t>e</w:t>
      </w:r>
      <w:r w:rsidR="00DA353E" w:rsidRPr="00A440ED">
        <w:rPr>
          <w:rFonts w:eastAsia="Arial"/>
          <w:spacing w:val="-1"/>
        </w:rPr>
        <w:t xml:space="preserve"> </w:t>
      </w:r>
      <w:r w:rsidR="00DA353E" w:rsidRPr="00EF0BA0">
        <w:rPr>
          <w:rFonts w:eastAsia="Arial"/>
        </w:rPr>
        <w:t>hand</w:t>
      </w:r>
      <w:r w:rsidR="00DA353E" w:rsidRPr="00A440ED">
        <w:rPr>
          <w:rFonts w:eastAsia="Arial"/>
        </w:rPr>
        <w:t>l</w:t>
      </w:r>
      <w:r w:rsidR="00DA353E" w:rsidRPr="00EF0BA0">
        <w:rPr>
          <w:rFonts w:eastAsia="Arial"/>
        </w:rPr>
        <w:t>e</w:t>
      </w:r>
      <w:r w:rsidR="00DA353E" w:rsidRPr="00A440ED">
        <w:rPr>
          <w:rFonts w:eastAsia="Arial"/>
        </w:rPr>
        <w:t>d</w:t>
      </w:r>
      <w:r w:rsidR="00DA353E" w:rsidRPr="00996C50">
        <w:rPr>
          <w:rFonts w:eastAsia="Arial"/>
        </w:rPr>
        <w:t xml:space="preserve"> </w:t>
      </w:r>
      <w:r w:rsidR="00DA353E" w:rsidRPr="00A440ED">
        <w:rPr>
          <w:rFonts w:eastAsia="Arial"/>
        </w:rPr>
        <w:t xml:space="preserve">in </w:t>
      </w:r>
      <w:r w:rsidR="00DA353E" w:rsidRPr="00EF0BA0">
        <w:rPr>
          <w:rFonts w:eastAsia="Arial"/>
        </w:rPr>
        <w:t>a</w:t>
      </w:r>
      <w:r w:rsidR="00DA353E" w:rsidRPr="00A440ED">
        <w:rPr>
          <w:rFonts w:eastAsia="Arial"/>
        </w:rPr>
        <w:t>cc</w:t>
      </w:r>
      <w:r w:rsidR="00DA353E" w:rsidRPr="00EF0BA0">
        <w:rPr>
          <w:rFonts w:eastAsia="Arial"/>
        </w:rPr>
        <w:t>o</w:t>
      </w:r>
      <w:r w:rsidR="00DA353E" w:rsidRPr="00A440ED">
        <w:rPr>
          <w:rFonts w:eastAsia="Arial"/>
          <w:spacing w:val="-1"/>
        </w:rPr>
        <w:t>r</w:t>
      </w:r>
      <w:r w:rsidR="00DA353E" w:rsidRPr="00EF0BA0">
        <w:rPr>
          <w:rFonts w:eastAsia="Arial"/>
        </w:rPr>
        <w:t>dan</w:t>
      </w:r>
      <w:r w:rsidR="00DA353E" w:rsidRPr="00A440ED">
        <w:rPr>
          <w:rFonts w:eastAsia="Arial"/>
        </w:rPr>
        <w:t>ce</w:t>
      </w:r>
      <w:r w:rsidR="00DA353E" w:rsidRPr="00996C50">
        <w:rPr>
          <w:rFonts w:eastAsia="Arial"/>
        </w:rPr>
        <w:t xml:space="preserve"> </w:t>
      </w:r>
      <w:r w:rsidR="00DA353E" w:rsidRPr="001F390B">
        <w:rPr>
          <w:rFonts w:eastAsia="Arial"/>
        </w:rPr>
        <w:t>w</w:t>
      </w:r>
      <w:r w:rsidR="00DA353E" w:rsidRPr="00A440ED">
        <w:rPr>
          <w:rFonts w:eastAsia="Arial"/>
        </w:rPr>
        <w:t>i</w:t>
      </w:r>
      <w:r w:rsidR="00DA353E" w:rsidRPr="00EF0BA0">
        <w:rPr>
          <w:rFonts w:eastAsia="Arial"/>
        </w:rPr>
        <w:t>t</w:t>
      </w:r>
      <w:r w:rsidR="00DA353E" w:rsidRPr="00A440ED">
        <w:rPr>
          <w:rFonts w:eastAsia="Arial"/>
        </w:rPr>
        <w:t>h</w:t>
      </w:r>
      <w:r w:rsidR="00DA353E" w:rsidRPr="001F390B">
        <w:rPr>
          <w:rFonts w:eastAsia="Arial"/>
        </w:rPr>
        <w:t xml:space="preserve"> </w:t>
      </w:r>
      <w:r w:rsidR="00DA353E" w:rsidRPr="00EF0BA0">
        <w:rPr>
          <w:rFonts w:eastAsia="Arial"/>
        </w:rPr>
        <w:t>th</w:t>
      </w:r>
      <w:r w:rsidR="00DA353E" w:rsidRPr="00A440ED">
        <w:rPr>
          <w:rFonts w:eastAsia="Arial"/>
        </w:rPr>
        <w:t>e</w:t>
      </w:r>
      <w:r w:rsidR="00DA353E" w:rsidRPr="00A440ED">
        <w:rPr>
          <w:rFonts w:eastAsia="Arial"/>
          <w:spacing w:val="-1"/>
        </w:rPr>
        <w:t xml:space="preserve"> </w:t>
      </w:r>
      <w:r w:rsidR="00DA353E" w:rsidRPr="00EF0BA0">
        <w:rPr>
          <w:rFonts w:eastAsia="Arial"/>
        </w:rPr>
        <w:t>p</w:t>
      </w:r>
      <w:r w:rsidR="00DA353E" w:rsidRPr="00A440ED">
        <w:rPr>
          <w:rFonts w:eastAsia="Arial"/>
          <w:spacing w:val="-1"/>
        </w:rPr>
        <w:t>r</w:t>
      </w:r>
      <w:r w:rsidR="00DA353E" w:rsidRPr="00EF0BA0">
        <w:rPr>
          <w:rFonts w:eastAsia="Arial"/>
        </w:rPr>
        <w:t>o</w:t>
      </w:r>
      <w:r w:rsidR="00DA353E" w:rsidRPr="00A440ED">
        <w:rPr>
          <w:rFonts w:eastAsia="Arial"/>
        </w:rPr>
        <w:t>c</w:t>
      </w:r>
      <w:r w:rsidR="00DA353E" w:rsidRPr="00EF0BA0">
        <w:rPr>
          <w:rFonts w:eastAsia="Arial"/>
        </w:rPr>
        <w:t>edu</w:t>
      </w:r>
      <w:r w:rsidR="00DA353E" w:rsidRPr="00A440ED">
        <w:rPr>
          <w:rFonts w:eastAsia="Arial"/>
          <w:spacing w:val="-1"/>
        </w:rPr>
        <w:t>r</w:t>
      </w:r>
      <w:r w:rsidR="00DA353E" w:rsidRPr="00EF0BA0">
        <w:rPr>
          <w:rFonts w:eastAsia="Arial"/>
        </w:rPr>
        <w:t>e</w:t>
      </w:r>
      <w:r w:rsidR="00DA353E" w:rsidRPr="00A440ED">
        <w:rPr>
          <w:rFonts w:eastAsia="Arial"/>
        </w:rPr>
        <w:t>s</w:t>
      </w:r>
      <w:r w:rsidR="00DA353E" w:rsidRPr="00996C50">
        <w:rPr>
          <w:rFonts w:eastAsia="Arial"/>
        </w:rPr>
        <w:t xml:space="preserve"> </w:t>
      </w:r>
      <w:r w:rsidR="00DA353E" w:rsidRPr="00A440ED">
        <w:rPr>
          <w:rFonts w:eastAsia="Arial"/>
        </w:rPr>
        <w:t>s</w:t>
      </w:r>
      <w:r w:rsidR="00DA353E" w:rsidRPr="00EF0BA0">
        <w:rPr>
          <w:rFonts w:eastAsia="Arial"/>
        </w:rPr>
        <w:t>pe</w:t>
      </w:r>
      <w:r w:rsidR="00DA353E" w:rsidRPr="00A440ED">
        <w:rPr>
          <w:rFonts w:eastAsia="Arial"/>
        </w:rPr>
        <w:t>ci</w:t>
      </w:r>
      <w:r w:rsidR="00DA353E" w:rsidRPr="006442FE">
        <w:rPr>
          <w:rFonts w:eastAsia="Arial"/>
        </w:rPr>
        <w:t>f</w:t>
      </w:r>
      <w:r w:rsidR="00DA353E" w:rsidRPr="00A440ED">
        <w:rPr>
          <w:rFonts w:eastAsia="Arial"/>
        </w:rPr>
        <w:t>i</w:t>
      </w:r>
      <w:r w:rsidR="00DA353E" w:rsidRPr="00EF0BA0">
        <w:rPr>
          <w:rFonts w:eastAsia="Arial"/>
        </w:rPr>
        <w:t>e</w:t>
      </w:r>
      <w:r w:rsidR="00DA353E" w:rsidRPr="00A440ED">
        <w:rPr>
          <w:rFonts w:eastAsia="Arial"/>
        </w:rPr>
        <w:t>d</w:t>
      </w:r>
      <w:r w:rsidR="00DA353E" w:rsidRPr="00996C50">
        <w:rPr>
          <w:rFonts w:eastAsia="Arial"/>
        </w:rPr>
        <w:t xml:space="preserve"> </w:t>
      </w:r>
      <w:r w:rsidR="00DA353E" w:rsidRPr="00A440ED">
        <w:rPr>
          <w:rFonts w:eastAsia="Arial"/>
        </w:rPr>
        <w:t xml:space="preserve">in </w:t>
      </w:r>
      <w:r w:rsidR="00DA353E" w:rsidRPr="006442FE">
        <w:rPr>
          <w:rFonts w:eastAsia="Arial"/>
        </w:rPr>
        <w:t>T</w:t>
      </w:r>
      <w:r w:rsidR="00DA353E" w:rsidRPr="00A440ED">
        <w:rPr>
          <w:rFonts w:eastAsia="Arial"/>
        </w:rPr>
        <w:t>i</w:t>
      </w:r>
      <w:r w:rsidR="00DA353E" w:rsidRPr="00EF0BA0">
        <w:rPr>
          <w:rFonts w:eastAsia="Arial"/>
        </w:rPr>
        <w:t>t</w:t>
      </w:r>
      <w:r w:rsidR="00DA353E" w:rsidRPr="00A440ED">
        <w:rPr>
          <w:rFonts w:eastAsia="Arial"/>
        </w:rPr>
        <w:t>le</w:t>
      </w:r>
      <w:r w:rsidR="00DA353E" w:rsidRPr="001F390B">
        <w:rPr>
          <w:rFonts w:eastAsia="Arial"/>
        </w:rPr>
        <w:t xml:space="preserve"> </w:t>
      </w:r>
      <w:r w:rsidR="00DA353E" w:rsidRPr="00EF0BA0">
        <w:rPr>
          <w:rFonts w:eastAsia="Arial"/>
        </w:rPr>
        <w:t>17</w:t>
      </w:r>
      <w:r w:rsidR="00DA353E" w:rsidRPr="00A440ED">
        <w:rPr>
          <w:rFonts w:eastAsia="Arial"/>
        </w:rPr>
        <w:t>,</w:t>
      </w:r>
      <w:r w:rsidR="00DA353E" w:rsidRPr="001F390B">
        <w:rPr>
          <w:rFonts w:eastAsia="Arial"/>
        </w:rPr>
        <w:t xml:space="preserve"> </w:t>
      </w:r>
      <w:r w:rsidR="00DA353E" w:rsidRPr="00A440ED">
        <w:rPr>
          <w:rFonts w:eastAsia="Arial"/>
        </w:rPr>
        <w:t>C</w:t>
      </w:r>
      <w:r w:rsidR="00DA353E" w:rsidRPr="00EF0BA0">
        <w:rPr>
          <w:rFonts w:eastAsia="Arial"/>
        </w:rPr>
        <w:t>a</w:t>
      </w:r>
      <w:r w:rsidR="00DA353E" w:rsidRPr="00A440ED">
        <w:rPr>
          <w:rFonts w:eastAsia="Arial"/>
        </w:rPr>
        <w:t>li</w:t>
      </w:r>
      <w:r w:rsidR="00DA353E" w:rsidRPr="006442FE">
        <w:rPr>
          <w:rFonts w:eastAsia="Arial"/>
        </w:rPr>
        <w:t>f</w:t>
      </w:r>
      <w:r w:rsidR="00DA353E" w:rsidRPr="00EF0BA0">
        <w:rPr>
          <w:rFonts w:eastAsia="Arial"/>
        </w:rPr>
        <w:t>o</w:t>
      </w:r>
      <w:r w:rsidR="00DA353E" w:rsidRPr="00A440ED">
        <w:rPr>
          <w:rFonts w:eastAsia="Arial"/>
          <w:spacing w:val="-1"/>
        </w:rPr>
        <w:t>r</w:t>
      </w:r>
      <w:r w:rsidR="00DA353E" w:rsidRPr="00EF0BA0">
        <w:rPr>
          <w:rFonts w:eastAsia="Arial"/>
        </w:rPr>
        <w:t>n</w:t>
      </w:r>
      <w:r w:rsidR="00DA353E" w:rsidRPr="00A440ED">
        <w:rPr>
          <w:rFonts w:eastAsia="Arial"/>
        </w:rPr>
        <w:t>ia</w:t>
      </w:r>
      <w:r w:rsidR="00DA353E" w:rsidRPr="00996C50">
        <w:rPr>
          <w:rFonts w:eastAsia="Arial"/>
        </w:rPr>
        <w:t xml:space="preserve"> </w:t>
      </w:r>
      <w:r w:rsidR="00DA353E" w:rsidRPr="00A440ED">
        <w:rPr>
          <w:rFonts w:eastAsia="Arial"/>
        </w:rPr>
        <w:t>C</w:t>
      </w:r>
      <w:r w:rsidR="00DA353E" w:rsidRPr="00EF0BA0">
        <w:rPr>
          <w:rFonts w:eastAsia="Arial"/>
        </w:rPr>
        <w:t>od</w:t>
      </w:r>
      <w:r w:rsidR="00DA353E" w:rsidRPr="00A440ED">
        <w:rPr>
          <w:rFonts w:eastAsia="Arial"/>
        </w:rPr>
        <w:t>e</w:t>
      </w:r>
      <w:r w:rsidR="00DA353E" w:rsidRPr="001F390B">
        <w:rPr>
          <w:rFonts w:eastAsia="Arial"/>
        </w:rPr>
        <w:t xml:space="preserve"> </w:t>
      </w:r>
      <w:r w:rsidR="00DA353E" w:rsidRPr="00EF0BA0">
        <w:rPr>
          <w:rFonts w:eastAsia="Arial"/>
        </w:rPr>
        <w:t>o</w:t>
      </w:r>
      <w:r w:rsidR="00DA353E" w:rsidRPr="00A440ED">
        <w:rPr>
          <w:rFonts w:eastAsia="Arial"/>
        </w:rPr>
        <w:t>f R</w:t>
      </w:r>
      <w:r w:rsidR="00DA353E" w:rsidRPr="00EF0BA0">
        <w:rPr>
          <w:rFonts w:eastAsia="Arial"/>
        </w:rPr>
        <w:t>e</w:t>
      </w:r>
      <w:r w:rsidR="00DA353E" w:rsidRPr="00A440ED">
        <w:rPr>
          <w:rFonts w:eastAsia="Arial"/>
          <w:spacing w:val="-1"/>
        </w:rPr>
        <w:t>g</w:t>
      </w:r>
      <w:r w:rsidR="00DA353E" w:rsidRPr="00EF0BA0">
        <w:rPr>
          <w:rFonts w:eastAsia="Arial"/>
        </w:rPr>
        <w:t>u</w:t>
      </w:r>
      <w:r w:rsidR="00DA353E" w:rsidRPr="00A440ED">
        <w:rPr>
          <w:rFonts w:eastAsia="Arial"/>
        </w:rPr>
        <w:t>l</w:t>
      </w:r>
      <w:r w:rsidR="00DA353E" w:rsidRPr="00EF0BA0">
        <w:rPr>
          <w:rFonts w:eastAsia="Arial"/>
        </w:rPr>
        <w:t>at</w:t>
      </w:r>
      <w:r w:rsidR="00DA353E" w:rsidRPr="00A440ED">
        <w:rPr>
          <w:rFonts w:eastAsia="Arial"/>
        </w:rPr>
        <w:t>i</w:t>
      </w:r>
      <w:r w:rsidR="00DA353E" w:rsidRPr="00EF0BA0">
        <w:rPr>
          <w:rFonts w:eastAsia="Arial"/>
        </w:rPr>
        <w:t>on</w:t>
      </w:r>
      <w:r w:rsidR="00DA353E" w:rsidRPr="00A440ED">
        <w:rPr>
          <w:rFonts w:eastAsia="Arial"/>
        </w:rPr>
        <w:t>s</w:t>
      </w:r>
      <w:r w:rsidR="00DA353E" w:rsidRPr="00996C50">
        <w:rPr>
          <w:rFonts w:eastAsia="Arial"/>
        </w:rPr>
        <w:t xml:space="preserve"> </w:t>
      </w:r>
      <w:r w:rsidR="00DA353E" w:rsidRPr="00EF0BA0">
        <w:rPr>
          <w:rFonts w:eastAsia="Arial"/>
        </w:rPr>
        <w:t>Se</w:t>
      </w:r>
      <w:r w:rsidR="00DA353E" w:rsidRPr="00A440ED">
        <w:rPr>
          <w:rFonts w:eastAsia="Arial"/>
        </w:rPr>
        <w:t>c</w:t>
      </w:r>
      <w:r w:rsidR="00DA353E" w:rsidRPr="00EF0BA0">
        <w:rPr>
          <w:rFonts w:eastAsia="Arial"/>
        </w:rPr>
        <w:t>t</w:t>
      </w:r>
      <w:r w:rsidR="00DA353E" w:rsidRPr="00A440ED">
        <w:rPr>
          <w:rFonts w:eastAsia="Arial"/>
        </w:rPr>
        <w:t>i</w:t>
      </w:r>
      <w:r w:rsidR="00DA353E" w:rsidRPr="00EF0BA0">
        <w:rPr>
          <w:rFonts w:eastAsia="Arial"/>
        </w:rPr>
        <w:t>on</w:t>
      </w:r>
      <w:r w:rsidR="00DA353E" w:rsidRPr="00A440ED">
        <w:rPr>
          <w:rFonts w:eastAsia="Arial"/>
        </w:rPr>
        <w:t>s</w:t>
      </w:r>
      <w:r w:rsidR="00DA353E" w:rsidRPr="00996C50">
        <w:rPr>
          <w:rFonts w:eastAsia="Arial"/>
        </w:rPr>
        <w:t xml:space="preserve"> </w:t>
      </w:r>
      <w:r w:rsidR="00DA353E" w:rsidRPr="00EF0BA0">
        <w:rPr>
          <w:rFonts w:eastAsia="Arial"/>
        </w:rPr>
        <w:t>91000</w:t>
      </w:r>
      <w:r w:rsidR="00DA353E" w:rsidRPr="00A440ED">
        <w:rPr>
          <w:rFonts w:eastAsia="Arial"/>
          <w:spacing w:val="-1"/>
        </w:rPr>
        <w:t>-</w:t>
      </w:r>
      <w:r w:rsidR="00DA353E" w:rsidRPr="00EF0BA0">
        <w:rPr>
          <w:rFonts w:eastAsia="Arial"/>
        </w:rPr>
        <w:t>91022</w:t>
      </w:r>
      <w:r w:rsidRPr="00CB2F3F">
        <w:rPr>
          <w:rFonts w:eastAsia="Arial"/>
        </w:rPr>
        <w:t>.</w:t>
      </w:r>
    </w:p>
    <w:p w14:paraId="60D8BFD7" w14:textId="77777777" w:rsidR="00AD4316" w:rsidRPr="00CB2F3F" w:rsidRDefault="00AD4316" w:rsidP="00370395">
      <w:pPr>
        <w:suppressAutoHyphens/>
      </w:pPr>
    </w:p>
    <w:p w14:paraId="76448E44" w14:textId="77777777" w:rsidR="00AD4316" w:rsidRPr="00370E61" w:rsidRDefault="00AD4316" w:rsidP="00351100">
      <w:pPr>
        <w:keepNext/>
        <w:rPr>
          <w:b/>
        </w:rPr>
      </w:pPr>
      <w:r w:rsidRPr="00370E61">
        <w:rPr>
          <w:b/>
        </w:rPr>
        <w:lastRenderedPageBreak/>
        <w:t>G.</w:t>
      </w:r>
      <w:r w:rsidRPr="00370E61">
        <w:rPr>
          <w:b/>
        </w:rPr>
        <w:tab/>
        <w:t>Compliance Provisions and Test Methods</w:t>
      </w:r>
    </w:p>
    <w:p w14:paraId="3F12CDE0" w14:textId="592A519C" w:rsidR="00AD4316" w:rsidRPr="00CB2F3F" w:rsidRDefault="00AD4316" w:rsidP="00351100">
      <w:pPr>
        <w:keepNext/>
        <w:suppressAutoHyphens/>
      </w:pPr>
    </w:p>
    <w:p w14:paraId="4F70D7ED" w14:textId="3E704363" w:rsidR="00AD4316" w:rsidRPr="00CB2F3F" w:rsidRDefault="008865E1" w:rsidP="00351100">
      <w:pPr>
        <w:keepNext/>
        <w:suppressAutoHyphens/>
        <w:ind w:left="1440" w:hanging="720"/>
      </w:pPr>
      <w:r w:rsidRPr="00CB2F3F">
        <w:t>1.</w:t>
      </w:r>
      <w:r w:rsidRPr="00CB2F3F">
        <w:tab/>
      </w:r>
      <w:r w:rsidR="00AD4316" w:rsidRPr="00CB2F3F">
        <w:rPr>
          <w:b/>
        </w:rPr>
        <w:t xml:space="preserve">Calculation of </w:t>
      </w:r>
      <w:r w:rsidR="00515958" w:rsidRPr="00CB2F3F">
        <w:rPr>
          <w:b/>
        </w:rPr>
        <w:t>VOC</w:t>
      </w:r>
      <w:r w:rsidR="00AD4316" w:rsidRPr="00CB2F3F">
        <w:rPr>
          <w:b/>
        </w:rPr>
        <w:t xml:space="preserve"> Content</w:t>
      </w:r>
      <w:r w:rsidR="00D55B1D" w:rsidRPr="00CB2F3F">
        <w:rPr>
          <w:b/>
        </w:rPr>
        <w:t xml:space="preserve">: </w:t>
      </w:r>
      <w:r w:rsidR="00D55B1D" w:rsidRPr="00CB2F3F">
        <w:t>F</w:t>
      </w:r>
      <w:r w:rsidR="00AD4316" w:rsidRPr="00CB2F3F">
        <w:t xml:space="preserve">or the purpose of determining compliance with the </w:t>
      </w:r>
      <w:r w:rsidR="007265D8" w:rsidRPr="00CB2F3F">
        <w:t>VOC Content</w:t>
      </w:r>
      <w:r w:rsidR="00AD4316" w:rsidRPr="00CB2F3F">
        <w:t xml:space="preserve"> limits in </w:t>
      </w:r>
      <w:r w:rsidR="00C46778" w:rsidRPr="00CB2F3F">
        <w:t>Table 323.1-1</w:t>
      </w:r>
      <w:r w:rsidR="00AD4316" w:rsidRPr="00CB2F3F">
        <w:t xml:space="preserve">, the </w:t>
      </w:r>
      <w:r w:rsidR="007265D8" w:rsidRPr="00CB2F3F">
        <w:t>VOC Content</w:t>
      </w:r>
      <w:r w:rsidR="00AD4316" w:rsidRPr="00CB2F3F">
        <w:t xml:space="preserve"> of a coating shall be determined </w:t>
      </w:r>
      <w:r w:rsidR="00DD2DD6" w:rsidRPr="00CB2F3F">
        <w:t xml:space="preserve">using the procedure described </w:t>
      </w:r>
      <w:r w:rsidR="00FE7360" w:rsidRPr="00CB2F3F">
        <w:t xml:space="preserve">in </w:t>
      </w:r>
      <w:r w:rsidR="0031136D" w:rsidRPr="00CB2F3F">
        <w:t xml:space="preserve">the </w:t>
      </w:r>
      <w:r w:rsidR="00DD2DD6" w:rsidRPr="00CB2F3F">
        <w:t xml:space="preserve">appropriate </w:t>
      </w:r>
      <w:r w:rsidR="00FE7360" w:rsidRPr="00CB2F3F">
        <w:t>Section C</w:t>
      </w:r>
      <w:r w:rsidR="00DD2DD6" w:rsidRPr="00CB2F3F">
        <w:t xml:space="preserve"> definition</w:t>
      </w:r>
      <w:r w:rsidR="00A85C28" w:rsidRPr="00CB2F3F">
        <w:t>. T</w:t>
      </w:r>
      <w:r w:rsidR="00AD4316" w:rsidRPr="00CB2F3F">
        <w:t xml:space="preserve">he </w:t>
      </w:r>
      <w:r w:rsidR="007265D8" w:rsidRPr="00CB2F3F">
        <w:t>VOC Content</w:t>
      </w:r>
      <w:r w:rsidR="00AD4316" w:rsidRPr="00CB2F3F">
        <w:t xml:space="preserve"> of a tint base shall be determined without colorant that is added after the tint base is manufactured.</w:t>
      </w:r>
      <w:r w:rsidR="006A0F0E" w:rsidRPr="00CB2F3F">
        <w:t xml:space="preserve"> </w:t>
      </w:r>
      <w:r w:rsidR="006A0F0E" w:rsidRPr="00CB2F3F">
        <w:rPr>
          <w:rFonts w:eastAsia="Arial"/>
        </w:rPr>
        <w:t xml:space="preserve">If the manufacturer does not recommend thinning, the </w:t>
      </w:r>
      <w:r w:rsidR="007265D8" w:rsidRPr="00CB2F3F">
        <w:rPr>
          <w:rFonts w:eastAsia="Arial"/>
        </w:rPr>
        <w:t>VOC Content</w:t>
      </w:r>
      <w:r w:rsidR="006A0F0E" w:rsidRPr="00CB2F3F">
        <w:rPr>
          <w:rFonts w:eastAsia="Arial"/>
        </w:rPr>
        <w:t xml:space="preserve"> </w:t>
      </w:r>
      <w:r w:rsidR="009F6771" w:rsidRPr="00CB2F3F">
        <w:rPr>
          <w:rFonts w:eastAsia="Arial"/>
        </w:rPr>
        <w:t>shall</w:t>
      </w:r>
      <w:r w:rsidR="006A0F0E" w:rsidRPr="00CB2F3F">
        <w:rPr>
          <w:rFonts w:eastAsia="Arial"/>
        </w:rPr>
        <w:t xml:space="preserve"> be calculated for the product as supplied. If the manufacturer recommends thinning, the </w:t>
      </w:r>
      <w:r w:rsidR="007265D8" w:rsidRPr="00CB2F3F">
        <w:rPr>
          <w:rFonts w:eastAsia="Arial"/>
        </w:rPr>
        <w:t>VOC Content</w:t>
      </w:r>
      <w:r w:rsidR="006A0F0E" w:rsidRPr="00CB2F3F">
        <w:rPr>
          <w:rFonts w:eastAsia="Arial"/>
        </w:rPr>
        <w:t xml:space="preserve"> </w:t>
      </w:r>
      <w:r w:rsidR="009F6771" w:rsidRPr="00CB2F3F">
        <w:rPr>
          <w:rFonts w:eastAsia="Arial"/>
        </w:rPr>
        <w:t>shall</w:t>
      </w:r>
      <w:r w:rsidR="006A0F0E" w:rsidRPr="00CB2F3F">
        <w:rPr>
          <w:rFonts w:eastAsia="Arial"/>
        </w:rPr>
        <w:t xml:space="preserve"> be calculated including the maximum amount of thinning solvent recommended by the manufacturer. If the coating is a </w:t>
      </w:r>
      <w:r w:rsidR="001A3146" w:rsidRPr="00CB2F3F">
        <w:rPr>
          <w:szCs w:val="24"/>
        </w:rPr>
        <w:t xml:space="preserve">multicomponent </w:t>
      </w:r>
      <w:r w:rsidR="00EA793E" w:rsidRPr="00CB2F3F">
        <w:rPr>
          <w:rFonts w:eastAsia="Arial"/>
        </w:rPr>
        <w:t>coating</w:t>
      </w:r>
      <w:r w:rsidR="006A0F0E" w:rsidRPr="00CB2F3F">
        <w:rPr>
          <w:rFonts w:eastAsia="Arial"/>
        </w:rPr>
        <w:t xml:space="preserve">, the </w:t>
      </w:r>
      <w:r w:rsidR="007265D8" w:rsidRPr="00CB2F3F">
        <w:rPr>
          <w:rFonts w:eastAsia="Arial"/>
        </w:rPr>
        <w:t>VOC Content</w:t>
      </w:r>
      <w:r w:rsidR="006A0F0E" w:rsidRPr="00CB2F3F">
        <w:rPr>
          <w:rFonts w:eastAsia="Arial"/>
        </w:rPr>
        <w:t xml:space="preserve"> </w:t>
      </w:r>
      <w:r w:rsidR="009F6771" w:rsidRPr="00CB2F3F">
        <w:rPr>
          <w:rFonts w:eastAsia="Arial"/>
        </w:rPr>
        <w:t>shall</w:t>
      </w:r>
      <w:r w:rsidR="006A0F0E" w:rsidRPr="00CB2F3F">
        <w:rPr>
          <w:rFonts w:eastAsia="Arial"/>
        </w:rPr>
        <w:t xml:space="preserve"> be calculated as mixed or catalyzed. If the coating contains silanes, siloxanes, or other ingredients that generate ethanol or other </w:t>
      </w:r>
      <w:r w:rsidR="00515958" w:rsidRPr="00CB2F3F">
        <w:rPr>
          <w:rFonts w:eastAsia="Arial"/>
        </w:rPr>
        <w:t>VOC</w:t>
      </w:r>
      <w:r w:rsidR="006A0F0E" w:rsidRPr="00CB2F3F">
        <w:rPr>
          <w:rFonts w:eastAsia="Arial"/>
        </w:rPr>
        <w:t xml:space="preserve">s during the curing process, the </w:t>
      </w:r>
      <w:r w:rsidR="007265D8" w:rsidRPr="00CB2F3F">
        <w:rPr>
          <w:rFonts w:eastAsia="Arial"/>
        </w:rPr>
        <w:t>VOC Content</w:t>
      </w:r>
      <w:r w:rsidR="006A0F0E" w:rsidRPr="00CB2F3F">
        <w:rPr>
          <w:rFonts w:eastAsia="Arial"/>
        </w:rPr>
        <w:t xml:space="preserve"> </w:t>
      </w:r>
      <w:r w:rsidR="009F6771" w:rsidRPr="00CB2F3F">
        <w:rPr>
          <w:rFonts w:eastAsia="Arial"/>
        </w:rPr>
        <w:t>shall</w:t>
      </w:r>
      <w:r w:rsidR="006A0F0E" w:rsidRPr="00CB2F3F">
        <w:rPr>
          <w:rFonts w:eastAsia="Arial"/>
        </w:rPr>
        <w:t xml:space="preserve"> include the </w:t>
      </w:r>
      <w:r w:rsidR="00515958" w:rsidRPr="00CB2F3F">
        <w:rPr>
          <w:rFonts w:eastAsia="Arial"/>
        </w:rPr>
        <w:t>VOC</w:t>
      </w:r>
      <w:r w:rsidR="006A0F0E" w:rsidRPr="00CB2F3F">
        <w:rPr>
          <w:rFonts w:eastAsia="Arial"/>
        </w:rPr>
        <w:t>s emitted during curing.</w:t>
      </w:r>
    </w:p>
    <w:p w14:paraId="6E5D960E" w14:textId="77777777" w:rsidR="00AD4316" w:rsidRPr="00CB2F3F" w:rsidRDefault="00AD4316" w:rsidP="00370395">
      <w:pPr>
        <w:pStyle w:val="Footer"/>
        <w:tabs>
          <w:tab w:val="clear" w:pos="4320"/>
          <w:tab w:val="clear" w:pos="8640"/>
        </w:tabs>
        <w:suppressAutoHyphens/>
        <w:ind w:left="3600" w:hanging="3600"/>
      </w:pPr>
    </w:p>
    <w:p w14:paraId="17527AAB" w14:textId="4EE68AB3" w:rsidR="00AD4316" w:rsidRPr="00CB2F3F" w:rsidRDefault="00AD4316" w:rsidP="00370395">
      <w:pPr>
        <w:suppressAutoHyphens/>
        <w:ind w:left="1440" w:hanging="720"/>
      </w:pPr>
      <w:r w:rsidRPr="00CB2F3F">
        <w:t>2.</w:t>
      </w:r>
      <w:r w:rsidRPr="00CB2F3F">
        <w:tab/>
      </w:r>
      <w:r w:rsidR="00515958" w:rsidRPr="00CB2F3F">
        <w:rPr>
          <w:b/>
        </w:rPr>
        <w:t>VOC</w:t>
      </w:r>
      <w:r w:rsidRPr="00CB2F3F">
        <w:rPr>
          <w:b/>
        </w:rPr>
        <w:t xml:space="preserve"> Content of Coatings</w:t>
      </w:r>
      <w:r w:rsidR="00D55B1D" w:rsidRPr="00CB2F3F">
        <w:rPr>
          <w:b/>
        </w:rPr>
        <w:t>:</w:t>
      </w:r>
      <w:r w:rsidR="00D55B1D" w:rsidRPr="00CB2F3F">
        <w:t xml:space="preserve"> T</w:t>
      </w:r>
      <w:r w:rsidRPr="00CB2F3F">
        <w:t xml:space="preserve">o determine the physical properties of a coating in order to perform the calculations </w:t>
      </w:r>
      <w:r w:rsidR="00C5429D" w:rsidRPr="00CB2F3F">
        <w:t xml:space="preserve">in the Section C definition for </w:t>
      </w:r>
      <w:r w:rsidR="00515958" w:rsidRPr="00CB2F3F">
        <w:rPr>
          <w:b/>
        </w:rPr>
        <w:t>VOC</w:t>
      </w:r>
      <w:r w:rsidR="00C5429D" w:rsidRPr="00CB2F3F">
        <w:rPr>
          <w:b/>
        </w:rPr>
        <w:t xml:space="preserve"> Actual</w:t>
      </w:r>
      <w:r w:rsidR="00C5429D" w:rsidRPr="00CB2F3F">
        <w:t xml:space="preserve"> for low solids coatings or the Section C definition for </w:t>
      </w:r>
      <w:r w:rsidR="00515958" w:rsidRPr="00CB2F3F">
        <w:rPr>
          <w:b/>
        </w:rPr>
        <w:t>VOC</w:t>
      </w:r>
      <w:r w:rsidR="00C5429D" w:rsidRPr="00CB2F3F">
        <w:rPr>
          <w:b/>
        </w:rPr>
        <w:t xml:space="preserve"> Regulatory</w:t>
      </w:r>
      <w:r w:rsidR="00C5429D" w:rsidRPr="00CB2F3F">
        <w:t xml:space="preserve"> for all other architectural coatings</w:t>
      </w:r>
      <w:r w:rsidRPr="00CB2F3F">
        <w:t xml:space="preserve">, the reference method for </w:t>
      </w:r>
      <w:r w:rsidR="007265D8" w:rsidRPr="00CB2F3F">
        <w:t>VOC Content</w:t>
      </w:r>
      <w:r w:rsidRPr="00CB2F3F">
        <w:t xml:space="preserve"> is </w:t>
      </w:r>
      <w:r w:rsidR="00C5429D" w:rsidRPr="00CB2F3F">
        <w:t xml:space="preserve">the </w:t>
      </w:r>
      <w:r w:rsidRPr="00CB2F3F">
        <w:t>Environmental Protection Agency Method 24, incorporated by reference in Section G.5.</w:t>
      </w:r>
      <w:r w:rsidR="009265C7" w:rsidRPr="00CB2F3F">
        <w:t>h</w:t>
      </w:r>
      <w:r w:rsidRPr="00CB2F3F">
        <w:t>, except as provided in Sections G.3 and G.4</w:t>
      </w:r>
      <w:r w:rsidR="00A85C28" w:rsidRPr="00CB2F3F">
        <w:t>. A</w:t>
      </w:r>
      <w:r w:rsidRPr="00CB2F3F">
        <w:t xml:space="preserve">n alternative method to determine the </w:t>
      </w:r>
      <w:r w:rsidR="007265D8" w:rsidRPr="00CB2F3F">
        <w:t>VOC Content</w:t>
      </w:r>
      <w:r w:rsidRPr="00CB2F3F">
        <w:t xml:space="preserve"> of coatings is South Coast Air Quality Management District Method 304-91 (</w:t>
      </w:r>
      <w:r w:rsidR="0085754E" w:rsidRPr="00CB2F3F">
        <w:t>R</w:t>
      </w:r>
      <w:r w:rsidRPr="00CB2F3F">
        <w:t>evised 1996)</w:t>
      </w:r>
      <w:r w:rsidR="00601029" w:rsidRPr="00CB2F3F">
        <w:t>, “Determination of Volatile Organic Compounds (VOC) in Various Materials,”</w:t>
      </w:r>
      <w:r w:rsidRPr="00CB2F3F">
        <w:t xml:space="preserve"> incorporated by reference in Section G.5.</w:t>
      </w:r>
      <w:r w:rsidR="009265C7" w:rsidRPr="00CB2F3F">
        <w:t>i</w:t>
      </w:r>
      <w:r w:rsidR="00A85C28" w:rsidRPr="00CB2F3F">
        <w:t>. T</w:t>
      </w:r>
      <w:r w:rsidRPr="00CB2F3F">
        <w:t>he exempt compounds content shall be determined by South Coast Air Quality Management District Method 303-91 (Revised 1996)</w:t>
      </w:r>
      <w:r w:rsidR="00601029" w:rsidRPr="00CB2F3F">
        <w:t>, “Determination of Exempt Compounds,”</w:t>
      </w:r>
      <w:r w:rsidRPr="00CB2F3F">
        <w:t xml:space="preserve"> </w:t>
      </w:r>
      <w:r w:rsidR="00C52D06" w:rsidRPr="00CB2F3F">
        <w:t>or the Bay Area Air Quality Management District Method 43</w:t>
      </w:r>
      <w:r w:rsidR="00CB4020" w:rsidRPr="00CB2F3F">
        <w:t xml:space="preserve"> (Revised 2005)</w:t>
      </w:r>
      <w:r w:rsidR="00C52D06" w:rsidRPr="00CB2F3F">
        <w:t>, “</w:t>
      </w:r>
      <w:r w:rsidR="002A3594" w:rsidRPr="00CB2F3F">
        <w:t>Determination of Volatile Methylsiloxanes in Solvent-Based Coatings, Inks, and Related Materials</w:t>
      </w:r>
      <w:r w:rsidR="00C52D06" w:rsidRPr="00CB2F3F">
        <w:t>,” or the Bay Area Air Quality Management District Method 41</w:t>
      </w:r>
      <w:r w:rsidR="00CB4020" w:rsidRPr="00CB2F3F">
        <w:t xml:space="preserve"> (Revised 200</w:t>
      </w:r>
      <w:r w:rsidR="00C52D06" w:rsidRPr="00CB2F3F">
        <w:t>5), “</w:t>
      </w:r>
      <w:r w:rsidR="002A3594" w:rsidRPr="00CB2F3F">
        <w:t xml:space="preserve">Materials Containing </w:t>
      </w:r>
      <w:r w:rsidR="00CB4020" w:rsidRPr="00CB2F3F">
        <w:t>P</w:t>
      </w:r>
      <w:r w:rsidR="002A3594" w:rsidRPr="00CB2F3F">
        <w:t>arachlorobenzotrifluoride</w:t>
      </w:r>
      <w:r w:rsidR="00C52D06" w:rsidRPr="00CB2F3F">
        <w:t xml:space="preserve">,” </w:t>
      </w:r>
      <w:r w:rsidR="00CB4020" w:rsidRPr="00CB2F3F">
        <w:t xml:space="preserve">as applicable, </w:t>
      </w:r>
      <w:r w:rsidRPr="00CB2F3F">
        <w:t>incorporated by reference in Section</w:t>
      </w:r>
      <w:r w:rsidR="00100F6A" w:rsidRPr="00CB2F3F">
        <w:t>s</w:t>
      </w:r>
      <w:r w:rsidRPr="00CB2F3F">
        <w:t xml:space="preserve"> G.5.</w:t>
      </w:r>
      <w:r w:rsidR="009265C7" w:rsidRPr="00CB2F3F">
        <w:t>g, G.5.e, and G.5.f</w:t>
      </w:r>
      <w:r w:rsidR="00CB4020" w:rsidRPr="00CB2F3F">
        <w:t>, respectively</w:t>
      </w:r>
      <w:r w:rsidR="00A85C28" w:rsidRPr="00CB2F3F">
        <w:t>. T</w:t>
      </w:r>
      <w:r w:rsidRPr="00CB2F3F">
        <w:t xml:space="preserve">o determine the </w:t>
      </w:r>
      <w:r w:rsidR="007265D8" w:rsidRPr="00CB2F3F">
        <w:t>VOC Content</w:t>
      </w:r>
      <w:r w:rsidRPr="00CB2F3F">
        <w:t xml:space="preserve"> of a coating, the manufacturer may use </w:t>
      </w:r>
      <w:r w:rsidR="00EF7FD3" w:rsidRPr="00CB2F3F">
        <w:t xml:space="preserve">the </w:t>
      </w:r>
      <w:r w:rsidRPr="00CB2F3F">
        <w:t>Environmental Protection Agency Method 24, or an alternative method as provided in Section G.3, formulation data, or any other reasonable means for predicting that the coating has been formulated as intended (e.g., quality assurance checks, recordkeeping)</w:t>
      </w:r>
      <w:r w:rsidR="00A85C28" w:rsidRPr="00CB2F3F">
        <w:t>. H</w:t>
      </w:r>
      <w:r w:rsidRPr="00CB2F3F">
        <w:t xml:space="preserve">owever, if there are any inconsistencies between the results of a Method 24 test and any other means for determining </w:t>
      </w:r>
      <w:r w:rsidR="007265D8" w:rsidRPr="00CB2F3F">
        <w:t>VOC Content</w:t>
      </w:r>
      <w:r w:rsidRPr="00CB2F3F">
        <w:t xml:space="preserve">, the Method 24 </w:t>
      </w:r>
      <w:r w:rsidR="00214A5B" w:rsidRPr="00CB2F3F">
        <w:t xml:space="preserve">test </w:t>
      </w:r>
      <w:r w:rsidRPr="00CB2F3F">
        <w:t>results will govern, except when an alternative method is approved as specified in Section G.3</w:t>
      </w:r>
      <w:r w:rsidR="00A85C28" w:rsidRPr="00CB2F3F">
        <w:t>. T</w:t>
      </w:r>
      <w:r w:rsidRPr="00CB2F3F">
        <w:t>he Control Officer may require the manuf</w:t>
      </w:r>
      <w:r w:rsidR="008D4164" w:rsidRPr="00CB2F3F">
        <w:t>acturer to conduct a Method 24 a</w:t>
      </w:r>
      <w:r w:rsidRPr="00CB2F3F">
        <w:t>nalysis.</w:t>
      </w:r>
    </w:p>
    <w:p w14:paraId="5238B508" w14:textId="77777777" w:rsidR="00AD4316" w:rsidRPr="00CB2F3F" w:rsidRDefault="00AD4316" w:rsidP="00370395">
      <w:pPr>
        <w:suppressAutoHyphens/>
        <w:ind w:left="1440"/>
        <w:rPr>
          <w:b/>
        </w:rPr>
      </w:pPr>
    </w:p>
    <w:p w14:paraId="6485D59C" w14:textId="37406BDB" w:rsidR="00AD4316" w:rsidRPr="00CB2F3F" w:rsidRDefault="00AD4316" w:rsidP="00370395">
      <w:pPr>
        <w:suppressAutoHyphens/>
        <w:ind w:left="1440" w:hanging="720"/>
      </w:pPr>
      <w:r w:rsidRPr="00CB2F3F">
        <w:t>3.</w:t>
      </w:r>
      <w:r w:rsidRPr="00CB2F3F">
        <w:tab/>
      </w:r>
      <w:r w:rsidRPr="00CB2F3F">
        <w:rPr>
          <w:b/>
        </w:rPr>
        <w:t>Alternative Test Methods</w:t>
      </w:r>
      <w:r w:rsidR="00D55B1D" w:rsidRPr="00CB2F3F">
        <w:rPr>
          <w:b/>
        </w:rPr>
        <w:t xml:space="preserve">: </w:t>
      </w:r>
      <w:r w:rsidR="00D55B1D" w:rsidRPr="00CB2F3F">
        <w:t>O</w:t>
      </w:r>
      <w:r w:rsidRPr="00CB2F3F">
        <w:t xml:space="preserve">ther test methods demonstrated to provide results that are acceptable for purposes of determining compliance with Section </w:t>
      </w:r>
      <w:proofErr w:type="spellStart"/>
      <w:r w:rsidRPr="00CB2F3F">
        <w:t>G.2</w:t>
      </w:r>
      <w:proofErr w:type="spellEnd"/>
      <w:r w:rsidRPr="00CB2F3F">
        <w:t>, after review and approved in writing by the staffs of the District, the California Air Resources Board</w:t>
      </w:r>
      <w:r w:rsidR="00A069AA" w:rsidRPr="00CB2F3F">
        <w:t>,</w:t>
      </w:r>
      <w:r w:rsidRPr="00CB2F3F">
        <w:t xml:space="preserve"> and the Environmental Protection Agency, may also be used.</w:t>
      </w:r>
    </w:p>
    <w:p w14:paraId="7D60BC7A" w14:textId="77777777" w:rsidR="00AD4316" w:rsidRPr="00CB2F3F" w:rsidRDefault="00AD4316" w:rsidP="00370395">
      <w:pPr>
        <w:suppressAutoHyphens/>
        <w:ind w:left="1440" w:hanging="1440"/>
      </w:pPr>
    </w:p>
    <w:p w14:paraId="032B895D" w14:textId="27C1512D" w:rsidR="00AD4316" w:rsidRPr="00CB2F3F" w:rsidRDefault="008865E1" w:rsidP="00370395">
      <w:pPr>
        <w:suppressAutoHyphens/>
        <w:ind w:left="1440" w:hanging="720"/>
      </w:pPr>
      <w:r w:rsidRPr="00CB2F3F">
        <w:t>4.</w:t>
      </w:r>
      <w:r w:rsidRPr="00CB2F3F">
        <w:tab/>
      </w:r>
      <w:r w:rsidR="00AD4316" w:rsidRPr="00CB2F3F">
        <w:rPr>
          <w:b/>
        </w:rPr>
        <w:t>Methacrylate Traffic Marking Coatings</w:t>
      </w:r>
      <w:r w:rsidR="00D55B1D" w:rsidRPr="00CB2F3F">
        <w:rPr>
          <w:b/>
        </w:rPr>
        <w:t xml:space="preserve">: </w:t>
      </w:r>
      <w:r w:rsidR="00D55B1D" w:rsidRPr="00CB2F3F">
        <w:t>A</w:t>
      </w:r>
      <w:r w:rsidR="00AD4316" w:rsidRPr="00CB2F3F">
        <w:t xml:space="preserve">nalysis of methacrylate multicomponent coatings used as traffic </w:t>
      </w:r>
      <w:r w:rsidR="00214A5B" w:rsidRPr="00CB2F3F">
        <w:t xml:space="preserve">marking </w:t>
      </w:r>
      <w:r w:rsidR="00AD4316" w:rsidRPr="00CB2F3F">
        <w:t xml:space="preserve">coatings shall be conducted according to a modification of Environmental Protection Agency Method 24 (40 CFR </w:t>
      </w:r>
      <w:r w:rsidR="00E05CB9" w:rsidRPr="00CB2F3F">
        <w:t xml:space="preserve">part </w:t>
      </w:r>
      <w:r w:rsidR="00AD4316" w:rsidRPr="00CB2F3F">
        <w:t xml:space="preserve">59, subpart D, </w:t>
      </w:r>
      <w:r w:rsidR="00843BBA" w:rsidRPr="00CB2F3F">
        <w:t>a</w:t>
      </w:r>
      <w:r w:rsidR="00AD4316" w:rsidRPr="00CB2F3F">
        <w:t>ppendix A), incorporated by reference in Section G.5.</w:t>
      </w:r>
      <w:r w:rsidR="00F5023D" w:rsidRPr="00CB2F3F">
        <w:t>j</w:t>
      </w:r>
      <w:r w:rsidR="00A85C28" w:rsidRPr="00CB2F3F">
        <w:t>. T</w:t>
      </w:r>
      <w:r w:rsidR="00AD4316" w:rsidRPr="00CB2F3F">
        <w:t>his method has not been approved for methacrylate multicomponent coatings used for other purposes than as traffic marking coatings or for other classes of multicomponent coatings.</w:t>
      </w:r>
      <w:r w:rsidR="00AD4316" w:rsidRPr="00CB2F3F">
        <w:br/>
      </w:r>
    </w:p>
    <w:p w14:paraId="38415DC6" w14:textId="039FF80D" w:rsidR="00AD4316" w:rsidRPr="00CB2F3F" w:rsidRDefault="008865E1" w:rsidP="00370395">
      <w:pPr>
        <w:suppressAutoHyphens/>
        <w:ind w:left="1440" w:hanging="720"/>
      </w:pPr>
      <w:r w:rsidRPr="00CB2F3F">
        <w:t>5.</w:t>
      </w:r>
      <w:r w:rsidRPr="00CB2F3F">
        <w:tab/>
      </w:r>
      <w:r w:rsidR="00AD4316" w:rsidRPr="00CB2F3F">
        <w:rPr>
          <w:b/>
        </w:rPr>
        <w:t>Test Methods</w:t>
      </w:r>
      <w:r w:rsidR="00D55B1D" w:rsidRPr="00CB2F3F">
        <w:rPr>
          <w:b/>
        </w:rPr>
        <w:t xml:space="preserve">: </w:t>
      </w:r>
      <w:r w:rsidR="00D55B1D" w:rsidRPr="00CB2F3F">
        <w:t>T</w:t>
      </w:r>
      <w:r w:rsidR="00AD4316" w:rsidRPr="00CB2F3F">
        <w:t>he following test methods are incorporated by reference herein, and shall be used to test coatings</w:t>
      </w:r>
      <w:r w:rsidR="005A54BE" w:rsidRPr="00CB2F3F">
        <w:t xml:space="preserve"> </w:t>
      </w:r>
      <w:r w:rsidR="00AD4316" w:rsidRPr="00CB2F3F">
        <w:t>subject to the provisions of this rule:</w:t>
      </w:r>
    </w:p>
    <w:p w14:paraId="3EB7361F" w14:textId="77777777" w:rsidR="00AD4316" w:rsidRPr="00CB2F3F" w:rsidRDefault="00AD4316" w:rsidP="00370395">
      <w:pPr>
        <w:suppressAutoHyphens/>
        <w:rPr>
          <w:b/>
        </w:rPr>
      </w:pPr>
    </w:p>
    <w:p w14:paraId="51D838D1" w14:textId="65CE2808" w:rsidR="00AD4316" w:rsidRPr="00CB2F3F" w:rsidRDefault="008865E1" w:rsidP="00370395">
      <w:pPr>
        <w:suppressAutoHyphens/>
        <w:ind w:left="2160" w:hanging="720"/>
      </w:pPr>
      <w:r w:rsidRPr="00CB2F3F">
        <w:t>a.</w:t>
      </w:r>
      <w:r w:rsidRPr="00CB2F3F">
        <w:tab/>
      </w:r>
      <w:r w:rsidR="00AD4316" w:rsidRPr="00CB2F3F">
        <w:rPr>
          <w:b/>
        </w:rPr>
        <w:t>Fire Resistance Rating</w:t>
      </w:r>
      <w:r w:rsidR="00D55B1D" w:rsidRPr="00CB2F3F">
        <w:rPr>
          <w:b/>
        </w:rPr>
        <w:t xml:space="preserve">: </w:t>
      </w:r>
      <w:r w:rsidR="00D55B1D" w:rsidRPr="00CB2F3F">
        <w:t>T</w:t>
      </w:r>
      <w:r w:rsidR="00AD4316" w:rsidRPr="00CB2F3F">
        <w:t>he f</w:t>
      </w:r>
      <w:r w:rsidR="00B55EE2" w:rsidRPr="00CB2F3F">
        <w:t>ire resistance rating of a fire-</w:t>
      </w:r>
      <w:r w:rsidR="00AD4316" w:rsidRPr="00CB2F3F">
        <w:t>res</w:t>
      </w:r>
      <w:r w:rsidR="009B3209" w:rsidRPr="00CB2F3F">
        <w:t>is</w:t>
      </w:r>
      <w:r w:rsidR="00AD4316" w:rsidRPr="00CB2F3F">
        <w:t xml:space="preserve">tive coating shall be determined by </w:t>
      </w:r>
      <w:r w:rsidR="001B5DEB" w:rsidRPr="00CB2F3F">
        <w:t>ASTM</w:t>
      </w:r>
      <w:r w:rsidR="00AD4316" w:rsidRPr="00CB2F3F">
        <w:t xml:space="preserve"> </w:t>
      </w:r>
      <w:r w:rsidR="00081C78" w:rsidRPr="00CB2F3F">
        <w:t xml:space="preserve">Designation </w:t>
      </w:r>
      <w:r w:rsidR="00AD4316" w:rsidRPr="00CB2F3F">
        <w:t>E119-</w:t>
      </w:r>
      <w:r w:rsidR="00A04F53" w:rsidRPr="00CB2F3F">
        <w:t>07</w:t>
      </w:r>
      <w:r w:rsidR="00AD4316" w:rsidRPr="00CB2F3F">
        <w:t xml:space="preserve">, “Standard Test Methods for Fire Tests of Building Construction </w:t>
      </w:r>
      <w:r w:rsidR="00172AC2" w:rsidRPr="00CB2F3F">
        <w:t xml:space="preserve">and </w:t>
      </w:r>
      <w:r w:rsidR="00AD4316" w:rsidRPr="00CB2F3F">
        <w:t>Materials</w:t>
      </w:r>
      <w:r w:rsidR="00893982" w:rsidRPr="00CB2F3F">
        <w:t>,</w:t>
      </w:r>
      <w:r w:rsidR="00AD4316" w:rsidRPr="00CB2F3F">
        <w:t xml:space="preserve">” </w:t>
      </w:r>
      <w:r w:rsidR="00893982" w:rsidRPr="00CB2F3F">
        <w:t xml:space="preserve">ASTM International </w:t>
      </w:r>
      <w:r w:rsidR="00AD4316" w:rsidRPr="00CB2F3F">
        <w:t xml:space="preserve">(see </w:t>
      </w:r>
      <w:r w:rsidR="002973EF" w:rsidRPr="00CB2F3F">
        <w:t>Section C</w:t>
      </w:r>
      <w:r w:rsidR="009B3209" w:rsidRPr="00CB2F3F">
        <w:t>, Fi</w:t>
      </w:r>
      <w:r w:rsidR="00AC1654" w:rsidRPr="00CB2F3F">
        <w:t>re-</w:t>
      </w:r>
      <w:r w:rsidR="00AD4316" w:rsidRPr="00CB2F3F">
        <w:t>Resistive Coating).</w:t>
      </w:r>
      <w:r w:rsidR="00AD4316" w:rsidRPr="00CB2F3F">
        <w:br/>
      </w:r>
    </w:p>
    <w:p w14:paraId="6F08972B" w14:textId="562AA188" w:rsidR="00AD4316" w:rsidRPr="00CB2F3F" w:rsidRDefault="002973EF" w:rsidP="00370395">
      <w:pPr>
        <w:suppressAutoHyphens/>
        <w:ind w:left="2160" w:hanging="720"/>
      </w:pPr>
      <w:r w:rsidRPr="00CB2F3F">
        <w:lastRenderedPageBreak/>
        <w:t>b</w:t>
      </w:r>
      <w:r w:rsidR="008865E1" w:rsidRPr="00CB2F3F">
        <w:t>.</w:t>
      </w:r>
      <w:r w:rsidR="008865E1" w:rsidRPr="00CB2F3F">
        <w:tab/>
      </w:r>
      <w:r w:rsidR="00AD4316" w:rsidRPr="00CB2F3F">
        <w:rPr>
          <w:b/>
        </w:rPr>
        <w:t>Gloss Determination</w:t>
      </w:r>
      <w:r w:rsidR="00D55B1D" w:rsidRPr="00CB2F3F">
        <w:rPr>
          <w:b/>
        </w:rPr>
        <w:t xml:space="preserve">: </w:t>
      </w:r>
      <w:r w:rsidR="00D55B1D" w:rsidRPr="00CB2F3F">
        <w:t>T</w:t>
      </w:r>
      <w:r w:rsidR="00AD4316" w:rsidRPr="00CB2F3F">
        <w:t xml:space="preserve">he gloss of a coating shall be determined by </w:t>
      </w:r>
      <w:r w:rsidR="001B5DEB" w:rsidRPr="00CB2F3F">
        <w:t>ASTM</w:t>
      </w:r>
      <w:r w:rsidR="00AD4316" w:rsidRPr="00CB2F3F">
        <w:t xml:space="preserve"> </w:t>
      </w:r>
      <w:r w:rsidR="00081C78" w:rsidRPr="00CB2F3F">
        <w:t xml:space="preserve">Designation </w:t>
      </w:r>
      <w:r w:rsidR="00AD4316" w:rsidRPr="00CB2F3F">
        <w:t>D523-89 (1999), “Standard Test Method for Specular Gloss</w:t>
      </w:r>
      <w:r w:rsidR="00893982" w:rsidRPr="00CB2F3F">
        <w:t>,</w:t>
      </w:r>
      <w:r w:rsidR="00AD4316" w:rsidRPr="00CB2F3F">
        <w:t xml:space="preserve">” </w:t>
      </w:r>
      <w:r w:rsidR="00893982" w:rsidRPr="00CB2F3F">
        <w:t xml:space="preserve">ASTM International </w:t>
      </w:r>
      <w:r w:rsidR="00AD4316" w:rsidRPr="00CB2F3F">
        <w:t xml:space="preserve">(see </w:t>
      </w:r>
      <w:r w:rsidRPr="00CB2F3F">
        <w:t>Section C</w:t>
      </w:r>
      <w:r w:rsidR="00AD4316" w:rsidRPr="00CB2F3F">
        <w:t xml:space="preserve">, Flat Coating, Nonflat Coating, </w:t>
      </w:r>
      <w:r w:rsidR="00CF59B6" w:rsidRPr="00CB2F3F">
        <w:t xml:space="preserve">and </w:t>
      </w:r>
      <w:r w:rsidR="00AD4316" w:rsidRPr="00CB2F3F">
        <w:t>Nonflat – High Gloss Coating)</w:t>
      </w:r>
      <w:r w:rsidR="00EF78A7" w:rsidRPr="00CB2F3F">
        <w:t>.</w:t>
      </w:r>
      <w:r w:rsidR="00AD4316" w:rsidRPr="00CB2F3F">
        <w:br/>
      </w:r>
    </w:p>
    <w:p w14:paraId="379C4661" w14:textId="329ED1B6" w:rsidR="00AD4316" w:rsidRPr="00CB2F3F" w:rsidRDefault="002973EF" w:rsidP="00370395">
      <w:pPr>
        <w:suppressAutoHyphens/>
        <w:ind w:left="2160" w:hanging="720"/>
      </w:pPr>
      <w:r w:rsidRPr="00CB2F3F">
        <w:t>c</w:t>
      </w:r>
      <w:r w:rsidR="008865E1" w:rsidRPr="00CB2F3F">
        <w:t>.</w:t>
      </w:r>
      <w:r w:rsidR="008865E1" w:rsidRPr="00CB2F3F">
        <w:tab/>
      </w:r>
      <w:r w:rsidR="00AD4316" w:rsidRPr="00CB2F3F">
        <w:rPr>
          <w:b/>
        </w:rPr>
        <w:t>Metal Content of Coating</w:t>
      </w:r>
      <w:r w:rsidR="004A4CEF" w:rsidRPr="00CB2F3F">
        <w:rPr>
          <w:b/>
        </w:rPr>
        <w:t>s</w:t>
      </w:r>
      <w:r w:rsidR="00D55B1D" w:rsidRPr="00CB2F3F">
        <w:rPr>
          <w:b/>
        </w:rPr>
        <w:t xml:space="preserve">: </w:t>
      </w:r>
      <w:r w:rsidR="00D55B1D" w:rsidRPr="00CB2F3F">
        <w:t>T</w:t>
      </w:r>
      <w:r w:rsidR="00AD4316" w:rsidRPr="00CB2F3F">
        <w:t xml:space="preserve">he metallic content of a coating shall be determined by South Coast Air Quality Management District Method 318-95, “Determination of Weight Percent Elemental Metal in Coatings by X-Ray Diffraction,” </w:t>
      </w:r>
      <w:r w:rsidR="00AD4316" w:rsidRPr="00CB2F3F">
        <w:rPr>
          <w:i/>
        </w:rPr>
        <w:t xml:space="preserve">SCAQMD Laboratory Methods of Analysis for Enforcement Samples </w:t>
      </w:r>
      <w:r w:rsidR="00AD4316" w:rsidRPr="00CB2F3F">
        <w:t xml:space="preserve">(see </w:t>
      </w:r>
      <w:r w:rsidRPr="00CB2F3F">
        <w:t>Section C</w:t>
      </w:r>
      <w:r w:rsidR="00AD4316" w:rsidRPr="00CB2F3F">
        <w:t xml:space="preserve">, </w:t>
      </w:r>
      <w:r w:rsidR="00CF59B6" w:rsidRPr="00CB2F3F">
        <w:t xml:space="preserve">Aluminum Roof, Faux Finishing, and </w:t>
      </w:r>
      <w:r w:rsidR="00AD4316" w:rsidRPr="00CB2F3F">
        <w:t>Metallic Pigmented Coating).</w:t>
      </w:r>
      <w:r w:rsidR="00AD4316" w:rsidRPr="00CB2F3F">
        <w:br/>
      </w:r>
    </w:p>
    <w:p w14:paraId="10CC0C2E" w14:textId="3E9C70A1" w:rsidR="00AD4316" w:rsidRPr="00CB2F3F" w:rsidRDefault="002973EF" w:rsidP="00370395">
      <w:pPr>
        <w:suppressAutoHyphens/>
        <w:ind w:left="2160" w:hanging="720"/>
      </w:pPr>
      <w:r w:rsidRPr="00CB2F3F">
        <w:t>d</w:t>
      </w:r>
      <w:r w:rsidR="008865E1" w:rsidRPr="00CB2F3F">
        <w:t>.</w:t>
      </w:r>
      <w:r w:rsidR="008865E1" w:rsidRPr="00CB2F3F">
        <w:tab/>
      </w:r>
      <w:r w:rsidR="00AD4316" w:rsidRPr="00CB2F3F">
        <w:rPr>
          <w:b/>
        </w:rPr>
        <w:t>Acid Content of Coatings</w:t>
      </w:r>
      <w:r w:rsidR="00D55B1D" w:rsidRPr="00CB2F3F">
        <w:rPr>
          <w:b/>
        </w:rPr>
        <w:t xml:space="preserve">: </w:t>
      </w:r>
      <w:r w:rsidR="00D55B1D" w:rsidRPr="00CB2F3F">
        <w:t>T</w:t>
      </w:r>
      <w:r w:rsidR="00AD4316" w:rsidRPr="00CB2F3F">
        <w:t xml:space="preserve">he acid content of a coating shall be determined by </w:t>
      </w:r>
      <w:r w:rsidR="001B5DEB" w:rsidRPr="00CB2F3F">
        <w:t>ASTM</w:t>
      </w:r>
      <w:r w:rsidR="00AD4316" w:rsidRPr="00CB2F3F">
        <w:t xml:space="preserve"> </w:t>
      </w:r>
      <w:r w:rsidR="00081C78" w:rsidRPr="00CB2F3F">
        <w:t xml:space="preserve">Designation </w:t>
      </w:r>
      <w:r w:rsidR="001D41ED" w:rsidRPr="00CB2F3F">
        <w:t>D1613-0</w:t>
      </w:r>
      <w:r w:rsidR="00AD4316" w:rsidRPr="00CB2F3F">
        <w:t>6, “Standard Test Method for Acidity in Volatile Solvents and Chemical Intermediates Used in Paint, Varnish, Lacquer, and Related Products</w:t>
      </w:r>
      <w:r w:rsidR="00893982" w:rsidRPr="00CB2F3F">
        <w:t>,</w:t>
      </w:r>
      <w:r w:rsidR="00AD4316" w:rsidRPr="00CB2F3F">
        <w:t xml:space="preserve">” </w:t>
      </w:r>
      <w:r w:rsidR="00893982" w:rsidRPr="00CB2F3F">
        <w:t xml:space="preserve">ASTM International </w:t>
      </w:r>
      <w:r w:rsidR="00AD4316" w:rsidRPr="00CB2F3F">
        <w:t xml:space="preserve">(see </w:t>
      </w:r>
      <w:r w:rsidRPr="00CB2F3F">
        <w:t>Section C</w:t>
      </w:r>
      <w:r w:rsidR="009B3209" w:rsidRPr="00CB2F3F">
        <w:t>, Pre</w:t>
      </w:r>
      <w:r w:rsidR="00AD4316" w:rsidRPr="00CB2F3F">
        <w:t>treatment Wash Primer).</w:t>
      </w:r>
      <w:r w:rsidR="00AD4316" w:rsidRPr="00CB2F3F">
        <w:br/>
      </w:r>
    </w:p>
    <w:p w14:paraId="7EFBEDE4" w14:textId="0720B078" w:rsidR="00AD4316" w:rsidRPr="00CB2F3F" w:rsidRDefault="002973EF" w:rsidP="00370395">
      <w:pPr>
        <w:suppressAutoHyphens/>
        <w:ind w:left="2160" w:hanging="720"/>
      </w:pPr>
      <w:r w:rsidRPr="00CB2F3F">
        <w:t>e</w:t>
      </w:r>
      <w:r w:rsidR="008865E1" w:rsidRPr="00CB2F3F">
        <w:t>.</w:t>
      </w:r>
      <w:r w:rsidR="008865E1" w:rsidRPr="00CB2F3F">
        <w:tab/>
      </w:r>
      <w:r w:rsidR="00AD4316" w:rsidRPr="00CB2F3F">
        <w:rPr>
          <w:b/>
        </w:rPr>
        <w:t>Exempt Compounds – Siloxanes</w:t>
      </w:r>
      <w:r w:rsidR="00D55B1D" w:rsidRPr="00CB2F3F">
        <w:rPr>
          <w:b/>
        </w:rPr>
        <w:t xml:space="preserve">: </w:t>
      </w:r>
      <w:r w:rsidR="00D55B1D" w:rsidRPr="00CB2F3F">
        <w:t>E</w:t>
      </w:r>
      <w:r w:rsidR="00AD4316" w:rsidRPr="00CB2F3F">
        <w:t>xempt compounds that are cyclic, branched</w:t>
      </w:r>
      <w:r w:rsidR="004C300C" w:rsidRPr="00CB2F3F">
        <w:t>,</w:t>
      </w:r>
      <w:r w:rsidR="00AD4316" w:rsidRPr="00CB2F3F">
        <w:t xml:space="preserve"> or linear completely methylated siloxanes, shall be analyzed as exempt compounds for compliance with Section G by Bay Area Air Quality Management District Method 43</w:t>
      </w:r>
      <w:r w:rsidR="00774624" w:rsidRPr="00CB2F3F">
        <w:t xml:space="preserve"> (Revised 2005)</w:t>
      </w:r>
      <w:r w:rsidR="00AD4316" w:rsidRPr="00CB2F3F">
        <w:t xml:space="preserve">, “Determination of Volatile Methylsiloxanes in Solvent-Based Coatings, Inks, and Related Materials,” </w:t>
      </w:r>
      <w:r w:rsidR="00AD4316" w:rsidRPr="00CB2F3F">
        <w:rPr>
          <w:i/>
        </w:rPr>
        <w:t xml:space="preserve">BAAQMD Manual of Procedures, </w:t>
      </w:r>
      <w:r w:rsidR="00AD4316" w:rsidRPr="00CB2F3F">
        <w:t xml:space="preserve">Volume III, adopted November 6, 1996 (see </w:t>
      </w:r>
      <w:r w:rsidRPr="00CB2F3F">
        <w:t>Section C</w:t>
      </w:r>
      <w:r w:rsidR="00AD4316" w:rsidRPr="00CB2F3F">
        <w:t>, Volatile Organic Compound</w:t>
      </w:r>
      <w:r w:rsidR="00515958" w:rsidRPr="00CB2F3F">
        <w:t xml:space="preserve"> (VOC)</w:t>
      </w:r>
      <w:r w:rsidR="00AD4316" w:rsidRPr="00CB2F3F">
        <w:t>, and Section G.2)</w:t>
      </w:r>
      <w:r w:rsidR="004A4CEF" w:rsidRPr="00CB2F3F">
        <w:t>.</w:t>
      </w:r>
      <w:r w:rsidR="00AD4316" w:rsidRPr="00CB2F3F">
        <w:br/>
      </w:r>
    </w:p>
    <w:p w14:paraId="21E231FA" w14:textId="6B9869AE" w:rsidR="00AD4316" w:rsidRPr="00CB2F3F" w:rsidRDefault="002973EF" w:rsidP="00370395">
      <w:pPr>
        <w:suppressAutoHyphens/>
        <w:ind w:left="2160" w:hanging="720"/>
      </w:pPr>
      <w:r w:rsidRPr="00CB2F3F">
        <w:t>f</w:t>
      </w:r>
      <w:r w:rsidR="008865E1" w:rsidRPr="00CB2F3F">
        <w:t>.</w:t>
      </w:r>
      <w:r w:rsidR="008865E1" w:rsidRPr="00CB2F3F">
        <w:tab/>
      </w:r>
      <w:r w:rsidR="00AD4316" w:rsidRPr="00CB2F3F">
        <w:rPr>
          <w:b/>
        </w:rPr>
        <w:t>Exempt Compounds –</w:t>
      </w:r>
      <w:r w:rsidR="00AD4316" w:rsidRPr="00CB2F3F">
        <w:t xml:space="preserve"> </w:t>
      </w:r>
      <w:r w:rsidR="00AD4316" w:rsidRPr="00CB2F3F">
        <w:rPr>
          <w:b/>
        </w:rPr>
        <w:t>Parachlorobenzotrifluoride (PCBTF)</w:t>
      </w:r>
      <w:r w:rsidR="00D55B1D" w:rsidRPr="00CB2F3F">
        <w:rPr>
          <w:b/>
        </w:rPr>
        <w:t xml:space="preserve">: </w:t>
      </w:r>
      <w:r w:rsidR="00D55B1D" w:rsidRPr="00CB2F3F">
        <w:t>T</w:t>
      </w:r>
      <w:r w:rsidR="00AD4316" w:rsidRPr="00CB2F3F">
        <w:t>he exempt compound parachlorobenzotrifluoride, shall be analyzed as an exempt compound for compliance with Section G by Bay Area Air Quality Management District Method 41</w:t>
      </w:r>
      <w:r w:rsidR="00774624" w:rsidRPr="00CB2F3F">
        <w:t xml:space="preserve"> (Revised 2005)</w:t>
      </w:r>
      <w:r w:rsidR="00AD4316" w:rsidRPr="00CB2F3F">
        <w:t>, “Determination of Volati</w:t>
      </w:r>
      <w:r w:rsidR="006F17AD" w:rsidRPr="00CB2F3F">
        <w:t xml:space="preserve">le Organic Compounds in Solvent </w:t>
      </w:r>
      <w:r w:rsidR="00AD4316" w:rsidRPr="00CB2F3F">
        <w:t xml:space="preserve">Based Coatings and Related Materials Containing Parachlorobenzotrifluoride,” </w:t>
      </w:r>
      <w:r w:rsidR="00AD4316" w:rsidRPr="00CB2F3F">
        <w:rPr>
          <w:i/>
        </w:rPr>
        <w:t xml:space="preserve">BAAQMD Manual of Procedures, </w:t>
      </w:r>
      <w:r w:rsidR="00AD4316" w:rsidRPr="00CB2F3F">
        <w:t xml:space="preserve">Volume III, adopted December 20, 1995 (see </w:t>
      </w:r>
      <w:r w:rsidRPr="00CB2F3F">
        <w:t>Section C</w:t>
      </w:r>
      <w:r w:rsidR="00AD4316" w:rsidRPr="00CB2F3F">
        <w:t xml:space="preserve">, Volatile Organic Compound </w:t>
      </w:r>
      <w:r w:rsidR="00515958" w:rsidRPr="00CB2F3F">
        <w:t>(VOC)</w:t>
      </w:r>
      <w:r w:rsidR="00AB543E" w:rsidRPr="00CB2F3F">
        <w:t>,</w:t>
      </w:r>
      <w:r w:rsidR="00515958" w:rsidRPr="00CB2F3F">
        <w:t xml:space="preserve"> </w:t>
      </w:r>
      <w:r w:rsidR="00AD4316" w:rsidRPr="00CB2F3F">
        <w:t>and Section G.2)</w:t>
      </w:r>
      <w:r w:rsidR="004A4CEF" w:rsidRPr="00CB2F3F">
        <w:t>.</w:t>
      </w:r>
      <w:r w:rsidR="00AD4316" w:rsidRPr="00CB2F3F">
        <w:br/>
      </w:r>
    </w:p>
    <w:p w14:paraId="7DA3F7E4" w14:textId="15039CEF" w:rsidR="00AD4316" w:rsidRPr="00CB2F3F" w:rsidRDefault="002973EF" w:rsidP="00370395">
      <w:pPr>
        <w:suppressAutoHyphens/>
        <w:ind w:left="2160" w:hanging="720"/>
      </w:pPr>
      <w:r w:rsidRPr="00CB2F3F">
        <w:t>g</w:t>
      </w:r>
      <w:r w:rsidR="008865E1" w:rsidRPr="00CB2F3F">
        <w:t>.</w:t>
      </w:r>
      <w:r w:rsidR="008865E1" w:rsidRPr="00CB2F3F">
        <w:tab/>
      </w:r>
      <w:r w:rsidR="00AD4316" w:rsidRPr="00CB2F3F">
        <w:rPr>
          <w:b/>
        </w:rPr>
        <w:t>Exempt Compounds</w:t>
      </w:r>
      <w:r w:rsidR="00D55B1D" w:rsidRPr="00CB2F3F">
        <w:rPr>
          <w:b/>
        </w:rPr>
        <w:t xml:space="preserve">: </w:t>
      </w:r>
      <w:r w:rsidR="00D55B1D" w:rsidRPr="00CB2F3F">
        <w:t>T</w:t>
      </w:r>
      <w:r w:rsidR="00AD4316" w:rsidRPr="00CB2F3F">
        <w:t>he content of exempt compounds shall be analyzed by South Coast Air Quality Management District Method 303-91 (</w:t>
      </w:r>
      <w:r w:rsidR="000B266C" w:rsidRPr="00CB2F3F">
        <w:t>R</w:t>
      </w:r>
      <w:r w:rsidR="00AD4316" w:rsidRPr="00CB2F3F">
        <w:t xml:space="preserve">evised 1996), “Determination of Exempt Compounds,” </w:t>
      </w:r>
      <w:r w:rsidR="00AD4316" w:rsidRPr="00CB2F3F">
        <w:rPr>
          <w:i/>
        </w:rPr>
        <w:t xml:space="preserve">SCAQMD Laboratory Methods of Analysis for Enforcement Samples </w:t>
      </w:r>
      <w:r w:rsidR="00AD4316" w:rsidRPr="00CB2F3F">
        <w:t xml:space="preserve">(see </w:t>
      </w:r>
      <w:r w:rsidRPr="00CB2F3F">
        <w:t>Section C</w:t>
      </w:r>
      <w:r w:rsidR="00515958" w:rsidRPr="00CB2F3F">
        <w:t>, Volatile Organic Compound (VOC)</w:t>
      </w:r>
      <w:r w:rsidR="00783418" w:rsidRPr="00CB2F3F">
        <w:t>,</w:t>
      </w:r>
      <w:r w:rsidR="00AD4316" w:rsidRPr="00CB2F3F">
        <w:t xml:space="preserve"> and Section G.2).</w:t>
      </w:r>
      <w:r w:rsidR="00AD4316" w:rsidRPr="00CB2F3F">
        <w:br/>
      </w:r>
    </w:p>
    <w:p w14:paraId="1669EF40" w14:textId="34F8EA44" w:rsidR="00AD4316" w:rsidRPr="00CB2F3F" w:rsidRDefault="002973EF" w:rsidP="00370395">
      <w:pPr>
        <w:suppressAutoHyphens/>
        <w:ind w:left="2160" w:hanging="720"/>
      </w:pPr>
      <w:r w:rsidRPr="00CB2F3F">
        <w:t>h</w:t>
      </w:r>
      <w:r w:rsidR="008865E1" w:rsidRPr="00CB2F3F">
        <w:t>.</w:t>
      </w:r>
      <w:r w:rsidR="008865E1" w:rsidRPr="00CB2F3F">
        <w:tab/>
      </w:r>
      <w:r w:rsidR="00515958" w:rsidRPr="00CB2F3F">
        <w:rPr>
          <w:b/>
        </w:rPr>
        <w:t>VOC</w:t>
      </w:r>
      <w:r w:rsidR="00AD4316" w:rsidRPr="00CB2F3F">
        <w:rPr>
          <w:b/>
        </w:rPr>
        <w:t xml:space="preserve"> Content of Coatings</w:t>
      </w:r>
      <w:r w:rsidR="00D55B1D" w:rsidRPr="00CB2F3F">
        <w:rPr>
          <w:b/>
        </w:rPr>
        <w:t xml:space="preserve">: </w:t>
      </w:r>
      <w:r w:rsidR="00D55B1D" w:rsidRPr="00CB2F3F">
        <w:t>T</w:t>
      </w:r>
      <w:r w:rsidR="00AD4316" w:rsidRPr="00CB2F3F">
        <w:t xml:space="preserve">he </w:t>
      </w:r>
      <w:r w:rsidR="007265D8" w:rsidRPr="00CB2F3F">
        <w:t>VOC Content</w:t>
      </w:r>
      <w:r w:rsidR="00AD4316" w:rsidRPr="00CB2F3F">
        <w:t xml:space="preserve"> of </w:t>
      </w:r>
      <w:r w:rsidR="00A72D63" w:rsidRPr="00CB2F3F">
        <w:t xml:space="preserve">a </w:t>
      </w:r>
      <w:r w:rsidR="00AD4316" w:rsidRPr="00CB2F3F">
        <w:t xml:space="preserve">coating </w:t>
      </w:r>
      <w:r w:rsidR="002D5FEC" w:rsidRPr="00CB2F3F">
        <w:t xml:space="preserve">(actual and regulatory) </w:t>
      </w:r>
      <w:r w:rsidR="00AD4316" w:rsidRPr="00CB2F3F">
        <w:t xml:space="preserve">shall be determined by Environmental Protection Agency Method 24 as it exists in </w:t>
      </w:r>
      <w:r w:rsidR="00843BBA" w:rsidRPr="00CB2F3F">
        <w:t>a</w:t>
      </w:r>
      <w:r w:rsidR="00AD4316" w:rsidRPr="00CB2F3F">
        <w:t xml:space="preserve">ppendix A of 40 </w:t>
      </w:r>
      <w:r w:rsidR="003728CE" w:rsidRPr="00CB2F3F">
        <w:rPr>
          <w:i/>
        </w:rPr>
        <w:t>Code of Federal Regulations</w:t>
      </w:r>
      <w:r w:rsidR="003728CE" w:rsidRPr="00CB2F3F">
        <w:t xml:space="preserve"> (</w:t>
      </w:r>
      <w:r w:rsidR="00AD4316" w:rsidRPr="00CB2F3F">
        <w:t>CFR</w:t>
      </w:r>
      <w:r w:rsidR="003728CE" w:rsidRPr="00CB2F3F">
        <w:t>)</w:t>
      </w:r>
      <w:r w:rsidR="00AD4316" w:rsidRPr="00CB2F3F">
        <w:t xml:space="preserve"> part 60, “Determination of Volatile Matter Content, Water Content, Density, Volume Solids, and Weight Solids of Surface Coatings” (see Section G.2).</w:t>
      </w:r>
      <w:r w:rsidR="00AD4316" w:rsidRPr="00CB2F3F">
        <w:br/>
      </w:r>
    </w:p>
    <w:p w14:paraId="790C22D1" w14:textId="4142E7B5" w:rsidR="00AD4316" w:rsidRPr="00CB2F3F" w:rsidRDefault="002973EF" w:rsidP="00370395">
      <w:pPr>
        <w:suppressAutoHyphens/>
        <w:ind w:left="2160" w:hanging="720"/>
      </w:pPr>
      <w:r w:rsidRPr="00CB2F3F">
        <w:t>i</w:t>
      </w:r>
      <w:r w:rsidR="008865E1" w:rsidRPr="00CB2F3F">
        <w:t>.</w:t>
      </w:r>
      <w:r w:rsidR="008865E1" w:rsidRPr="00CB2F3F">
        <w:tab/>
      </w:r>
      <w:r w:rsidR="00AD4316" w:rsidRPr="00CB2F3F">
        <w:rPr>
          <w:b/>
        </w:rPr>
        <w:t xml:space="preserve">Alternative </w:t>
      </w:r>
      <w:r w:rsidR="00515958" w:rsidRPr="00CB2F3F">
        <w:rPr>
          <w:b/>
        </w:rPr>
        <w:t>VOC</w:t>
      </w:r>
      <w:r w:rsidR="00AD4316" w:rsidRPr="00CB2F3F">
        <w:rPr>
          <w:b/>
        </w:rPr>
        <w:t xml:space="preserve"> Content of Coatings</w:t>
      </w:r>
      <w:r w:rsidR="00D55B1D" w:rsidRPr="00CB2F3F">
        <w:rPr>
          <w:b/>
        </w:rPr>
        <w:t xml:space="preserve">: </w:t>
      </w:r>
      <w:r w:rsidR="00D55B1D" w:rsidRPr="00CB2F3F">
        <w:t>T</w:t>
      </w:r>
      <w:r w:rsidR="00AD4316" w:rsidRPr="00CB2F3F">
        <w:t xml:space="preserve">he </w:t>
      </w:r>
      <w:r w:rsidR="007265D8" w:rsidRPr="00CB2F3F">
        <w:t>VOC Content</w:t>
      </w:r>
      <w:r w:rsidR="00AD4316" w:rsidRPr="00CB2F3F">
        <w:t xml:space="preserve"> of coatings </w:t>
      </w:r>
      <w:r w:rsidR="002D5FEC" w:rsidRPr="00CB2F3F">
        <w:t xml:space="preserve">(actual and regulatory) </w:t>
      </w:r>
      <w:r w:rsidR="00AD4316" w:rsidRPr="00CB2F3F">
        <w:t>may be analyzed either by Environmental Protection Agency Method 24 or South Coast Air Quality Management District Method 304-91 (</w:t>
      </w:r>
      <w:r w:rsidR="0085754E" w:rsidRPr="00CB2F3F">
        <w:t>R</w:t>
      </w:r>
      <w:r w:rsidR="00AD4316" w:rsidRPr="00CB2F3F">
        <w:t xml:space="preserve">evised 1996), “Determination of Volatile Organic Compounds (VOC) in Various Materials,” </w:t>
      </w:r>
      <w:r w:rsidR="00AD4316" w:rsidRPr="00CB2F3F">
        <w:rPr>
          <w:i/>
        </w:rPr>
        <w:t>SCAQMD Laboratory Methods of Analysis for Enforcement Samples</w:t>
      </w:r>
      <w:r w:rsidR="00B95FCA" w:rsidRPr="00CB2F3F">
        <w:t xml:space="preserve"> (see Section G.2)</w:t>
      </w:r>
      <w:r w:rsidR="001B7F8E" w:rsidRPr="00CB2F3F">
        <w:rPr>
          <w:i/>
        </w:rPr>
        <w:t>.</w:t>
      </w:r>
      <w:r w:rsidR="00AD4316" w:rsidRPr="00CB2F3F">
        <w:rPr>
          <w:i/>
        </w:rPr>
        <w:t xml:space="preserve"> </w:t>
      </w:r>
      <w:r w:rsidR="00AD4316" w:rsidRPr="00CB2F3F">
        <w:rPr>
          <w:i/>
        </w:rPr>
        <w:br/>
      </w:r>
    </w:p>
    <w:p w14:paraId="61A0B172" w14:textId="76BFA75A" w:rsidR="00AD4316" w:rsidRPr="00CB2F3F" w:rsidRDefault="002973EF" w:rsidP="00370395">
      <w:pPr>
        <w:suppressAutoHyphens/>
        <w:ind w:left="2160" w:hanging="720"/>
      </w:pPr>
      <w:r w:rsidRPr="00CB2F3F">
        <w:t>j</w:t>
      </w:r>
      <w:r w:rsidR="008865E1" w:rsidRPr="00CB2F3F">
        <w:t>.</w:t>
      </w:r>
      <w:r w:rsidR="008865E1" w:rsidRPr="00CB2F3F">
        <w:tab/>
      </w:r>
      <w:r w:rsidR="00AD4316" w:rsidRPr="00CB2F3F">
        <w:rPr>
          <w:b/>
        </w:rPr>
        <w:t>Methacrylate Traffic Marking Coatings</w:t>
      </w:r>
      <w:r w:rsidR="00D55B1D" w:rsidRPr="00CB2F3F">
        <w:rPr>
          <w:b/>
        </w:rPr>
        <w:t xml:space="preserve">: </w:t>
      </w:r>
      <w:r w:rsidR="00D55B1D" w:rsidRPr="00CB2F3F">
        <w:t>T</w:t>
      </w:r>
      <w:r w:rsidR="00AD4316" w:rsidRPr="00CB2F3F">
        <w:t xml:space="preserve">he </w:t>
      </w:r>
      <w:r w:rsidR="007265D8" w:rsidRPr="00CB2F3F">
        <w:t>VOC Content</w:t>
      </w:r>
      <w:r w:rsidR="00AD4316" w:rsidRPr="00CB2F3F">
        <w:t xml:space="preserve"> of methacrylate multicomponent coatings used as traffic marking coatings shall be analyzed by the procedure in 40 CFR part 59, subpart D, </w:t>
      </w:r>
      <w:r w:rsidR="00843BBA" w:rsidRPr="00CB2F3F">
        <w:t>a</w:t>
      </w:r>
      <w:r w:rsidR="00AD4316" w:rsidRPr="00CB2F3F">
        <w:t>ppendix A, “Determination of Volatile Matter Content of Methacrylate Multicomponent Coatings Used as Traffic Marking Coatings”</w:t>
      </w:r>
      <w:r w:rsidR="00E05CB9" w:rsidRPr="00CB2F3F">
        <w:t xml:space="preserve"> </w:t>
      </w:r>
      <w:r w:rsidR="00AD4316" w:rsidRPr="00CB2F3F">
        <w:t>(</w:t>
      </w:r>
      <w:r w:rsidR="00E05CB9" w:rsidRPr="00CB2F3F">
        <w:t>June 30, 1999</w:t>
      </w:r>
      <w:r w:rsidR="00AD4316" w:rsidRPr="00CB2F3F">
        <w:t>)</w:t>
      </w:r>
      <w:r w:rsidR="00E05CB9" w:rsidRPr="00CB2F3F">
        <w:t xml:space="preserve"> </w:t>
      </w:r>
      <w:r w:rsidR="00AD4316" w:rsidRPr="00CB2F3F">
        <w:t>(see Section G.4).</w:t>
      </w:r>
    </w:p>
    <w:p w14:paraId="6CC456A0" w14:textId="77777777" w:rsidR="00905239" w:rsidRPr="00CB2F3F" w:rsidRDefault="00905239" w:rsidP="00370395">
      <w:pPr>
        <w:suppressAutoHyphens/>
        <w:ind w:left="2160" w:hanging="720"/>
      </w:pPr>
    </w:p>
    <w:p w14:paraId="433C2DC3" w14:textId="364713C6" w:rsidR="00450DD0" w:rsidRPr="00CB2F3F" w:rsidRDefault="002973EF" w:rsidP="00370395">
      <w:pPr>
        <w:suppressAutoHyphens/>
        <w:ind w:left="2160" w:hanging="720"/>
        <w:rPr>
          <w:rFonts w:eastAsia="Arial"/>
        </w:rPr>
      </w:pPr>
      <w:r w:rsidRPr="00CB2F3F">
        <w:rPr>
          <w:rFonts w:eastAsia="Arial"/>
          <w:bCs/>
        </w:rPr>
        <w:t>k</w:t>
      </w:r>
      <w:r w:rsidR="00450DD0" w:rsidRPr="00CB2F3F">
        <w:rPr>
          <w:rFonts w:eastAsia="Arial"/>
          <w:bCs/>
        </w:rPr>
        <w:t>.</w:t>
      </w:r>
      <w:r w:rsidR="00450DD0" w:rsidRPr="00CB2F3F">
        <w:rPr>
          <w:rFonts w:eastAsia="Arial"/>
          <w:bCs/>
        </w:rPr>
        <w:tab/>
      </w:r>
      <w:r w:rsidR="00450DD0" w:rsidRPr="00CB2F3F">
        <w:rPr>
          <w:rFonts w:eastAsia="Arial"/>
          <w:b/>
          <w:bCs/>
        </w:rPr>
        <w:t>Hydrostatic Pressure for Basement Specialty Coatings</w:t>
      </w:r>
      <w:r w:rsidR="00450DD0" w:rsidRPr="00CB2F3F">
        <w:rPr>
          <w:rFonts w:eastAsia="Arial"/>
          <w:b/>
        </w:rPr>
        <w:t>:</w:t>
      </w:r>
      <w:r w:rsidR="00450DD0" w:rsidRPr="00CB2F3F">
        <w:rPr>
          <w:rFonts w:eastAsia="Arial"/>
        </w:rPr>
        <w:t xml:space="preserve"> ASTM </w:t>
      </w:r>
      <w:r w:rsidR="0048516D" w:rsidRPr="00CB2F3F">
        <w:t xml:space="preserve">Designation </w:t>
      </w:r>
      <w:r w:rsidR="00450DD0" w:rsidRPr="00CB2F3F">
        <w:rPr>
          <w:rFonts w:eastAsia="Arial"/>
        </w:rPr>
        <w:t xml:space="preserve">D7088-04, “Standard Practice for Resistance to Hydrostatic Pressure for Coatings Used in Below </w:t>
      </w:r>
      <w:r w:rsidR="00450DD0" w:rsidRPr="00CB2F3F">
        <w:rPr>
          <w:rFonts w:eastAsia="Arial"/>
        </w:rPr>
        <w:lastRenderedPageBreak/>
        <w:t xml:space="preserve">Grade Applications Applied to Masonry,” ASTM International (see </w:t>
      </w:r>
      <w:r w:rsidRPr="00CB2F3F">
        <w:rPr>
          <w:rFonts w:eastAsia="Arial"/>
        </w:rPr>
        <w:t>Section C</w:t>
      </w:r>
      <w:r w:rsidR="00450DD0" w:rsidRPr="00CB2F3F">
        <w:rPr>
          <w:rFonts w:eastAsia="Arial"/>
        </w:rPr>
        <w:t>, Basement Specialty Coating).</w:t>
      </w:r>
    </w:p>
    <w:p w14:paraId="76B47292" w14:textId="77777777" w:rsidR="00450DD0" w:rsidRPr="00CB2F3F" w:rsidRDefault="00450DD0" w:rsidP="00370395">
      <w:pPr>
        <w:suppressAutoHyphens/>
        <w:ind w:left="2160"/>
      </w:pPr>
    </w:p>
    <w:p w14:paraId="33AFD865" w14:textId="1C545429" w:rsidR="00450DD0" w:rsidRPr="00CB2F3F" w:rsidRDefault="002973EF" w:rsidP="00370395">
      <w:pPr>
        <w:suppressAutoHyphens/>
        <w:ind w:left="2160" w:hanging="720"/>
        <w:rPr>
          <w:rFonts w:eastAsia="Arial"/>
        </w:rPr>
      </w:pPr>
      <w:r w:rsidRPr="00CB2F3F">
        <w:rPr>
          <w:rFonts w:eastAsia="Arial"/>
        </w:rPr>
        <w:t>l</w:t>
      </w:r>
      <w:r w:rsidR="00450DD0" w:rsidRPr="00CB2F3F">
        <w:rPr>
          <w:rFonts w:eastAsia="Arial"/>
        </w:rPr>
        <w:t>.</w:t>
      </w:r>
      <w:r w:rsidR="00450DD0" w:rsidRPr="00CB2F3F">
        <w:rPr>
          <w:rFonts w:eastAsia="Arial"/>
        </w:rPr>
        <w:tab/>
      </w:r>
      <w:r w:rsidR="00450DD0" w:rsidRPr="00CB2F3F">
        <w:rPr>
          <w:rFonts w:eastAsia="Arial"/>
          <w:b/>
          <w:bCs/>
        </w:rPr>
        <w:t xml:space="preserve">Tub and Tile Refinish Coating Adhesion: </w:t>
      </w:r>
      <w:r w:rsidR="00450DD0" w:rsidRPr="00CB2F3F">
        <w:rPr>
          <w:rFonts w:eastAsia="Arial"/>
        </w:rPr>
        <w:t xml:space="preserve">ASTM </w:t>
      </w:r>
      <w:r w:rsidR="00527ABA" w:rsidRPr="00CB2F3F">
        <w:t xml:space="preserve">Designation </w:t>
      </w:r>
      <w:r w:rsidR="00450DD0" w:rsidRPr="00CB2F3F">
        <w:rPr>
          <w:rFonts w:eastAsia="Arial"/>
        </w:rPr>
        <w:t>D4585-99, “Standard Practice for Testing Water Resistance of Coatings Using Controlled Condensation</w:t>
      </w:r>
      <w:r w:rsidR="00D908E4" w:rsidRPr="00CB2F3F">
        <w:rPr>
          <w:rFonts w:eastAsia="Arial"/>
        </w:rPr>
        <w:t>,</w:t>
      </w:r>
      <w:r w:rsidR="00450DD0" w:rsidRPr="00CB2F3F">
        <w:rPr>
          <w:rFonts w:eastAsia="Arial"/>
        </w:rPr>
        <w:t xml:space="preserve">” </w:t>
      </w:r>
      <w:r w:rsidR="00D908E4" w:rsidRPr="00CB2F3F">
        <w:rPr>
          <w:rFonts w:eastAsia="Arial"/>
        </w:rPr>
        <w:t xml:space="preserve">ASTM International, </w:t>
      </w:r>
      <w:r w:rsidR="00450DD0" w:rsidRPr="00CB2F3F">
        <w:rPr>
          <w:rFonts w:eastAsia="Arial"/>
        </w:rPr>
        <w:t>and ASTM D3359-02, “Standard Test Methods for Measuring Adhesion by Tape Test,” ASTM International</w:t>
      </w:r>
      <w:r w:rsidR="0076646C" w:rsidRPr="00CB2F3F">
        <w:rPr>
          <w:rFonts w:eastAsia="Arial"/>
        </w:rPr>
        <w:t xml:space="preserve"> (see </w:t>
      </w:r>
      <w:r w:rsidRPr="00CB2F3F">
        <w:rPr>
          <w:rFonts w:eastAsia="Arial"/>
        </w:rPr>
        <w:t>Section C</w:t>
      </w:r>
      <w:r w:rsidR="00450DD0" w:rsidRPr="00CB2F3F">
        <w:rPr>
          <w:rFonts w:eastAsia="Arial"/>
        </w:rPr>
        <w:t>,</w:t>
      </w:r>
      <w:r w:rsidR="0076646C" w:rsidRPr="00CB2F3F">
        <w:rPr>
          <w:rFonts w:eastAsia="Arial"/>
        </w:rPr>
        <w:t xml:space="preserve"> </w:t>
      </w:r>
      <w:r w:rsidR="00450DD0" w:rsidRPr="00CB2F3F">
        <w:rPr>
          <w:rFonts w:eastAsia="Arial"/>
        </w:rPr>
        <w:t>Tub and Tile Refinish Coating).</w:t>
      </w:r>
    </w:p>
    <w:p w14:paraId="7C0D737A" w14:textId="77777777" w:rsidR="00450DD0" w:rsidRPr="00CB2F3F" w:rsidRDefault="00450DD0" w:rsidP="00370395">
      <w:pPr>
        <w:suppressAutoHyphens/>
        <w:ind w:left="2160"/>
      </w:pPr>
    </w:p>
    <w:p w14:paraId="2B1418E4" w14:textId="692C3AF5" w:rsidR="00450DD0" w:rsidRPr="00CB2F3F" w:rsidRDefault="0067690E" w:rsidP="00370395">
      <w:pPr>
        <w:suppressAutoHyphens/>
        <w:ind w:left="2160" w:hanging="720"/>
        <w:rPr>
          <w:rFonts w:eastAsia="Arial"/>
        </w:rPr>
      </w:pPr>
      <w:r w:rsidRPr="00CB2F3F">
        <w:rPr>
          <w:rFonts w:eastAsia="Arial"/>
        </w:rPr>
        <w:t>m</w:t>
      </w:r>
      <w:r w:rsidR="00450DD0" w:rsidRPr="00CB2F3F">
        <w:rPr>
          <w:rFonts w:eastAsia="Arial"/>
        </w:rPr>
        <w:t>.</w:t>
      </w:r>
      <w:r w:rsidR="00450DD0" w:rsidRPr="00CB2F3F">
        <w:rPr>
          <w:rFonts w:eastAsia="Arial"/>
        </w:rPr>
        <w:tab/>
      </w:r>
      <w:r w:rsidR="00450DD0" w:rsidRPr="00CB2F3F">
        <w:rPr>
          <w:rFonts w:eastAsia="Arial"/>
          <w:b/>
          <w:bCs/>
        </w:rPr>
        <w:t>Tub and Tile Refinish Coating Hardness</w:t>
      </w:r>
      <w:r w:rsidR="00450DD0" w:rsidRPr="00CB2F3F">
        <w:rPr>
          <w:rFonts w:eastAsia="Arial"/>
          <w:b/>
        </w:rPr>
        <w:t>:</w:t>
      </w:r>
      <w:r w:rsidR="00450DD0" w:rsidRPr="00CB2F3F">
        <w:rPr>
          <w:rFonts w:eastAsia="Arial"/>
        </w:rPr>
        <w:t xml:space="preserve"> ASTM </w:t>
      </w:r>
      <w:r w:rsidR="0048516D" w:rsidRPr="00CB2F3F">
        <w:t xml:space="preserve">Designation </w:t>
      </w:r>
      <w:r w:rsidR="00450DD0" w:rsidRPr="00CB2F3F">
        <w:rPr>
          <w:rFonts w:eastAsia="Arial"/>
        </w:rPr>
        <w:t>D3363-05</w:t>
      </w:r>
      <w:r w:rsidR="008F72AE" w:rsidRPr="00CB2F3F">
        <w:rPr>
          <w:rFonts w:eastAsia="Arial"/>
        </w:rPr>
        <w:t>, “</w:t>
      </w:r>
      <w:r w:rsidR="00450DD0" w:rsidRPr="00CB2F3F">
        <w:rPr>
          <w:rFonts w:eastAsia="Arial"/>
        </w:rPr>
        <w:t>Standard Test Method for Film Hardness by Pencil Test,” ASTM International</w:t>
      </w:r>
      <w:r w:rsidR="0076646C" w:rsidRPr="00CB2F3F">
        <w:rPr>
          <w:rFonts w:eastAsia="Arial"/>
        </w:rPr>
        <w:t xml:space="preserve"> (see </w:t>
      </w:r>
      <w:r w:rsidR="002973EF" w:rsidRPr="00CB2F3F">
        <w:rPr>
          <w:rFonts w:eastAsia="Arial"/>
        </w:rPr>
        <w:t>Section C</w:t>
      </w:r>
      <w:r w:rsidR="00450DD0" w:rsidRPr="00CB2F3F">
        <w:rPr>
          <w:rFonts w:eastAsia="Arial"/>
        </w:rPr>
        <w:t>, Tub and Tile Refinish Coating).</w:t>
      </w:r>
    </w:p>
    <w:p w14:paraId="3D0BA930" w14:textId="77777777" w:rsidR="00450DD0" w:rsidRPr="00CB2F3F" w:rsidRDefault="00450DD0" w:rsidP="00370395">
      <w:pPr>
        <w:suppressAutoHyphens/>
        <w:ind w:left="2160"/>
      </w:pPr>
    </w:p>
    <w:p w14:paraId="03665F6C" w14:textId="5BBD603D" w:rsidR="00450DD0" w:rsidRPr="00CB2F3F" w:rsidRDefault="0067690E" w:rsidP="00370395">
      <w:pPr>
        <w:suppressAutoHyphens/>
        <w:ind w:left="2160" w:hanging="720"/>
        <w:rPr>
          <w:rFonts w:eastAsia="Arial"/>
        </w:rPr>
      </w:pPr>
      <w:r w:rsidRPr="00CB2F3F">
        <w:rPr>
          <w:rFonts w:eastAsia="Arial"/>
        </w:rPr>
        <w:t>n</w:t>
      </w:r>
      <w:r w:rsidR="00450DD0" w:rsidRPr="00CB2F3F">
        <w:rPr>
          <w:rFonts w:eastAsia="Arial"/>
        </w:rPr>
        <w:t>.</w:t>
      </w:r>
      <w:r w:rsidR="00450DD0" w:rsidRPr="00CB2F3F">
        <w:rPr>
          <w:rFonts w:eastAsia="Arial"/>
        </w:rPr>
        <w:tab/>
      </w:r>
      <w:r w:rsidR="00450DD0" w:rsidRPr="00CB2F3F">
        <w:rPr>
          <w:rFonts w:eastAsia="Arial"/>
          <w:b/>
          <w:bCs/>
        </w:rPr>
        <w:t>Tub and Tile Refinish Coating Abrasion Resistance</w:t>
      </w:r>
      <w:r w:rsidR="00450DD0" w:rsidRPr="00CB2F3F">
        <w:rPr>
          <w:rFonts w:eastAsia="Arial"/>
        </w:rPr>
        <w:t xml:space="preserve">: ASTM </w:t>
      </w:r>
      <w:r w:rsidR="0048516D" w:rsidRPr="00CB2F3F">
        <w:t xml:space="preserve">Designation </w:t>
      </w:r>
      <w:r w:rsidR="00450DD0" w:rsidRPr="00CB2F3F">
        <w:rPr>
          <w:rFonts w:eastAsia="Arial"/>
        </w:rPr>
        <w:t>D4060-07, “Standard Test Methods for Abrasion Resistance of Organic Coatings by the Taber Abraser,” ASTM International</w:t>
      </w:r>
      <w:r w:rsidR="008F72AE" w:rsidRPr="00CB2F3F">
        <w:rPr>
          <w:rFonts w:eastAsia="Arial"/>
        </w:rPr>
        <w:t xml:space="preserve"> (see </w:t>
      </w:r>
      <w:r w:rsidR="002973EF" w:rsidRPr="00CB2F3F">
        <w:rPr>
          <w:rFonts w:eastAsia="Arial"/>
        </w:rPr>
        <w:t>Section C</w:t>
      </w:r>
      <w:r w:rsidR="00450DD0" w:rsidRPr="00CB2F3F">
        <w:rPr>
          <w:rFonts w:eastAsia="Arial"/>
        </w:rPr>
        <w:t>, Tub and Tile Refinish Coating).</w:t>
      </w:r>
    </w:p>
    <w:p w14:paraId="09676291" w14:textId="77777777" w:rsidR="00450DD0" w:rsidRPr="00CB2F3F" w:rsidRDefault="00450DD0" w:rsidP="00370395">
      <w:pPr>
        <w:suppressAutoHyphens/>
        <w:ind w:left="2160"/>
      </w:pPr>
    </w:p>
    <w:p w14:paraId="5E3D0E38" w14:textId="2E5CAB84" w:rsidR="00450DD0" w:rsidRPr="00CB2F3F" w:rsidRDefault="0067690E" w:rsidP="00370395">
      <w:pPr>
        <w:suppressAutoHyphens/>
        <w:ind w:left="2160" w:hanging="720"/>
        <w:rPr>
          <w:rFonts w:eastAsia="Arial"/>
        </w:rPr>
      </w:pPr>
      <w:r w:rsidRPr="00CB2F3F">
        <w:rPr>
          <w:rFonts w:eastAsia="Arial"/>
        </w:rPr>
        <w:t>o</w:t>
      </w:r>
      <w:r w:rsidR="00450DD0" w:rsidRPr="00CB2F3F">
        <w:rPr>
          <w:rFonts w:eastAsia="Arial"/>
        </w:rPr>
        <w:t>.</w:t>
      </w:r>
      <w:r w:rsidR="00450DD0" w:rsidRPr="00CB2F3F">
        <w:rPr>
          <w:rFonts w:eastAsia="Arial"/>
        </w:rPr>
        <w:tab/>
      </w:r>
      <w:r w:rsidR="00450DD0" w:rsidRPr="00CB2F3F">
        <w:rPr>
          <w:rFonts w:eastAsia="Arial"/>
          <w:b/>
          <w:bCs/>
        </w:rPr>
        <w:t>Tub and Tile Refinish Coating Water Resistance</w:t>
      </w:r>
      <w:r w:rsidR="00450DD0" w:rsidRPr="00CB2F3F">
        <w:rPr>
          <w:rFonts w:eastAsia="Arial"/>
        </w:rPr>
        <w:t xml:space="preserve">: ASTM </w:t>
      </w:r>
      <w:r w:rsidR="003722D6" w:rsidRPr="00CB2F3F">
        <w:t xml:space="preserve">Designation </w:t>
      </w:r>
      <w:r w:rsidR="00450DD0" w:rsidRPr="00CB2F3F">
        <w:rPr>
          <w:rFonts w:eastAsia="Arial"/>
        </w:rPr>
        <w:t>D4585-99, “Standard Practice for Testing Water Resistance of Coatings Using Controlled Condensation</w:t>
      </w:r>
      <w:r w:rsidR="008F72AE" w:rsidRPr="00CB2F3F">
        <w:rPr>
          <w:rFonts w:eastAsia="Arial"/>
        </w:rPr>
        <w:t>,</w:t>
      </w:r>
      <w:r w:rsidR="00450DD0" w:rsidRPr="00CB2F3F">
        <w:rPr>
          <w:rFonts w:eastAsia="Arial"/>
        </w:rPr>
        <w:t xml:space="preserve">” </w:t>
      </w:r>
      <w:r w:rsidR="008F72AE" w:rsidRPr="00CB2F3F">
        <w:rPr>
          <w:rFonts w:eastAsia="Arial"/>
        </w:rPr>
        <w:t xml:space="preserve">ASTM International, </w:t>
      </w:r>
      <w:r w:rsidR="00450DD0" w:rsidRPr="00CB2F3F">
        <w:rPr>
          <w:rFonts w:eastAsia="Arial"/>
        </w:rPr>
        <w:t xml:space="preserve">and ASTM </w:t>
      </w:r>
      <w:r w:rsidR="00155E69" w:rsidRPr="00CB2F3F">
        <w:t xml:space="preserve">Designation </w:t>
      </w:r>
      <w:r w:rsidR="00450DD0" w:rsidRPr="00CB2F3F">
        <w:rPr>
          <w:rFonts w:eastAsia="Arial"/>
        </w:rPr>
        <w:t xml:space="preserve">D714-02e1, “Standard Test Method for Evaluating Degree of Blistering of Paints,” ASTM International (see </w:t>
      </w:r>
      <w:r w:rsidR="002973EF" w:rsidRPr="00CB2F3F">
        <w:rPr>
          <w:rFonts w:eastAsia="Arial"/>
        </w:rPr>
        <w:t>Section C</w:t>
      </w:r>
      <w:r w:rsidR="00450DD0" w:rsidRPr="00CB2F3F">
        <w:rPr>
          <w:rFonts w:eastAsia="Arial"/>
        </w:rPr>
        <w:t>, Tub and Tile Refinish Coating).</w:t>
      </w:r>
    </w:p>
    <w:p w14:paraId="6757675D" w14:textId="77777777" w:rsidR="00E875CD" w:rsidRPr="00CB2F3F" w:rsidRDefault="00E875CD" w:rsidP="00370395">
      <w:pPr>
        <w:suppressAutoHyphens/>
        <w:ind w:left="2160" w:hanging="720"/>
        <w:rPr>
          <w:rFonts w:eastAsia="Arial"/>
        </w:rPr>
      </w:pPr>
    </w:p>
    <w:p w14:paraId="1F253FA4" w14:textId="334C04A9" w:rsidR="00E72440" w:rsidRPr="00CB2F3F" w:rsidRDefault="0067690E" w:rsidP="00370395">
      <w:pPr>
        <w:suppressAutoHyphens/>
        <w:ind w:left="2160" w:hanging="720"/>
        <w:rPr>
          <w:rFonts w:eastAsia="Arial"/>
        </w:rPr>
      </w:pPr>
      <w:r w:rsidRPr="00CB2F3F">
        <w:rPr>
          <w:rFonts w:eastAsia="Arial"/>
          <w:bCs/>
        </w:rPr>
        <w:t>p</w:t>
      </w:r>
      <w:r w:rsidR="00E72440" w:rsidRPr="00CB2F3F">
        <w:rPr>
          <w:rFonts w:eastAsia="Arial"/>
          <w:bCs/>
        </w:rPr>
        <w:t>.</w:t>
      </w:r>
      <w:r w:rsidR="00E72440" w:rsidRPr="00CB2F3F">
        <w:rPr>
          <w:rFonts w:eastAsia="Arial"/>
          <w:bCs/>
        </w:rPr>
        <w:tab/>
      </w:r>
      <w:r w:rsidR="00E72440" w:rsidRPr="00CB2F3F">
        <w:rPr>
          <w:rFonts w:eastAsia="Arial"/>
          <w:b/>
          <w:bCs/>
        </w:rPr>
        <w:t>Waterproofing Membrane</w:t>
      </w:r>
      <w:r w:rsidR="00E72440" w:rsidRPr="00CB2F3F">
        <w:rPr>
          <w:rFonts w:eastAsia="Arial"/>
        </w:rPr>
        <w:t xml:space="preserve">: ASTM </w:t>
      </w:r>
      <w:r w:rsidR="003722D6" w:rsidRPr="00CB2F3F">
        <w:t xml:space="preserve">Designation </w:t>
      </w:r>
      <w:r w:rsidR="00E72440" w:rsidRPr="00CB2F3F">
        <w:rPr>
          <w:rFonts w:eastAsia="Arial"/>
        </w:rPr>
        <w:t xml:space="preserve">C836-06, “Standard Specification for High Solids Content, Cold Liquid-Applied Elastomeric Waterproofing Membrane for Use with Separate Wearing Course,” ASTM International (see </w:t>
      </w:r>
      <w:r w:rsidR="002973EF" w:rsidRPr="00CB2F3F">
        <w:rPr>
          <w:rFonts w:eastAsia="Arial"/>
        </w:rPr>
        <w:t>Section C</w:t>
      </w:r>
      <w:r w:rsidR="00E72440" w:rsidRPr="00CB2F3F">
        <w:rPr>
          <w:rFonts w:eastAsia="Arial"/>
        </w:rPr>
        <w:t>, Waterproofing Membrane).</w:t>
      </w:r>
    </w:p>
    <w:p w14:paraId="73073CC8" w14:textId="77777777" w:rsidR="00E72440" w:rsidRPr="00CB2F3F" w:rsidRDefault="00E72440" w:rsidP="00370395">
      <w:pPr>
        <w:suppressAutoHyphens/>
        <w:ind w:left="2160"/>
      </w:pPr>
    </w:p>
    <w:p w14:paraId="77B3CC6C" w14:textId="044B0C37" w:rsidR="00E72440" w:rsidRPr="00CB2F3F" w:rsidRDefault="0067690E" w:rsidP="00370395">
      <w:pPr>
        <w:suppressAutoHyphens/>
        <w:ind w:left="2160" w:hanging="720"/>
        <w:rPr>
          <w:rFonts w:eastAsia="Arial"/>
        </w:rPr>
      </w:pPr>
      <w:r w:rsidRPr="00CB2F3F">
        <w:rPr>
          <w:rFonts w:eastAsia="Arial"/>
          <w:bCs/>
        </w:rPr>
        <w:t>q</w:t>
      </w:r>
      <w:r w:rsidR="00E72440" w:rsidRPr="00CB2F3F">
        <w:rPr>
          <w:rFonts w:eastAsia="Arial"/>
          <w:bCs/>
        </w:rPr>
        <w:t>.</w:t>
      </w:r>
      <w:r w:rsidR="00E72440" w:rsidRPr="00CB2F3F">
        <w:rPr>
          <w:rFonts w:eastAsia="Arial"/>
          <w:bCs/>
        </w:rPr>
        <w:tab/>
      </w:r>
      <w:r w:rsidR="00E72440" w:rsidRPr="00CB2F3F">
        <w:rPr>
          <w:rFonts w:eastAsia="Arial"/>
          <w:b/>
          <w:bCs/>
        </w:rPr>
        <w:t>Mold and Mildew Growth for Basement Specialty Coatings</w:t>
      </w:r>
      <w:r w:rsidR="00E72440" w:rsidRPr="00CB2F3F">
        <w:rPr>
          <w:rFonts w:eastAsia="Arial"/>
        </w:rPr>
        <w:t xml:space="preserve">: ASTM </w:t>
      </w:r>
      <w:r w:rsidR="003722D6" w:rsidRPr="00CB2F3F">
        <w:t xml:space="preserve">Designation </w:t>
      </w:r>
      <w:r w:rsidR="00E72440" w:rsidRPr="00CB2F3F">
        <w:rPr>
          <w:rFonts w:eastAsia="Arial"/>
        </w:rPr>
        <w:t xml:space="preserve">D3273-00, “Standard Test Method for Resistance to Growth of Mold on the Surface of Interior Coatings in an Environmental Chamber,” ASTM International, and ASTM </w:t>
      </w:r>
      <w:r w:rsidR="003722D6" w:rsidRPr="00CB2F3F">
        <w:t xml:space="preserve">Designation </w:t>
      </w:r>
      <w:r w:rsidR="00E72440" w:rsidRPr="00CB2F3F">
        <w:rPr>
          <w:rFonts w:eastAsia="Arial"/>
        </w:rPr>
        <w:t xml:space="preserve">D3274-95, “Standard Test Method for Evaluating Degree of Surface Disfigurement of Paint Films by Microbial (Fungal or Algal) Growth or Soil and Dirt Accumulation,” ASTM International (see </w:t>
      </w:r>
      <w:r w:rsidR="002973EF" w:rsidRPr="00CB2F3F">
        <w:rPr>
          <w:rFonts w:eastAsia="Arial"/>
        </w:rPr>
        <w:t>Section C</w:t>
      </w:r>
      <w:r w:rsidR="00E72440" w:rsidRPr="00CB2F3F">
        <w:rPr>
          <w:rFonts w:eastAsia="Arial"/>
        </w:rPr>
        <w:t>, Basement Specialty Coating).</w:t>
      </w:r>
    </w:p>
    <w:p w14:paraId="47B65088" w14:textId="77777777" w:rsidR="00E72440" w:rsidRPr="00CB2F3F" w:rsidRDefault="00E72440" w:rsidP="00370395">
      <w:pPr>
        <w:suppressAutoHyphens/>
        <w:ind w:left="2160"/>
      </w:pPr>
    </w:p>
    <w:p w14:paraId="383C50A4" w14:textId="46FAE22D" w:rsidR="00E72440" w:rsidRPr="00CB2F3F" w:rsidRDefault="0067690E" w:rsidP="00370395">
      <w:pPr>
        <w:suppressAutoHyphens/>
        <w:ind w:left="2160" w:hanging="720"/>
        <w:rPr>
          <w:rFonts w:eastAsia="Arial"/>
        </w:rPr>
      </w:pPr>
      <w:r w:rsidRPr="00CB2F3F">
        <w:rPr>
          <w:rFonts w:eastAsia="Arial"/>
          <w:bCs/>
        </w:rPr>
        <w:t>r</w:t>
      </w:r>
      <w:r w:rsidR="00E72440" w:rsidRPr="00CB2F3F">
        <w:rPr>
          <w:rFonts w:eastAsia="Arial"/>
          <w:bCs/>
        </w:rPr>
        <w:t>.</w:t>
      </w:r>
      <w:r w:rsidR="00E72440" w:rsidRPr="00CB2F3F">
        <w:rPr>
          <w:rFonts w:eastAsia="Arial"/>
          <w:bCs/>
        </w:rPr>
        <w:tab/>
      </w:r>
      <w:r w:rsidR="00E72440" w:rsidRPr="00CB2F3F">
        <w:rPr>
          <w:rFonts w:eastAsia="Arial"/>
          <w:b/>
          <w:bCs/>
        </w:rPr>
        <w:t xml:space="preserve">Reactive Penetrating Sealer Water Repellency: </w:t>
      </w:r>
      <w:r w:rsidR="00E72440" w:rsidRPr="00CB2F3F">
        <w:rPr>
          <w:rFonts w:eastAsia="Arial"/>
        </w:rPr>
        <w:t xml:space="preserve">ASTM </w:t>
      </w:r>
      <w:r w:rsidR="003722D6" w:rsidRPr="00CB2F3F">
        <w:t xml:space="preserve">Designation </w:t>
      </w:r>
      <w:r w:rsidR="00E72440" w:rsidRPr="00CB2F3F">
        <w:rPr>
          <w:rFonts w:eastAsia="Arial"/>
        </w:rPr>
        <w:t xml:space="preserve">C67-07, “Standard Test Methods for Sampling and Testing Brick and Structural Clay Tile,” ASTM International, or ASTM </w:t>
      </w:r>
      <w:r w:rsidR="003722D6" w:rsidRPr="00CB2F3F">
        <w:t xml:space="preserve">Designation </w:t>
      </w:r>
      <w:r w:rsidR="00E72440" w:rsidRPr="00CB2F3F">
        <w:rPr>
          <w:rFonts w:eastAsia="Arial"/>
        </w:rPr>
        <w:t xml:space="preserve">C97-02, “Standard Test Methods for Absorption and Bulk Specific Gravity of Dimension Stone,” ASTM International, or ASTM </w:t>
      </w:r>
      <w:r w:rsidR="003722D6" w:rsidRPr="00CB2F3F">
        <w:t xml:space="preserve">Designation </w:t>
      </w:r>
      <w:r w:rsidR="00E72440" w:rsidRPr="00CB2F3F">
        <w:rPr>
          <w:rFonts w:eastAsia="Arial"/>
        </w:rPr>
        <w:t xml:space="preserve">C140-06, “Standard Test Methods for Sampling and Testing Concrete Masonry Units and Related Units,” ASTM International (see </w:t>
      </w:r>
      <w:r w:rsidR="002973EF" w:rsidRPr="00CB2F3F">
        <w:rPr>
          <w:rFonts w:eastAsia="Arial"/>
        </w:rPr>
        <w:t>Section C</w:t>
      </w:r>
      <w:r w:rsidR="00E72440" w:rsidRPr="00CB2F3F">
        <w:rPr>
          <w:rFonts w:eastAsia="Arial"/>
        </w:rPr>
        <w:t>, Reactive Penetrating Sealer).</w:t>
      </w:r>
    </w:p>
    <w:p w14:paraId="7CEE783E" w14:textId="77777777" w:rsidR="00E72440" w:rsidRPr="00CB2F3F" w:rsidRDefault="00E72440" w:rsidP="00370395">
      <w:pPr>
        <w:suppressAutoHyphens/>
        <w:ind w:left="2160"/>
      </w:pPr>
    </w:p>
    <w:p w14:paraId="6387EC77" w14:textId="6E2CCF5D" w:rsidR="00E72440" w:rsidRPr="00CB2F3F" w:rsidRDefault="0067690E" w:rsidP="00370395">
      <w:pPr>
        <w:suppressAutoHyphens/>
        <w:ind w:left="2160" w:hanging="720"/>
        <w:rPr>
          <w:rFonts w:eastAsia="Arial"/>
        </w:rPr>
      </w:pPr>
      <w:r w:rsidRPr="00CB2F3F">
        <w:rPr>
          <w:rFonts w:eastAsia="Arial"/>
          <w:bCs/>
        </w:rPr>
        <w:t>s</w:t>
      </w:r>
      <w:r w:rsidR="00E72440" w:rsidRPr="00CB2F3F">
        <w:rPr>
          <w:rFonts w:eastAsia="Arial"/>
          <w:bCs/>
        </w:rPr>
        <w:t>.</w:t>
      </w:r>
      <w:r w:rsidR="00E72440" w:rsidRPr="00CB2F3F">
        <w:rPr>
          <w:rFonts w:eastAsia="Arial"/>
          <w:bCs/>
        </w:rPr>
        <w:tab/>
      </w:r>
      <w:r w:rsidR="00E72440" w:rsidRPr="00CB2F3F">
        <w:rPr>
          <w:rFonts w:eastAsia="Arial"/>
          <w:b/>
          <w:bCs/>
        </w:rPr>
        <w:t xml:space="preserve">Reactive Penetrating Sealer Water Vapor Transmission: </w:t>
      </w:r>
      <w:r w:rsidR="00E72440" w:rsidRPr="00CB2F3F">
        <w:rPr>
          <w:rFonts w:eastAsia="Arial"/>
        </w:rPr>
        <w:t xml:space="preserve">ASTM </w:t>
      </w:r>
      <w:r w:rsidR="006D7D49" w:rsidRPr="00CB2F3F">
        <w:t xml:space="preserve">Designation </w:t>
      </w:r>
      <w:r w:rsidR="00E72440" w:rsidRPr="00CB2F3F">
        <w:rPr>
          <w:rFonts w:eastAsia="Arial"/>
        </w:rPr>
        <w:t xml:space="preserve">E96/E96M-05, “Standard Test Method for Water Vapor Transmission of Materials,” ASTM International (see </w:t>
      </w:r>
      <w:r w:rsidR="002973EF" w:rsidRPr="00CB2F3F">
        <w:rPr>
          <w:rFonts w:eastAsia="Arial"/>
        </w:rPr>
        <w:t>Section C</w:t>
      </w:r>
      <w:r w:rsidR="00E72440" w:rsidRPr="00CB2F3F">
        <w:rPr>
          <w:rFonts w:eastAsia="Arial"/>
        </w:rPr>
        <w:t>, Reactive Penetrating Sealer).</w:t>
      </w:r>
    </w:p>
    <w:p w14:paraId="70877A81" w14:textId="77777777" w:rsidR="00E72440" w:rsidRPr="00CB2F3F" w:rsidRDefault="00E72440" w:rsidP="00370395">
      <w:pPr>
        <w:suppressAutoHyphens/>
        <w:ind w:left="2160"/>
      </w:pPr>
    </w:p>
    <w:p w14:paraId="18738893" w14:textId="7655453F" w:rsidR="00E72440" w:rsidRPr="00CB2F3F" w:rsidRDefault="0067690E" w:rsidP="00370395">
      <w:pPr>
        <w:suppressAutoHyphens/>
        <w:ind w:left="2160" w:hanging="720"/>
        <w:rPr>
          <w:rFonts w:eastAsia="Arial"/>
        </w:rPr>
      </w:pPr>
      <w:r w:rsidRPr="00CB2F3F">
        <w:rPr>
          <w:rFonts w:eastAsia="Arial"/>
          <w:bCs/>
        </w:rPr>
        <w:t>t</w:t>
      </w:r>
      <w:r w:rsidR="00E72440" w:rsidRPr="00CB2F3F">
        <w:rPr>
          <w:rFonts w:eastAsia="Arial"/>
          <w:bCs/>
        </w:rPr>
        <w:t>.</w:t>
      </w:r>
      <w:r w:rsidR="00E72440" w:rsidRPr="00CB2F3F">
        <w:rPr>
          <w:rFonts w:eastAsia="Arial"/>
          <w:b/>
          <w:bCs/>
        </w:rPr>
        <w:tab/>
        <w:t xml:space="preserve">Reactive Penetrating Sealer - Chloride Screening Applications: </w:t>
      </w:r>
      <w:r w:rsidR="00E72440" w:rsidRPr="00CB2F3F">
        <w:rPr>
          <w:rFonts w:eastAsia="Arial"/>
        </w:rPr>
        <w:t xml:space="preserve">National Cooperative Highway Research Report 244 (1981), “Concrete Sealers for the </w:t>
      </w:r>
      <w:r w:rsidR="008B2BD2" w:rsidRPr="00CB2F3F">
        <w:rPr>
          <w:rFonts w:eastAsia="Arial"/>
        </w:rPr>
        <w:t>Protection of Bridge Structures</w:t>
      </w:r>
      <w:r w:rsidR="00E72440" w:rsidRPr="00CB2F3F">
        <w:rPr>
          <w:rFonts w:eastAsia="Arial"/>
        </w:rPr>
        <w:t xml:space="preserve">” (see </w:t>
      </w:r>
      <w:r w:rsidR="002973EF" w:rsidRPr="00CB2F3F">
        <w:rPr>
          <w:rFonts w:eastAsia="Arial"/>
        </w:rPr>
        <w:t>Section C</w:t>
      </w:r>
      <w:r w:rsidR="00E72440" w:rsidRPr="00CB2F3F">
        <w:rPr>
          <w:rFonts w:eastAsia="Arial"/>
        </w:rPr>
        <w:t>, Reactive Penetrating Sealer).</w:t>
      </w:r>
    </w:p>
    <w:p w14:paraId="234B1D7C" w14:textId="77777777" w:rsidR="00E72440" w:rsidRPr="00CB2F3F" w:rsidRDefault="00E72440" w:rsidP="00370395">
      <w:pPr>
        <w:suppressAutoHyphens/>
        <w:ind w:left="2160"/>
      </w:pPr>
    </w:p>
    <w:p w14:paraId="13B6ECBA" w14:textId="1D29B1F7" w:rsidR="00E72440" w:rsidRPr="00CB2F3F" w:rsidRDefault="0067690E" w:rsidP="00370395">
      <w:pPr>
        <w:suppressAutoHyphens/>
        <w:ind w:left="2160" w:hanging="720"/>
        <w:rPr>
          <w:rFonts w:eastAsia="Arial"/>
        </w:rPr>
      </w:pPr>
      <w:r w:rsidRPr="00CB2F3F">
        <w:rPr>
          <w:rFonts w:eastAsia="Arial"/>
          <w:bCs/>
        </w:rPr>
        <w:t>u</w:t>
      </w:r>
      <w:r w:rsidR="00E72440" w:rsidRPr="00CB2F3F">
        <w:rPr>
          <w:rFonts w:eastAsia="Arial"/>
          <w:bCs/>
        </w:rPr>
        <w:t>.</w:t>
      </w:r>
      <w:r w:rsidR="00E72440" w:rsidRPr="00CB2F3F">
        <w:rPr>
          <w:rFonts w:eastAsia="Arial"/>
          <w:bCs/>
        </w:rPr>
        <w:tab/>
      </w:r>
      <w:r w:rsidR="00E72440" w:rsidRPr="00CB2F3F">
        <w:rPr>
          <w:rFonts w:eastAsia="Arial"/>
          <w:b/>
          <w:bCs/>
        </w:rPr>
        <w:t xml:space="preserve">Stone Consolidants: </w:t>
      </w:r>
      <w:r w:rsidR="00E72440" w:rsidRPr="00CB2F3F">
        <w:rPr>
          <w:rFonts w:eastAsia="Arial"/>
        </w:rPr>
        <w:t xml:space="preserve">ASTM </w:t>
      </w:r>
      <w:r w:rsidR="00E56421" w:rsidRPr="00CB2F3F">
        <w:t xml:space="preserve">Designation </w:t>
      </w:r>
      <w:r w:rsidR="00E72440" w:rsidRPr="00CB2F3F">
        <w:rPr>
          <w:rFonts w:eastAsia="Arial"/>
        </w:rPr>
        <w:t>E2167-01, “Standard Guide for Selectio</w:t>
      </w:r>
      <w:r w:rsidR="00E56421" w:rsidRPr="00CB2F3F">
        <w:rPr>
          <w:rFonts w:eastAsia="Arial"/>
        </w:rPr>
        <w:t>n and Use of Stone Consolidants</w:t>
      </w:r>
      <w:r w:rsidR="008B2BD2" w:rsidRPr="00CB2F3F">
        <w:rPr>
          <w:rFonts w:eastAsia="Arial"/>
        </w:rPr>
        <w:t>,</w:t>
      </w:r>
      <w:r w:rsidR="00E72440" w:rsidRPr="00CB2F3F">
        <w:rPr>
          <w:rFonts w:eastAsia="Arial"/>
        </w:rPr>
        <w:t xml:space="preserve">” </w:t>
      </w:r>
      <w:r w:rsidR="008B2BD2" w:rsidRPr="00CB2F3F">
        <w:rPr>
          <w:rFonts w:eastAsia="Arial"/>
        </w:rPr>
        <w:t xml:space="preserve">ASTM International </w:t>
      </w:r>
      <w:r w:rsidR="00E72440" w:rsidRPr="00CB2F3F">
        <w:rPr>
          <w:rFonts w:eastAsia="Arial"/>
        </w:rPr>
        <w:t xml:space="preserve">(see </w:t>
      </w:r>
      <w:r w:rsidR="002973EF" w:rsidRPr="00CB2F3F">
        <w:rPr>
          <w:rFonts w:eastAsia="Arial"/>
        </w:rPr>
        <w:t>Section C</w:t>
      </w:r>
      <w:r w:rsidR="00E72440" w:rsidRPr="00CB2F3F">
        <w:rPr>
          <w:rFonts w:eastAsia="Arial"/>
        </w:rPr>
        <w:t>, Stone Consolidant).</w:t>
      </w:r>
    </w:p>
    <w:p w14:paraId="3317BCD3" w14:textId="77777777" w:rsidR="00527430" w:rsidRPr="00CB2F3F" w:rsidRDefault="00527430" w:rsidP="00370395">
      <w:pPr>
        <w:suppressAutoHyphens/>
        <w:ind w:left="2160" w:hanging="720"/>
      </w:pPr>
    </w:p>
    <w:p w14:paraId="117B6BCE" w14:textId="6C91821D" w:rsidR="00527430" w:rsidRPr="00CB2F3F" w:rsidRDefault="00527430" w:rsidP="00370395">
      <w:pPr>
        <w:suppressAutoHyphens/>
        <w:ind w:left="1440" w:hanging="720"/>
      </w:pPr>
      <w:r w:rsidRPr="00CB2F3F">
        <w:t>6.</w:t>
      </w:r>
      <w:r w:rsidRPr="00CB2F3F">
        <w:tab/>
      </w:r>
      <w:r w:rsidR="00934AAF" w:rsidRPr="00CB2F3F">
        <w:rPr>
          <w:b/>
        </w:rPr>
        <w:t>Environmental Protection Agency Test Method in Effect:</w:t>
      </w:r>
      <w:r w:rsidR="00C11AF3">
        <w:t xml:space="preserve"> </w:t>
      </w:r>
      <w:r w:rsidRPr="00CB2F3F">
        <w:t xml:space="preserve">The Environmental Protection Agency test methods in effect on </w:t>
      </w:r>
      <w:r w:rsidR="00BC3ECD">
        <w:t>June 19, 2014</w:t>
      </w:r>
      <w:r w:rsidRPr="00CB2F3F">
        <w:t xml:space="preserve"> shall be the test methods used to meet the requirements of this rule.</w:t>
      </w:r>
    </w:p>
    <w:p w14:paraId="46E369F8" w14:textId="77777777" w:rsidR="00431ED6" w:rsidRPr="00CB2F3F" w:rsidRDefault="00431ED6" w:rsidP="00370395">
      <w:pPr>
        <w:suppressAutoHyphens/>
        <w:ind w:left="1440" w:hanging="720"/>
      </w:pPr>
    </w:p>
    <w:p w14:paraId="1D652869" w14:textId="77777777" w:rsidR="00314CDC" w:rsidRPr="00CB2F3F" w:rsidRDefault="00314CDC" w:rsidP="00370395">
      <w:pPr>
        <w:suppressAutoHyphens/>
        <w:ind w:hanging="720"/>
      </w:pPr>
    </w:p>
    <w:p w14:paraId="4CCC0B67" w14:textId="77777777" w:rsidR="00AD4316" w:rsidRPr="00CB2F3F" w:rsidRDefault="00AD4316" w:rsidP="00370395">
      <w:pPr>
        <w:suppressAutoHyphens/>
        <w:jc w:val="center"/>
      </w:pPr>
    </w:p>
    <w:p w14:paraId="4ADE3E4B" w14:textId="77777777" w:rsidR="001A4B84" w:rsidRPr="00CB2F3F" w:rsidRDefault="001A4B84" w:rsidP="00370395">
      <w:pPr>
        <w:suppressAutoHyphens/>
        <w:sectPr w:rsidR="001A4B84" w:rsidRPr="00CB2F3F" w:rsidSect="00851246">
          <w:footerReference w:type="default" r:id="rId11"/>
          <w:footnotePr>
            <w:numFmt w:val="lowerLetter"/>
          </w:footnotePr>
          <w:pgSz w:w="12240" w:h="15840"/>
          <w:pgMar w:top="1440" w:right="1440" w:bottom="720" w:left="1440" w:header="720" w:footer="720" w:gutter="0"/>
          <w:pgNumType w:start="1"/>
          <w:cols w:space="720"/>
        </w:sectPr>
      </w:pPr>
    </w:p>
    <w:p w14:paraId="4B088ED9" w14:textId="444B8E3C" w:rsidR="00AD4316" w:rsidRPr="0086204F" w:rsidRDefault="00C46778" w:rsidP="0086204F">
      <w:pPr>
        <w:jc w:val="center"/>
        <w:rPr>
          <w:b/>
        </w:rPr>
      </w:pPr>
      <w:r w:rsidRPr="0086204F">
        <w:rPr>
          <w:b/>
        </w:rPr>
        <w:lastRenderedPageBreak/>
        <w:t>Table 323.1-1</w:t>
      </w:r>
    </w:p>
    <w:p w14:paraId="225CFF3D" w14:textId="77777777" w:rsidR="00AD4316" w:rsidRPr="00CB2F3F" w:rsidRDefault="00AD4316" w:rsidP="00370395">
      <w:pPr>
        <w:suppressAutoHyphens/>
        <w:jc w:val="center"/>
        <w:rPr>
          <w:b/>
        </w:rPr>
      </w:pPr>
    </w:p>
    <w:p w14:paraId="64B889EB" w14:textId="74315656" w:rsidR="00AD4316" w:rsidRPr="00CB2F3F" w:rsidRDefault="00515958" w:rsidP="00370395">
      <w:pPr>
        <w:suppressAutoHyphens/>
        <w:jc w:val="center"/>
        <w:rPr>
          <w:b/>
        </w:rPr>
      </w:pPr>
      <w:r w:rsidRPr="00CB2F3F">
        <w:rPr>
          <w:b/>
        </w:rPr>
        <w:t>VOC</w:t>
      </w:r>
      <w:r w:rsidR="00C755D9" w:rsidRPr="00CB2F3F">
        <w:rPr>
          <w:b/>
        </w:rPr>
        <w:t xml:space="preserve"> </w:t>
      </w:r>
      <w:r w:rsidR="00AD4316" w:rsidRPr="00CB2F3F">
        <w:rPr>
          <w:b/>
        </w:rPr>
        <w:t>CONTENT LIMITS FOR ARCHITECTURAL COATINGS</w:t>
      </w:r>
    </w:p>
    <w:p w14:paraId="168FF682" w14:textId="77777777" w:rsidR="00AD4316" w:rsidRPr="00CB2F3F" w:rsidRDefault="00AD4316" w:rsidP="00370395">
      <w:pPr>
        <w:suppressAutoHyphens/>
        <w:rPr>
          <w:b/>
        </w:rPr>
      </w:pPr>
    </w:p>
    <w:p w14:paraId="46BFE226" w14:textId="187851F2" w:rsidR="00AD4316" w:rsidRPr="00CB2F3F" w:rsidRDefault="00AD4316" w:rsidP="00370395">
      <w:pPr>
        <w:suppressAutoHyphens/>
      </w:pPr>
      <w:r w:rsidRPr="00CB2F3F">
        <w:t xml:space="preserve">Limits are expressed </w:t>
      </w:r>
      <w:r w:rsidR="00132683" w:rsidRPr="00CB2F3F">
        <w:t xml:space="preserve">as </w:t>
      </w:r>
      <w:r w:rsidR="00515958" w:rsidRPr="00CB2F3F">
        <w:rPr>
          <w:b/>
        </w:rPr>
        <w:t>VOC</w:t>
      </w:r>
      <w:r w:rsidRPr="00CB2F3F">
        <w:rPr>
          <w:b/>
        </w:rPr>
        <w:t xml:space="preserve"> </w:t>
      </w:r>
      <w:r w:rsidR="00B37D8E" w:rsidRPr="00CB2F3F">
        <w:rPr>
          <w:b/>
        </w:rPr>
        <w:t xml:space="preserve">Regulatory, </w:t>
      </w:r>
      <w:r w:rsidRPr="00CB2F3F">
        <w:t xml:space="preserve">thinned to the manufacturer’s maximum </w:t>
      </w:r>
      <w:r w:rsidR="00B37D8E" w:rsidRPr="00CB2F3F">
        <w:t xml:space="preserve">thinning </w:t>
      </w:r>
      <w:r w:rsidRPr="00CB2F3F">
        <w:t xml:space="preserve">recommendation, excluding any colorant added to tint bases. </w:t>
      </w:r>
    </w:p>
    <w:p w14:paraId="6909A076" w14:textId="77777777" w:rsidR="00AE445C" w:rsidRPr="00CB2F3F" w:rsidRDefault="00AE445C" w:rsidP="00370395">
      <w:pPr>
        <w:suppressAutoHyphens/>
      </w:pPr>
    </w:p>
    <w:tbl>
      <w:tblPr>
        <w:tblW w:w="618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978"/>
        <w:gridCol w:w="2206"/>
      </w:tblGrid>
      <w:tr w:rsidR="00115405" w:rsidRPr="00CB2F3F" w14:paraId="7CE4C296" w14:textId="77777777" w:rsidTr="00115405">
        <w:trPr>
          <w:tblHeader/>
          <w:jc w:val="center"/>
        </w:trPr>
        <w:tc>
          <w:tcPr>
            <w:tcW w:w="3978" w:type="dxa"/>
          </w:tcPr>
          <w:p w14:paraId="057C82D3" w14:textId="5E8D0F45" w:rsidR="00115405" w:rsidRPr="00CB2F3F" w:rsidRDefault="00115405" w:rsidP="00370395">
            <w:pPr>
              <w:suppressAutoHyphens/>
              <w:spacing w:before="60" w:after="60"/>
              <w:jc w:val="center"/>
              <w:rPr>
                <w:b/>
              </w:rPr>
            </w:pPr>
            <w:bookmarkStart w:id="1" w:name="OLE_LINK1"/>
            <w:r w:rsidRPr="00CB2F3F">
              <w:rPr>
                <w:b/>
              </w:rPr>
              <w:t>COATING</w:t>
            </w:r>
            <w:r w:rsidR="00B530C4" w:rsidRPr="00CB2F3F">
              <w:rPr>
                <w:b/>
              </w:rPr>
              <w:t xml:space="preserve"> </w:t>
            </w:r>
            <w:r w:rsidRPr="00CB2F3F">
              <w:rPr>
                <w:b/>
              </w:rPr>
              <w:t>CATEGORY</w:t>
            </w:r>
          </w:p>
        </w:tc>
        <w:tc>
          <w:tcPr>
            <w:tcW w:w="2206" w:type="dxa"/>
          </w:tcPr>
          <w:p w14:paraId="6135B896" w14:textId="5B514101" w:rsidR="00115405" w:rsidRPr="00CB2F3F" w:rsidRDefault="00BC0EDE" w:rsidP="00370395">
            <w:pPr>
              <w:suppressAutoHyphens/>
              <w:spacing w:before="60" w:after="60"/>
              <w:jc w:val="center"/>
              <w:rPr>
                <w:b/>
              </w:rPr>
            </w:pPr>
            <w:r w:rsidRPr="00CB2F3F">
              <w:rPr>
                <w:b/>
              </w:rPr>
              <w:t>VOC Content Limit</w:t>
            </w:r>
          </w:p>
          <w:p w14:paraId="64F7437B" w14:textId="2D31529F" w:rsidR="00115405" w:rsidRPr="00CB2F3F" w:rsidRDefault="00B530C4" w:rsidP="00370395">
            <w:pPr>
              <w:suppressAutoHyphens/>
              <w:spacing w:before="60" w:after="60"/>
              <w:jc w:val="center"/>
              <w:rPr>
                <w:i/>
              </w:rPr>
            </w:pPr>
            <w:r w:rsidRPr="00CB2F3F">
              <w:t>(Grams of VOC per L</w:t>
            </w:r>
            <w:r w:rsidR="00115405" w:rsidRPr="00CB2F3F">
              <w:t>iter</w:t>
            </w:r>
            <w:r w:rsidRPr="00CB2F3F">
              <w:t xml:space="preserve"> of Coating</w:t>
            </w:r>
            <w:r w:rsidR="00115405" w:rsidRPr="00CB2F3F">
              <w:t>)</w:t>
            </w:r>
          </w:p>
        </w:tc>
      </w:tr>
      <w:tr w:rsidR="00115405" w:rsidRPr="00CB2F3F" w14:paraId="5F06DBAA" w14:textId="77777777" w:rsidTr="00115405">
        <w:trPr>
          <w:jc w:val="center"/>
        </w:trPr>
        <w:tc>
          <w:tcPr>
            <w:tcW w:w="3978" w:type="dxa"/>
          </w:tcPr>
          <w:p w14:paraId="6F09ECD3" w14:textId="77777777" w:rsidR="00115405" w:rsidRPr="00370E61" w:rsidRDefault="00115405" w:rsidP="00370E61">
            <w:pPr>
              <w:rPr>
                <w:b/>
              </w:rPr>
            </w:pPr>
            <w:r w:rsidRPr="00370E61">
              <w:rPr>
                <w:b/>
              </w:rPr>
              <w:t>Flat Coatings</w:t>
            </w:r>
          </w:p>
        </w:tc>
        <w:tc>
          <w:tcPr>
            <w:tcW w:w="2206" w:type="dxa"/>
          </w:tcPr>
          <w:p w14:paraId="324D6ACC" w14:textId="77777777" w:rsidR="00115405" w:rsidRPr="00CB2F3F" w:rsidRDefault="00115405" w:rsidP="00370395">
            <w:pPr>
              <w:suppressAutoHyphens/>
              <w:jc w:val="center"/>
            </w:pPr>
            <w:r w:rsidRPr="00CB2F3F">
              <w:t>50</w:t>
            </w:r>
          </w:p>
        </w:tc>
      </w:tr>
      <w:tr w:rsidR="00115405" w:rsidRPr="00CB2F3F" w14:paraId="7B67BBC7" w14:textId="77777777" w:rsidTr="00115405">
        <w:trPr>
          <w:jc w:val="center"/>
        </w:trPr>
        <w:tc>
          <w:tcPr>
            <w:tcW w:w="3978" w:type="dxa"/>
          </w:tcPr>
          <w:p w14:paraId="2525F482" w14:textId="77777777" w:rsidR="00115405" w:rsidRPr="00CB2F3F" w:rsidRDefault="00115405" w:rsidP="00370395">
            <w:pPr>
              <w:suppressAutoHyphens/>
              <w:rPr>
                <w:b/>
              </w:rPr>
            </w:pPr>
            <w:r w:rsidRPr="00CB2F3F">
              <w:rPr>
                <w:b/>
              </w:rPr>
              <w:t>Nonflat Coatings</w:t>
            </w:r>
          </w:p>
        </w:tc>
        <w:tc>
          <w:tcPr>
            <w:tcW w:w="2206" w:type="dxa"/>
          </w:tcPr>
          <w:p w14:paraId="10C547FF" w14:textId="77777777" w:rsidR="00115405" w:rsidRPr="00CB2F3F" w:rsidRDefault="00115405" w:rsidP="00370395">
            <w:pPr>
              <w:suppressAutoHyphens/>
              <w:jc w:val="center"/>
            </w:pPr>
            <w:r w:rsidRPr="00CB2F3F">
              <w:t>100</w:t>
            </w:r>
          </w:p>
        </w:tc>
      </w:tr>
      <w:tr w:rsidR="00115405" w:rsidRPr="00CB2F3F" w14:paraId="788CA7B1" w14:textId="77777777" w:rsidTr="00115405">
        <w:trPr>
          <w:jc w:val="center"/>
        </w:trPr>
        <w:tc>
          <w:tcPr>
            <w:tcW w:w="3978" w:type="dxa"/>
            <w:tcBorders>
              <w:bottom w:val="single" w:sz="6" w:space="0" w:color="000000"/>
            </w:tcBorders>
          </w:tcPr>
          <w:p w14:paraId="559BBFB2" w14:textId="77777777" w:rsidR="00115405" w:rsidRPr="00CB2F3F" w:rsidRDefault="00115405" w:rsidP="00370395">
            <w:pPr>
              <w:suppressAutoHyphens/>
              <w:rPr>
                <w:b/>
              </w:rPr>
            </w:pPr>
            <w:r w:rsidRPr="00CB2F3F">
              <w:rPr>
                <w:b/>
              </w:rPr>
              <w:t>Nonflat – High Gloss Coatings</w:t>
            </w:r>
          </w:p>
        </w:tc>
        <w:tc>
          <w:tcPr>
            <w:tcW w:w="2206" w:type="dxa"/>
            <w:tcBorders>
              <w:bottom w:val="single" w:sz="6" w:space="0" w:color="000000"/>
            </w:tcBorders>
          </w:tcPr>
          <w:p w14:paraId="0EAF5CED" w14:textId="77777777" w:rsidR="00115405" w:rsidRPr="00CB2F3F" w:rsidRDefault="00115405" w:rsidP="00370395">
            <w:pPr>
              <w:suppressAutoHyphens/>
              <w:jc w:val="center"/>
            </w:pPr>
            <w:r w:rsidRPr="00CB2F3F">
              <w:t>150</w:t>
            </w:r>
          </w:p>
        </w:tc>
      </w:tr>
      <w:tr w:rsidR="00115405" w:rsidRPr="00CB2F3F" w14:paraId="26A42E77" w14:textId="77777777" w:rsidTr="00837EA1">
        <w:trPr>
          <w:jc w:val="center"/>
        </w:trPr>
        <w:tc>
          <w:tcPr>
            <w:tcW w:w="3978" w:type="dxa"/>
            <w:shd w:val="clear" w:color="auto" w:fill="F2F2F2" w:themeFill="background1" w:themeFillShade="F2"/>
          </w:tcPr>
          <w:p w14:paraId="470A3476" w14:textId="77777777" w:rsidR="00115405" w:rsidRPr="00CB2F3F" w:rsidRDefault="00115405" w:rsidP="00370395">
            <w:pPr>
              <w:pStyle w:val="Footer"/>
              <w:tabs>
                <w:tab w:val="clear" w:pos="4320"/>
                <w:tab w:val="clear" w:pos="8640"/>
              </w:tabs>
              <w:suppressAutoHyphens/>
              <w:rPr>
                <w:b/>
              </w:rPr>
            </w:pPr>
            <w:r w:rsidRPr="00CB2F3F">
              <w:rPr>
                <w:b/>
              </w:rPr>
              <w:t>Specialty Coatings</w:t>
            </w:r>
          </w:p>
        </w:tc>
        <w:tc>
          <w:tcPr>
            <w:tcW w:w="2206" w:type="dxa"/>
            <w:shd w:val="clear" w:color="auto" w:fill="F2F2F2" w:themeFill="background1" w:themeFillShade="F2"/>
          </w:tcPr>
          <w:p w14:paraId="5262780B" w14:textId="77777777" w:rsidR="00115405" w:rsidRPr="00CB2F3F" w:rsidRDefault="00115405" w:rsidP="00370395">
            <w:pPr>
              <w:suppressAutoHyphens/>
              <w:jc w:val="center"/>
            </w:pPr>
          </w:p>
        </w:tc>
      </w:tr>
      <w:tr w:rsidR="0031388A" w:rsidRPr="00CB2F3F" w14:paraId="626F971C" w14:textId="77777777" w:rsidTr="00115405">
        <w:trPr>
          <w:jc w:val="center"/>
        </w:trPr>
        <w:tc>
          <w:tcPr>
            <w:tcW w:w="3978" w:type="dxa"/>
          </w:tcPr>
          <w:p w14:paraId="06B1ED5F" w14:textId="6E04EF1A" w:rsidR="0031388A" w:rsidRPr="00CB2F3F" w:rsidRDefault="0031388A" w:rsidP="00370395">
            <w:pPr>
              <w:suppressAutoHyphens/>
              <w:rPr>
                <w:rFonts w:eastAsia="Arial"/>
              </w:rPr>
            </w:pPr>
            <w:r>
              <w:rPr>
                <w:rFonts w:eastAsia="Arial"/>
              </w:rPr>
              <w:t>Ablative Coatings</w:t>
            </w:r>
          </w:p>
        </w:tc>
        <w:tc>
          <w:tcPr>
            <w:tcW w:w="2206" w:type="dxa"/>
          </w:tcPr>
          <w:p w14:paraId="72EBFDAC" w14:textId="4070AC4D" w:rsidR="0031388A" w:rsidRPr="00CB2F3F" w:rsidRDefault="0031388A" w:rsidP="00370395">
            <w:pPr>
              <w:suppressAutoHyphens/>
              <w:jc w:val="center"/>
            </w:pPr>
            <w:r>
              <w:t>250</w:t>
            </w:r>
          </w:p>
        </w:tc>
      </w:tr>
      <w:tr w:rsidR="00115405" w:rsidRPr="00CB2F3F" w14:paraId="205768F5" w14:textId="77777777" w:rsidTr="00115405">
        <w:trPr>
          <w:jc w:val="center"/>
        </w:trPr>
        <w:tc>
          <w:tcPr>
            <w:tcW w:w="3978" w:type="dxa"/>
          </w:tcPr>
          <w:p w14:paraId="0397575D" w14:textId="77777777" w:rsidR="00115405" w:rsidRPr="00CB2F3F" w:rsidRDefault="00115405" w:rsidP="00370395">
            <w:pPr>
              <w:suppressAutoHyphens/>
            </w:pPr>
            <w:r w:rsidRPr="00CB2F3F">
              <w:rPr>
                <w:rFonts w:eastAsia="Arial"/>
              </w:rPr>
              <w:t>Aluminum Roof Coatings</w:t>
            </w:r>
          </w:p>
        </w:tc>
        <w:tc>
          <w:tcPr>
            <w:tcW w:w="2206" w:type="dxa"/>
          </w:tcPr>
          <w:p w14:paraId="663F2ABC" w14:textId="77777777" w:rsidR="00115405" w:rsidRPr="00CB2F3F" w:rsidRDefault="00115405" w:rsidP="00370395">
            <w:pPr>
              <w:suppressAutoHyphens/>
              <w:jc w:val="center"/>
            </w:pPr>
            <w:r w:rsidRPr="00CB2F3F">
              <w:t>400</w:t>
            </w:r>
          </w:p>
        </w:tc>
      </w:tr>
      <w:tr w:rsidR="00115405" w:rsidRPr="00CB2F3F" w14:paraId="232EB10E" w14:textId="77777777" w:rsidTr="00115405">
        <w:trPr>
          <w:jc w:val="center"/>
        </w:trPr>
        <w:tc>
          <w:tcPr>
            <w:tcW w:w="3978" w:type="dxa"/>
          </w:tcPr>
          <w:p w14:paraId="2D89092F" w14:textId="77777777" w:rsidR="00115405" w:rsidRPr="00CB2F3F" w:rsidRDefault="00115405" w:rsidP="00370395">
            <w:pPr>
              <w:suppressAutoHyphens/>
            </w:pPr>
            <w:r w:rsidRPr="00CB2F3F">
              <w:rPr>
                <w:rFonts w:eastAsia="Arial"/>
              </w:rPr>
              <w:t>Basement Specialty Coatings</w:t>
            </w:r>
          </w:p>
        </w:tc>
        <w:tc>
          <w:tcPr>
            <w:tcW w:w="2206" w:type="dxa"/>
          </w:tcPr>
          <w:p w14:paraId="6970B077" w14:textId="77777777" w:rsidR="00115405" w:rsidRPr="00CB2F3F" w:rsidRDefault="00115405" w:rsidP="00370395">
            <w:pPr>
              <w:suppressAutoHyphens/>
              <w:jc w:val="center"/>
            </w:pPr>
            <w:r w:rsidRPr="00CB2F3F">
              <w:t>400</w:t>
            </w:r>
          </w:p>
        </w:tc>
      </w:tr>
      <w:tr w:rsidR="00115405" w:rsidRPr="00CB2F3F" w14:paraId="28802852" w14:textId="77777777" w:rsidTr="00115405">
        <w:trPr>
          <w:jc w:val="center"/>
        </w:trPr>
        <w:tc>
          <w:tcPr>
            <w:tcW w:w="3978" w:type="dxa"/>
          </w:tcPr>
          <w:p w14:paraId="514B282C" w14:textId="77777777" w:rsidR="00115405" w:rsidRPr="00CB2F3F" w:rsidRDefault="00115405" w:rsidP="00370395">
            <w:pPr>
              <w:suppressAutoHyphens/>
            </w:pPr>
            <w:r w:rsidRPr="00CB2F3F">
              <w:t>Bituminous Roof Coatings</w:t>
            </w:r>
          </w:p>
        </w:tc>
        <w:tc>
          <w:tcPr>
            <w:tcW w:w="2206" w:type="dxa"/>
          </w:tcPr>
          <w:p w14:paraId="57D52F30" w14:textId="77777777" w:rsidR="00115405" w:rsidRPr="00CB2F3F" w:rsidRDefault="00115405" w:rsidP="00370395">
            <w:pPr>
              <w:suppressAutoHyphens/>
              <w:jc w:val="center"/>
            </w:pPr>
            <w:r w:rsidRPr="00CB2F3F">
              <w:t>50</w:t>
            </w:r>
          </w:p>
        </w:tc>
      </w:tr>
      <w:tr w:rsidR="00115405" w:rsidRPr="00CB2F3F" w14:paraId="6DBD8E98" w14:textId="77777777" w:rsidTr="00115405">
        <w:trPr>
          <w:jc w:val="center"/>
        </w:trPr>
        <w:tc>
          <w:tcPr>
            <w:tcW w:w="3978" w:type="dxa"/>
          </w:tcPr>
          <w:p w14:paraId="57978A22" w14:textId="77777777" w:rsidR="00115405" w:rsidRPr="00CB2F3F" w:rsidRDefault="00115405" w:rsidP="00370395">
            <w:pPr>
              <w:suppressAutoHyphens/>
            </w:pPr>
            <w:r w:rsidRPr="00CB2F3F">
              <w:t>Bituminous Roof Primers</w:t>
            </w:r>
          </w:p>
        </w:tc>
        <w:tc>
          <w:tcPr>
            <w:tcW w:w="2206" w:type="dxa"/>
          </w:tcPr>
          <w:p w14:paraId="0917B669" w14:textId="77777777" w:rsidR="00115405" w:rsidRPr="00CB2F3F" w:rsidRDefault="00115405" w:rsidP="00370395">
            <w:pPr>
              <w:suppressAutoHyphens/>
              <w:jc w:val="center"/>
            </w:pPr>
            <w:r w:rsidRPr="00CB2F3F">
              <w:t>350</w:t>
            </w:r>
          </w:p>
        </w:tc>
      </w:tr>
      <w:tr w:rsidR="00115405" w:rsidRPr="00CB2F3F" w14:paraId="16D548E5" w14:textId="77777777" w:rsidTr="00115405">
        <w:trPr>
          <w:jc w:val="center"/>
        </w:trPr>
        <w:tc>
          <w:tcPr>
            <w:tcW w:w="3978" w:type="dxa"/>
          </w:tcPr>
          <w:p w14:paraId="1C143CC1" w14:textId="77777777" w:rsidR="00115405" w:rsidRPr="00CB2F3F" w:rsidRDefault="00115405" w:rsidP="00370395">
            <w:pPr>
              <w:suppressAutoHyphens/>
            </w:pPr>
            <w:r w:rsidRPr="00CB2F3F">
              <w:t>Bond Breakers</w:t>
            </w:r>
          </w:p>
        </w:tc>
        <w:tc>
          <w:tcPr>
            <w:tcW w:w="2206" w:type="dxa"/>
          </w:tcPr>
          <w:p w14:paraId="37E2E76E" w14:textId="77777777" w:rsidR="00115405" w:rsidRPr="00CB2F3F" w:rsidRDefault="00115405" w:rsidP="00370395">
            <w:pPr>
              <w:suppressAutoHyphens/>
              <w:jc w:val="center"/>
            </w:pPr>
            <w:r w:rsidRPr="00CB2F3F">
              <w:t>350</w:t>
            </w:r>
          </w:p>
        </w:tc>
      </w:tr>
      <w:tr w:rsidR="00115405" w:rsidRPr="00CB2F3F" w14:paraId="09BEA782" w14:textId="77777777" w:rsidTr="00115405">
        <w:trPr>
          <w:jc w:val="center"/>
        </w:trPr>
        <w:tc>
          <w:tcPr>
            <w:tcW w:w="3978" w:type="dxa"/>
          </w:tcPr>
          <w:p w14:paraId="21D15E1D" w14:textId="77777777" w:rsidR="00115405" w:rsidRPr="00CB2F3F" w:rsidRDefault="00115405" w:rsidP="00370395">
            <w:pPr>
              <w:suppressAutoHyphens/>
            </w:pPr>
            <w:r w:rsidRPr="00CB2F3F">
              <w:t>Concrete Curing Compounds</w:t>
            </w:r>
          </w:p>
        </w:tc>
        <w:tc>
          <w:tcPr>
            <w:tcW w:w="2206" w:type="dxa"/>
          </w:tcPr>
          <w:p w14:paraId="43BB7685" w14:textId="77777777" w:rsidR="00115405" w:rsidRPr="00CB2F3F" w:rsidRDefault="00115405" w:rsidP="00370395">
            <w:pPr>
              <w:suppressAutoHyphens/>
              <w:jc w:val="center"/>
            </w:pPr>
            <w:r w:rsidRPr="00CB2F3F">
              <w:t>350</w:t>
            </w:r>
          </w:p>
        </w:tc>
      </w:tr>
      <w:tr w:rsidR="00115405" w:rsidRPr="00CB2F3F" w14:paraId="05F97A51" w14:textId="77777777" w:rsidTr="00115405">
        <w:trPr>
          <w:jc w:val="center"/>
        </w:trPr>
        <w:tc>
          <w:tcPr>
            <w:tcW w:w="3978" w:type="dxa"/>
          </w:tcPr>
          <w:p w14:paraId="722CDBDF" w14:textId="77777777" w:rsidR="00115405" w:rsidRPr="00CB2F3F" w:rsidRDefault="00115405" w:rsidP="00370395">
            <w:pPr>
              <w:suppressAutoHyphens/>
            </w:pPr>
            <w:r w:rsidRPr="00CB2F3F">
              <w:rPr>
                <w:rFonts w:eastAsia="Arial"/>
              </w:rPr>
              <w:t>Concrete/Masonry Sealers</w:t>
            </w:r>
          </w:p>
        </w:tc>
        <w:tc>
          <w:tcPr>
            <w:tcW w:w="2206" w:type="dxa"/>
          </w:tcPr>
          <w:p w14:paraId="459526AC" w14:textId="77777777" w:rsidR="00115405" w:rsidRPr="00CB2F3F" w:rsidRDefault="00115405" w:rsidP="00370395">
            <w:pPr>
              <w:suppressAutoHyphens/>
              <w:jc w:val="center"/>
            </w:pPr>
            <w:r w:rsidRPr="00CB2F3F">
              <w:t>100</w:t>
            </w:r>
          </w:p>
        </w:tc>
      </w:tr>
      <w:tr w:rsidR="00115405" w:rsidRPr="00CB2F3F" w14:paraId="46E9CE47" w14:textId="77777777" w:rsidTr="00115405">
        <w:trPr>
          <w:jc w:val="center"/>
        </w:trPr>
        <w:tc>
          <w:tcPr>
            <w:tcW w:w="3978" w:type="dxa"/>
          </w:tcPr>
          <w:p w14:paraId="4ED62322" w14:textId="77777777" w:rsidR="00115405" w:rsidRPr="00CB2F3F" w:rsidRDefault="00115405" w:rsidP="00370395">
            <w:pPr>
              <w:suppressAutoHyphens/>
            </w:pPr>
            <w:r w:rsidRPr="00CB2F3F">
              <w:t>Driveway Sealers</w:t>
            </w:r>
          </w:p>
        </w:tc>
        <w:tc>
          <w:tcPr>
            <w:tcW w:w="2206" w:type="dxa"/>
          </w:tcPr>
          <w:p w14:paraId="2EBDEAEA" w14:textId="77777777" w:rsidR="00115405" w:rsidRPr="00CB2F3F" w:rsidRDefault="00115405" w:rsidP="00370395">
            <w:pPr>
              <w:suppressAutoHyphens/>
              <w:jc w:val="center"/>
            </w:pPr>
            <w:r w:rsidRPr="00CB2F3F">
              <w:t>50</w:t>
            </w:r>
          </w:p>
        </w:tc>
      </w:tr>
      <w:tr w:rsidR="00115405" w:rsidRPr="00CB2F3F" w14:paraId="0DF2471D" w14:textId="77777777" w:rsidTr="00115405">
        <w:trPr>
          <w:jc w:val="center"/>
        </w:trPr>
        <w:tc>
          <w:tcPr>
            <w:tcW w:w="3978" w:type="dxa"/>
          </w:tcPr>
          <w:p w14:paraId="129B4746" w14:textId="77777777" w:rsidR="00115405" w:rsidRPr="00CB2F3F" w:rsidRDefault="00115405" w:rsidP="00370395">
            <w:pPr>
              <w:suppressAutoHyphens/>
            </w:pPr>
            <w:r w:rsidRPr="00CB2F3F">
              <w:t>Dry Fog Coatings</w:t>
            </w:r>
          </w:p>
        </w:tc>
        <w:tc>
          <w:tcPr>
            <w:tcW w:w="2206" w:type="dxa"/>
          </w:tcPr>
          <w:p w14:paraId="67C1B965" w14:textId="77777777" w:rsidR="00115405" w:rsidRPr="00CB2F3F" w:rsidRDefault="00115405" w:rsidP="00370395">
            <w:pPr>
              <w:suppressAutoHyphens/>
              <w:jc w:val="center"/>
            </w:pPr>
            <w:r w:rsidRPr="00CB2F3F">
              <w:t>150</w:t>
            </w:r>
          </w:p>
        </w:tc>
      </w:tr>
      <w:tr w:rsidR="00115405" w:rsidRPr="00CB2F3F" w14:paraId="25F130BB" w14:textId="77777777" w:rsidTr="00115405">
        <w:trPr>
          <w:jc w:val="center"/>
        </w:trPr>
        <w:tc>
          <w:tcPr>
            <w:tcW w:w="3978" w:type="dxa"/>
          </w:tcPr>
          <w:p w14:paraId="229EDAD6" w14:textId="77777777" w:rsidR="00115405" w:rsidRPr="00CB2F3F" w:rsidRDefault="00115405" w:rsidP="00370395">
            <w:pPr>
              <w:suppressAutoHyphens/>
            </w:pPr>
            <w:r w:rsidRPr="00CB2F3F">
              <w:t>Faux Finishing Coatings</w:t>
            </w:r>
          </w:p>
        </w:tc>
        <w:tc>
          <w:tcPr>
            <w:tcW w:w="2206" w:type="dxa"/>
          </w:tcPr>
          <w:p w14:paraId="39B9BF6B" w14:textId="77777777" w:rsidR="00115405" w:rsidRPr="00CB2F3F" w:rsidRDefault="00115405" w:rsidP="00370395">
            <w:pPr>
              <w:suppressAutoHyphens/>
              <w:jc w:val="center"/>
            </w:pPr>
            <w:r w:rsidRPr="00CB2F3F">
              <w:t>350</w:t>
            </w:r>
          </w:p>
        </w:tc>
      </w:tr>
      <w:tr w:rsidR="00115405" w:rsidRPr="00CB2F3F" w14:paraId="019024B3" w14:textId="77777777" w:rsidTr="00115405">
        <w:trPr>
          <w:jc w:val="center"/>
        </w:trPr>
        <w:tc>
          <w:tcPr>
            <w:tcW w:w="3978" w:type="dxa"/>
          </w:tcPr>
          <w:p w14:paraId="30E74D00" w14:textId="77777777" w:rsidR="00115405" w:rsidRPr="00CB2F3F" w:rsidRDefault="00115405" w:rsidP="00370395">
            <w:pPr>
              <w:suppressAutoHyphens/>
            </w:pPr>
            <w:r w:rsidRPr="00CB2F3F">
              <w:t>Fire-Resistive Coatings</w:t>
            </w:r>
          </w:p>
        </w:tc>
        <w:tc>
          <w:tcPr>
            <w:tcW w:w="2206" w:type="dxa"/>
          </w:tcPr>
          <w:p w14:paraId="415F56C2" w14:textId="77777777" w:rsidR="00115405" w:rsidRPr="00CB2F3F" w:rsidRDefault="00115405" w:rsidP="00370395">
            <w:pPr>
              <w:suppressAutoHyphens/>
              <w:jc w:val="center"/>
            </w:pPr>
            <w:r w:rsidRPr="00CB2F3F">
              <w:t>350</w:t>
            </w:r>
          </w:p>
        </w:tc>
      </w:tr>
      <w:tr w:rsidR="00115405" w:rsidRPr="00CB2F3F" w14:paraId="47BA053F" w14:textId="77777777" w:rsidTr="00115405">
        <w:trPr>
          <w:jc w:val="center"/>
        </w:trPr>
        <w:tc>
          <w:tcPr>
            <w:tcW w:w="3978" w:type="dxa"/>
          </w:tcPr>
          <w:p w14:paraId="77D66B3D" w14:textId="77777777" w:rsidR="00115405" w:rsidRPr="00CB2F3F" w:rsidRDefault="00115405" w:rsidP="00370395">
            <w:pPr>
              <w:suppressAutoHyphens/>
            </w:pPr>
            <w:r w:rsidRPr="00CB2F3F">
              <w:t>Floor Coatings</w:t>
            </w:r>
          </w:p>
        </w:tc>
        <w:tc>
          <w:tcPr>
            <w:tcW w:w="2206" w:type="dxa"/>
          </w:tcPr>
          <w:p w14:paraId="551CAA31" w14:textId="77777777" w:rsidR="00115405" w:rsidRPr="00CB2F3F" w:rsidRDefault="00115405" w:rsidP="00370395">
            <w:pPr>
              <w:suppressAutoHyphens/>
              <w:jc w:val="center"/>
            </w:pPr>
            <w:r w:rsidRPr="00CB2F3F">
              <w:t>100</w:t>
            </w:r>
          </w:p>
        </w:tc>
      </w:tr>
      <w:tr w:rsidR="00115405" w:rsidRPr="00CB2F3F" w14:paraId="1EB480B4" w14:textId="77777777" w:rsidTr="00115405">
        <w:trPr>
          <w:jc w:val="center"/>
        </w:trPr>
        <w:tc>
          <w:tcPr>
            <w:tcW w:w="3978" w:type="dxa"/>
          </w:tcPr>
          <w:p w14:paraId="3E64767B" w14:textId="77777777" w:rsidR="00115405" w:rsidRPr="00CB2F3F" w:rsidRDefault="00115405" w:rsidP="00370395">
            <w:pPr>
              <w:suppressAutoHyphens/>
            </w:pPr>
            <w:r w:rsidRPr="00CB2F3F">
              <w:t>Form-Release Compounds</w:t>
            </w:r>
          </w:p>
        </w:tc>
        <w:tc>
          <w:tcPr>
            <w:tcW w:w="2206" w:type="dxa"/>
          </w:tcPr>
          <w:p w14:paraId="3B17E4E2" w14:textId="77777777" w:rsidR="00115405" w:rsidRPr="00CB2F3F" w:rsidRDefault="00115405" w:rsidP="00370395">
            <w:pPr>
              <w:suppressAutoHyphens/>
              <w:jc w:val="center"/>
            </w:pPr>
            <w:r w:rsidRPr="00CB2F3F">
              <w:t>250</w:t>
            </w:r>
          </w:p>
        </w:tc>
      </w:tr>
      <w:tr w:rsidR="00115405" w:rsidRPr="00CB2F3F" w14:paraId="2676F1B1" w14:textId="77777777" w:rsidTr="00115405">
        <w:trPr>
          <w:jc w:val="center"/>
        </w:trPr>
        <w:tc>
          <w:tcPr>
            <w:tcW w:w="3978" w:type="dxa"/>
          </w:tcPr>
          <w:p w14:paraId="0DBA41A0" w14:textId="359A330D" w:rsidR="00115405" w:rsidRPr="00CB2F3F" w:rsidRDefault="00115405" w:rsidP="00370395">
            <w:pPr>
              <w:suppressAutoHyphens/>
            </w:pPr>
            <w:r w:rsidRPr="00CB2F3F">
              <w:t>Graphic Arts Coatings or Sign Paints</w:t>
            </w:r>
          </w:p>
        </w:tc>
        <w:tc>
          <w:tcPr>
            <w:tcW w:w="2206" w:type="dxa"/>
          </w:tcPr>
          <w:p w14:paraId="2C3FCBB7" w14:textId="77777777" w:rsidR="00115405" w:rsidRPr="00CB2F3F" w:rsidRDefault="00115405" w:rsidP="00370395">
            <w:pPr>
              <w:suppressAutoHyphens/>
              <w:jc w:val="center"/>
            </w:pPr>
            <w:r w:rsidRPr="00CB2F3F">
              <w:t>500</w:t>
            </w:r>
          </w:p>
        </w:tc>
      </w:tr>
      <w:tr w:rsidR="00115405" w:rsidRPr="00CB2F3F" w14:paraId="671D6E2A" w14:textId="77777777" w:rsidTr="00115405">
        <w:trPr>
          <w:jc w:val="center"/>
        </w:trPr>
        <w:tc>
          <w:tcPr>
            <w:tcW w:w="3978" w:type="dxa"/>
          </w:tcPr>
          <w:p w14:paraId="3C22CE58" w14:textId="11121F1B" w:rsidR="00115405" w:rsidRPr="00CB2F3F" w:rsidRDefault="009B3209" w:rsidP="00370395">
            <w:pPr>
              <w:suppressAutoHyphens/>
            </w:pPr>
            <w:r w:rsidRPr="00CB2F3F">
              <w:t xml:space="preserve">High </w:t>
            </w:r>
            <w:r w:rsidR="00115405" w:rsidRPr="00CB2F3F">
              <w:t>Temperature Coatings</w:t>
            </w:r>
          </w:p>
        </w:tc>
        <w:tc>
          <w:tcPr>
            <w:tcW w:w="2206" w:type="dxa"/>
          </w:tcPr>
          <w:p w14:paraId="23935B2C" w14:textId="77777777" w:rsidR="00115405" w:rsidRPr="00CB2F3F" w:rsidRDefault="00115405" w:rsidP="00370395">
            <w:pPr>
              <w:suppressAutoHyphens/>
              <w:jc w:val="center"/>
            </w:pPr>
            <w:r w:rsidRPr="00CB2F3F">
              <w:t>420</w:t>
            </w:r>
          </w:p>
        </w:tc>
      </w:tr>
      <w:tr w:rsidR="00115405" w:rsidRPr="00CB2F3F" w14:paraId="504A4D77" w14:textId="77777777" w:rsidTr="00115405">
        <w:trPr>
          <w:jc w:val="center"/>
        </w:trPr>
        <w:tc>
          <w:tcPr>
            <w:tcW w:w="3978" w:type="dxa"/>
          </w:tcPr>
          <w:p w14:paraId="6F183086" w14:textId="77777777" w:rsidR="00115405" w:rsidRPr="00CB2F3F" w:rsidRDefault="00115405" w:rsidP="00370395">
            <w:pPr>
              <w:suppressAutoHyphens/>
            </w:pPr>
            <w:r w:rsidRPr="00CB2F3F">
              <w:t>Industrial Maintenance Coatings</w:t>
            </w:r>
          </w:p>
        </w:tc>
        <w:tc>
          <w:tcPr>
            <w:tcW w:w="2206" w:type="dxa"/>
          </w:tcPr>
          <w:p w14:paraId="1C5DA9DD" w14:textId="77777777" w:rsidR="00115405" w:rsidRPr="00CB2F3F" w:rsidRDefault="00115405" w:rsidP="00370395">
            <w:pPr>
              <w:suppressAutoHyphens/>
              <w:jc w:val="center"/>
            </w:pPr>
            <w:r w:rsidRPr="00CB2F3F">
              <w:t>250</w:t>
            </w:r>
          </w:p>
        </w:tc>
      </w:tr>
      <w:tr w:rsidR="00115405" w:rsidRPr="00CB2F3F" w14:paraId="07AAB9CF" w14:textId="77777777" w:rsidTr="00115405">
        <w:trPr>
          <w:jc w:val="center"/>
        </w:trPr>
        <w:tc>
          <w:tcPr>
            <w:tcW w:w="3978" w:type="dxa"/>
          </w:tcPr>
          <w:p w14:paraId="4D8AA153" w14:textId="77777777" w:rsidR="00115405" w:rsidRPr="00CB2F3F" w:rsidRDefault="00115405" w:rsidP="00370395">
            <w:pPr>
              <w:suppressAutoHyphens/>
            </w:pPr>
            <w:r w:rsidRPr="00CB2F3F">
              <w:t>Low Solids Coatings</w:t>
            </w:r>
            <w:r w:rsidRPr="00CB2F3F">
              <w:rPr>
                <w:rStyle w:val="FootnoteReference"/>
              </w:rPr>
              <w:footnoteReference w:id="1"/>
            </w:r>
          </w:p>
        </w:tc>
        <w:tc>
          <w:tcPr>
            <w:tcW w:w="2206" w:type="dxa"/>
          </w:tcPr>
          <w:p w14:paraId="4AFA841A" w14:textId="77777777" w:rsidR="00115405" w:rsidRPr="00CB2F3F" w:rsidRDefault="00115405" w:rsidP="00370395">
            <w:pPr>
              <w:suppressAutoHyphens/>
              <w:jc w:val="center"/>
            </w:pPr>
            <w:r w:rsidRPr="00CB2F3F">
              <w:t>120</w:t>
            </w:r>
          </w:p>
        </w:tc>
      </w:tr>
      <w:tr w:rsidR="00115405" w:rsidRPr="00CB2F3F" w14:paraId="3A9E35BF" w14:textId="77777777" w:rsidTr="00115405">
        <w:trPr>
          <w:jc w:val="center"/>
        </w:trPr>
        <w:tc>
          <w:tcPr>
            <w:tcW w:w="3978" w:type="dxa"/>
          </w:tcPr>
          <w:p w14:paraId="3BA6DDF1" w14:textId="77777777" w:rsidR="00115405" w:rsidRPr="00CB2F3F" w:rsidRDefault="00115405" w:rsidP="00370395">
            <w:pPr>
              <w:suppressAutoHyphens/>
            </w:pPr>
            <w:r w:rsidRPr="00CB2F3F">
              <w:t>Magnesite Cement Coatings</w:t>
            </w:r>
          </w:p>
        </w:tc>
        <w:tc>
          <w:tcPr>
            <w:tcW w:w="2206" w:type="dxa"/>
          </w:tcPr>
          <w:p w14:paraId="00182DB5" w14:textId="77777777" w:rsidR="00115405" w:rsidRPr="00CB2F3F" w:rsidRDefault="00115405" w:rsidP="00370395">
            <w:pPr>
              <w:suppressAutoHyphens/>
              <w:jc w:val="center"/>
            </w:pPr>
            <w:r w:rsidRPr="00CB2F3F">
              <w:t>450</w:t>
            </w:r>
          </w:p>
        </w:tc>
      </w:tr>
      <w:tr w:rsidR="00115405" w:rsidRPr="00CB2F3F" w14:paraId="55638B6D" w14:textId="77777777" w:rsidTr="00115405">
        <w:trPr>
          <w:jc w:val="center"/>
        </w:trPr>
        <w:tc>
          <w:tcPr>
            <w:tcW w:w="3978" w:type="dxa"/>
          </w:tcPr>
          <w:p w14:paraId="6280B4AE" w14:textId="77777777" w:rsidR="00115405" w:rsidRPr="00CB2F3F" w:rsidRDefault="00115405" w:rsidP="00370395">
            <w:pPr>
              <w:suppressAutoHyphens/>
            </w:pPr>
            <w:r w:rsidRPr="00CB2F3F">
              <w:t>Mastic Texture Coatings</w:t>
            </w:r>
          </w:p>
        </w:tc>
        <w:tc>
          <w:tcPr>
            <w:tcW w:w="2206" w:type="dxa"/>
          </w:tcPr>
          <w:p w14:paraId="301FF76B" w14:textId="77777777" w:rsidR="00115405" w:rsidRPr="00CB2F3F" w:rsidRDefault="00115405" w:rsidP="00370395">
            <w:pPr>
              <w:suppressAutoHyphens/>
              <w:jc w:val="center"/>
            </w:pPr>
            <w:r w:rsidRPr="00CB2F3F">
              <w:t>100</w:t>
            </w:r>
          </w:p>
        </w:tc>
      </w:tr>
      <w:tr w:rsidR="00115405" w:rsidRPr="00CB2F3F" w14:paraId="54805D16" w14:textId="77777777" w:rsidTr="00115405">
        <w:trPr>
          <w:jc w:val="center"/>
        </w:trPr>
        <w:tc>
          <w:tcPr>
            <w:tcW w:w="3978" w:type="dxa"/>
          </w:tcPr>
          <w:p w14:paraId="66E8C058" w14:textId="77777777" w:rsidR="00115405" w:rsidRPr="00CB2F3F" w:rsidRDefault="00115405" w:rsidP="00370395">
            <w:pPr>
              <w:suppressAutoHyphens/>
            </w:pPr>
            <w:r w:rsidRPr="00CB2F3F">
              <w:t>Metallic Pigmented Coatings</w:t>
            </w:r>
          </w:p>
        </w:tc>
        <w:tc>
          <w:tcPr>
            <w:tcW w:w="2206" w:type="dxa"/>
          </w:tcPr>
          <w:p w14:paraId="0ED6762D" w14:textId="77777777" w:rsidR="00115405" w:rsidRPr="00CB2F3F" w:rsidRDefault="00115405" w:rsidP="00370395">
            <w:pPr>
              <w:suppressAutoHyphens/>
              <w:jc w:val="center"/>
            </w:pPr>
            <w:r w:rsidRPr="00CB2F3F">
              <w:t>500</w:t>
            </w:r>
          </w:p>
        </w:tc>
      </w:tr>
      <w:tr w:rsidR="00115405" w:rsidRPr="00CB2F3F" w14:paraId="69F34C3A" w14:textId="77777777" w:rsidTr="00115405">
        <w:trPr>
          <w:jc w:val="center"/>
        </w:trPr>
        <w:tc>
          <w:tcPr>
            <w:tcW w:w="3978" w:type="dxa"/>
          </w:tcPr>
          <w:p w14:paraId="5B7FEC6F" w14:textId="77777777" w:rsidR="00115405" w:rsidRPr="00CB2F3F" w:rsidRDefault="00115405" w:rsidP="00370395">
            <w:pPr>
              <w:suppressAutoHyphens/>
            </w:pPr>
            <w:r w:rsidRPr="00CB2F3F">
              <w:t>Multi-Color Coatings</w:t>
            </w:r>
          </w:p>
        </w:tc>
        <w:tc>
          <w:tcPr>
            <w:tcW w:w="2206" w:type="dxa"/>
          </w:tcPr>
          <w:p w14:paraId="7B7245F9" w14:textId="77777777" w:rsidR="00115405" w:rsidRPr="00CB2F3F" w:rsidRDefault="00115405" w:rsidP="00370395">
            <w:pPr>
              <w:suppressAutoHyphens/>
              <w:jc w:val="center"/>
            </w:pPr>
            <w:r w:rsidRPr="00CB2F3F">
              <w:t>250</w:t>
            </w:r>
          </w:p>
        </w:tc>
      </w:tr>
      <w:tr w:rsidR="00115405" w:rsidRPr="00CB2F3F" w14:paraId="6889BA87" w14:textId="77777777" w:rsidTr="00115405">
        <w:trPr>
          <w:jc w:val="center"/>
        </w:trPr>
        <w:tc>
          <w:tcPr>
            <w:tcW w:w="3978" w:type="dxa"/>
          </w:tcPr>
          <w:p w14:paraId="35C04721" w14:textId="479FA9F0" w:rsidR="00115405" w:rsidRPr="00CB2F3F" w:rsidRDefault="009B3209" w:rsidP="00370395">
            <w:pPr>
              <w:suppressAutoHyphens/>
            </w:pPr>
            <w:r w:rsidRPr="00CB2F3F">
              <w:t>Pret</w:t>
            </w:r>
            <w:r w:rsidR="00115405" w:rsidRPr="00CB2F3F">
              <w:t xml:space="preserve">reatment </w:t>
            </w:r>
            <w:smartTag w:uri="urn:schemas-microsoft-com:office:smarttags" w:element="State">
              <w:smartTag w:uri="urn:schemas-microsoft-com:office:smarttags" w:element="place">
                <w:r w:rsidR="00115405" w:rsidRPr="00CB2F3F">
                  <w:t>Wash</w:t>
                </w:r>
              </w:smartTag>
            </w:smartTag>
            <w:r w:rsidR="00115405" w:rsidRPr="00CB2F3F">
              <w:t xml:space="preserve"> Primers</w:t>
            </w:r>
          </w:p>
        </w:tc>
        <w:tc>
          <w:tcPr>
            <w:tcW w:w="2206" w:type="dxa"/>
          </w:tcPr>
          <w:p w14:paraId="2B1BE76B" w14:textId="77777777" w:rsidR="00115405" w:rsidRPr="00CB2F3F" w:rsidRDefault="00115405" w:rsidP="00370395">
            <w:pPr>
              <w:suppressAutoHyphens/>
              <w:jc w:val="center"/>
            </w:pPr>
            <w:r w:rsidRPr="00CB2F3F">
              <w:t>420</w:t>
            </w:r>
          </w:p>
        </w:tc>
      </w:tr>
      <w:tr w:rsidR="00115405" w:rsidRPr="00CB2F3F" w14:paraId="00369B4C" w14:textId="77777777" w:rsidTr="00115405">
        <w:trPr>
          <w:jc w:val="center"/>
        </w:trPr>
        <w:tc>
          <w:tcPr>
            <w:tcW w:w="3978" w:type="dxa"/>
          </w:tcPr>
          <w:p w14:paraId="06C5B1E6" w14:textId="77777777" w:rsidR="00115405" w:rsidRPr="00CB2F3F" w:rsidRDefault="00115405" w:rsidP="00370395">
            <w:pPr>
              <w:suppressAutoHyphens/>
            </w:pPr>
            <w:r w:rsidRPr="00CB2F3F">
              <w:t>Primers, Sealers, and Undercoaters</w:t>
            </w:r>
          </w:p>
        </w:tc>
        <w:tc>
          <w:tcPr>
            <w:tcW w:w="2206" w:type="dxa"/>
          </w:tcPr>
          <w:p w14:paraId="65120AD6" w14:textId="77777777" w:rsidR="00115405" w:rsidRPr="00CB2F3F" w:rsidRDefault="00115405" w:rsidP="00370395">
            <w:pPr>
              <w:suppressAutoHyphens/>
              <w:jc w:val="center"/>
            </w:pPr>
            <w:r w:rsidRPr="00CB2F3F">
              <w:t>100</w:t>
            </w:r>
          </w:p>
        </w:tc>
      </w:tr>
      <w:tr w:rsidR="00115405" w:rsidRPr="00CB2F3F" w14:paraId="38DEB4E4" w14:textId="77777777" w:rsidTr="00115405">
        <w:trPr>
          <w:jc w:val="center"/>
        </w:trPr>
        <w:tc>
          <w:tcPr>
            <w:tcW w:w="3978" w:type="dxa"/>
          </w:tcPr>
          <w:p w14:paraId="71BF1D98" w14:textId="77777777" w:rsidR="00115405" w:rsidRPr="00CB2F3F" w:rsidRDefault="00115405" w:rsidP="00370395">
            <w:pPr>
              <w:suppressAutoHyphens/>
            </w:pPr>
            <w:r w:rsidRPr="00CB2F3F">
              <w:t>Reactive Penetrating Sealers</w:t>
            </w:r>
          </w:p>
        </w:tc>
        <w:tc>
          <w:tcPr>
            <w:tcW w:w="2206" w:type="dxa"/>
          </w:tcPr>
          <w:p w14:paraId="57F6F9EC" w14:textId="77777777" w:rsidR="00115405" w:rsidRPr="00CB2F3F" w:rsidRDefault="00115405" w:rsidP="00370395">
            <w:pPr>
              <w:suppressAutoHyphens/>
              <w:jc w:val="center"/>
            </w:pPr>
            <w:r w:rsidRPr="00CB2F3F">
              <w:t>350</w:t>
            </w:r>
          </w:p>
        </w:tc>
      </w:tr>
      <w:tr w:rsidR="00115405" w:rsidRPr="00CB2F3F" w14:paraId="76AC98D6" w14:textId="77777777" w:rsidTr="00115405">
        <w:trPr>
          <w:jc w:val="center"/>
        </w:trPr>
        <w:tc>
          <w:tcPr>
            <w:tcW w:w="3978" w:type="dxa"/>
          </w:tcPr>
          <w:p w14:paraId="52CE66B8" w14:textId="77777777" w:rsidR="00115405" w:rsidRPr="00CB2F3F" w:rsidRDefault="00115405" w:rsidP="00370395">
            <w:pPr>
              <w:suppressAutoHyphens/>
            </w:pPr>
            <w:r w:rsidRPr="00CB2F3F">
              <w:t>Recycled Coatings</w:t>
            </w:r>
          </w:p>
        </w:tc>
        <w:tc>
          <w:tcPr>
            <w:tcW w:w="2206" w:type="dxa"/>
          </w:tcPr>
          <w:p w14:paraId="784E80B5" w14:textId="77777777" w:rsidR="00115405" w:rsidRPr="00CB2F3F" w:rsidRDefault="00115405" w:rsidP="00370395">
            <w:pPr>
              <w:suppressAutoHyphens/>
              <w:jc w:val="center"/>
            </w:pPr>
            <w:r w:rsidRPr="00CB2F3F">
              <w:t>250</w:t>
            </w:r>
          </w:p>
        </w:tc>
      </w:tr>
      <w:tr w:rsidR="00115405" w:rsidRPr="00CB2F3F" w14:paraId="6F5A8EDD" w14:textId="77777777" w:rsidTr="00115405">
        <w:trPr>
          <w:jc w:val="center"/>
        </w:trPr>
        <w:tc>
          <w:tcPr>
            <w:tcW w:w="3978" w:type="dxa"/>
          </w:tcPr>
          <w:p w14:paraId="567037F6" w14:textId="57384BCC" w:rsidR="00115405" w:rsidRPr="00CB2F3F" w:rsidRDefault="00115405" w:rsidP="00370395">
            <w:pPr>
              <w:suppressAutoHyphens/>
            </w:pPr>
            <w:r w:rsidRPr="00CB2F3F">
              <w:t xml:space="preserve">Roof Coatings </w:t>
            </w:r>
          </w:p>
        </w:tc>
        <w:tc>
          <w:tcPr>
            <w:tcW w:w="2206" w:type="dxa"/>
          </w:tcPr>
          <w:p w14:paraId="008AFEB8" w14:textId="77777777" w:rsidR="00115405" w:rsidRPr="00CB2F3F" w:rsidRDefault="00115405" w:rsidP="00370395">
            <w:pPr>
              <w:suppressAutoHyphens/>
              <w:jc w:val="center"/>
            </w:pPr>
            <w:r w:rsidRPr="00CB2F3F">
              <w:t>50</w:t>
            </w:r>
          </w:p>
        </w:tc>
      </w:tr>
      <w:tr w:rsidR="00115405" w:rsidRPr="00CB2F3F" w14:paraId="3182B5F7" w14:textId="77777777" w:rsidTr="00115405">
        <w:trPr>
          <w:jc w:val="center"/>
        </w:trPr>
        <w:tc>
          <w:tcPr>
            <w:tcW w:w="3978" w:type="dxa"/>
          </w:tcPr>
          <w:p w14:paraId="0027B312" w14:textId="2CEE7ADD" w:rsidR="00115405" w:rsidRPr="00CB2F3F" w:rsidRDefault="00115405" w:rsidP="00370395">
            <w:pPr>
              <w:suppressAutoHyphens/>
            </w:pPr>
            <w:r w:rsidRPr="00CB2F3F">
              <w:t>Rust Prevent</w:t>
            </w:r>
            <w:r w:rsidR="007D759B" w:rsidRPr="00CB2F3F">
              <w:t>at</w:t>
            </w:r>
            <w:r w:rsidRPr="00CB2F3F">
              <w:t>ive Coatings</w:t>
            </w:r>
          </w:p>
        </w:tc>
        <w:tc>
          <w:tcPr>
            <w:tcW w:w="2206" w:type="dxa"/>
          </w:tcPr>
          <w:p w14:paraId="323EE277" w14:textId="77777777" w:rsidR="00115405" w:rsidRPr="00CB2F3F" w:rsidRDefault="00115405" w:rsidP="00370395">
            <w:pPr>
              <w:suppressAutoHyphens/>
              <w:jc w:val="center"/>
            </w:pPr>
            <w:r w:rsidRPr="00CB2F3F">
              <w:t>250</w:t>
            </w:r>
          </w:p>
        </w:tc>
      </w:tr>
      <w:tr w:rsidR="00115405" w:rsidRPr="00CB2F3F" w14:paraId="39160167" w14:textId="77777777" w:rsidTr="00115405">
        <w:trPr>
          <w:jc w:val="center"/>
        </w:trPr>
        <w:tc>
          <w:tcPr>
            <w:tcW w:w="3978" w:type="dxa"/>
          </w:tcPr>
          <w:p w14:paraId="7E8B8A2F" w14:textId="77777777" w:rsidR="00115405" w:rsidRPr="00CB2F3F" w:rsidRDefault="00115405" w:rsidP="00370395">
            <w:pPr>
              <w:keepNext/>
              <w:suppressAutoHyphens/>
            </w:pPr>
            <w:r w:rsidRPr="00CB2F3F">
              <w:t>Shellacs:</w:t>
            </w:r>
          </w:p>
          <w:p w14:paraId="4A413BE3" w14:textId="77777777" w:rsidR="00115405" w:rsidRPr="00CB2F3F" w:rsidRDefault="00115405" w:rsidP="00370395">
            <w:pPr>
              <w:suppressAutoHyphens/>
              <w:ind w:left="360" w:hanging="360"/>
            </w:pPr>
            <w:r w:rsidRPr="00CB2F3F">
              <w:rPr>
                <w:rFonts w:ascii="Symbol" w:hAnsi="Symbol"/>
              </w:rPr>
              <w:t></w:t>
            </w:r>
            <w:r w:rsidRPr="00CB2F3F">
              <w:rPr>
                <w:rFonts w:ascii="Symbol" w:hAnsi="Symbol"/>
              </w:rPr>
              <w:tab/>
            </w:r>
            <w:r w:rsidRPr="00CB2F3F">
              <w:t>Clear</w:t>
            </w:r>
          </w:p>
          <w:p w14:paraId="43A35565" w14:textId="77777777" w:rsidR="00115405" w:rsidRPr="00CB2F3F" w:rsidRDefault="00115405" w:rsidP="00370395">
            <w:pPr>
              <w:suppressAutoHyphens/>
              <w:ind w:left="360" w:hanging="360"/>
            </w:pPr>
            <w:r w:rsidRPr="00CB2F3F">
              <w:rPr>
                <w:rFonts w:ascii="Symbol" w:hAnsi="Symbol"/>
              </w:rPr>
              <w:t></w:t>
            </w:r>
            <w:r w:rsidRPr="00CB2F3F">
              <w:rPr>
                <w:rFonts w:ascii="Symbol" w:hAnsi="Symbol"/>
              </w:rPr>
              <w:tab/>
            </w:r>
            <w:r w:rsidRPr="00CB2F3F">
              <w:t>Opaque</w:t>
            </w:r>
          </w:p>
        </w:tc>
        <w:tc>
          <w:tcPr>
            <w:tcW w:w="2206" w:type="dxa"/>
          </w:tcPr>
          <w:p w14:paraId="0B9A7AD7" w14:textId="77777777" w:rsidR="00115405" w:rsidRPr="00CB2F3F" w:rsidRDefault="00115405" w:rsidP="00370395">
            <w:pPr>
              <w:suppressAutoHyphens/>
              <w:jc w:val="center"/>
            </w:pPr>
          </w:p>
          <w:p w14:paraId="40674FB7" w14:textId="77777777" w:rsidR="00115405" w:rsidRPr="00CB2F3F" w:rsidRDefault="00115405" w:rsidP="00370395">
            <w:pPr>
              <w:suppressAutoHyphens/>
              <w:jc w:val="center"/>
            </w:pPr>
            <w:r w:rsidRPr="00CB2F3F">
              <w:t>730</w:t>
            </w:r>
          </w:p>
          <w:p w14:paraId="5669EF81" w14:textId="77777777" w:rsidR="00115405" w:rsidRPr="00CB2F3F" w:rsidRDefault="00115405" w:rsidP="00370395">
            <w:pPr>
              <w:suppressAutoHyphens/>
              <w:jc w:val="center"/>
            </w:pPr>
            <w:r w:rsidRPr="00CB2F3F">
              <w:t>550</w:t>
            </w:r>
          </w:p>
        </w:tc>
      </w:tr>
      <w:tr w:rsidR="00115405" w:rsidRPr="00CB2F3F" w14:paraId="21B09E2E" w14:textId="77777777" w:rsidTr="00115405">
        <w:trPr>
          <w:jc w:val="center"/>
        </w:trPr>
        <w:tc>
          <w:tcPr>
            <w:tcW w:w="3978" w:type="dxa"/>
          </w:tcPr>
          <w:p w14:paraId="0719FF3E" w14:textId="77777777" w:rsidR="00115405" w:rsidRPr="00CB2F3F" w:rsidRDefault="00115405" w:rsidP="00370395">
            <w:pPr>
              <w:suppressAutoHyphens/>
            </w:pPr>
            <w:r w:rsidRPr="00CB2F3F">
              <w:t>Stains</w:t>
            </w:r>
          </w:p>
        </w:tc>
        <w:tc>
          <w:tcPr>
            <w:tcW w:w="2206" w:type="dxa"/>
          </w:tcPr>
          <w:p w14:paraId="0BE66B57" w14:textId="77777777" w:rsidR="00115405" w:rsidRPr="00CB2F3F" w:rsidRDefault="00115405" w:rsidP="00370395">
            <w:pPr>
              <w:suppressAutoHyphens/>
              <w:jc w:val="center"/>
            </w:pPr>
            <w:r w:rsidRPr="00CB2F3F">
              <w:t>250</w:t>
            </w:r>
          </w:p>
        </w:tc>
      </w:tr>
      <w:tr w:rsidR="00115405" w:rsidRPr="00CB2F3F" w14:paraId="0BD78211" w14:textId="77777777" w:rsidTr="00115405">
        <w:trPr>
          <w:jc w:val="center"/>
        </w:trPr>
        <w:tc>
          <w:tcPr>
            <w:tcW w:w="3978" w:type="dxa"/>
          </w:tcPr>
          <w:p w14:paraId="0FB11FAF" w14:textId="77777777" w:rsidR="00115405" w:rsidRPr="00CB2F3F" w:rsidRDefault="00115405" w:rsidP="00370395">
            <w:pPr>
              <w:suppressAutoHyphens/>
            </w:pPr>
            <w:r w:rsidRPr="00CB2F3F">
              <w:rPr>
                <w:rFonts w:eastAsia="Arial"/>
              </w:rPr>
              <w:t>Stone Consolidants</w:t>
            </w:r>
          </w:p>
        </w:tc>
        <w:tc>
          <w:tcPr>
            <w:tcW w:w="2206" w:type="dxa"/>
          </w:tcPr>
          <w:p w14:paraId="2917A9BD" w14:textId="77777777" w:rsidR="00115405" w:rsidRPr="00CB2F3F" w:rsidRDefault="00115405" w:rsidP="00370395">
            <w:pPr>
              <w:suppressAutoHyphens/>
              <w:jc w:val="center"/>
            </w:pPr>
            <w:r w:rsidRPr="00CB2F3F">
              <w:t>450</w:t>
            </w:r>
          </w:p>
        </w:tc>
      </w:tr>
      <w:tr w:rsidR="00115405" w:rsidRPr="00CB2F3F" w14:paraId="3E205B92" w14:textId="77777777" w:rsidTr="00115405">
        <w:trPr>
          <w:jc w:val="center"/>
        </w:trPr>
        <w:tc>
          <w:tcPr>
            <w:tcW w:w="3978" w:type="dxa"/>
          </w:tcPr>
          <w:p w14:paraId="65A587D0" w14:textId="77777777" w:rsidR="00115405" w:rsidRPr="00CB2F3F" w:rsidRDefault="00115405" w:rsidP="00370395">
            <w:pPr>
              <w:suppressAutoHyphens/>
            </w:pPr>
            <w:r w:rsidRPr="00CB2F3F">
              <w:lastRenderedPageBreak/>
              <w:t>Swimming Pool Coatings</w:t>
            </w:r>
          </w:p>
        </w:tc>
        <w:tc>
          <w:tcPr>
            <w:tcW w:w="2206" w:type="dxa"/>
          </w:tcPr>
          <w:p w14:paraId="31E876BF" w14:textId="77777777" w:rsidR="00115405" w:rsidRPr="00CB2F3F" w:rsidRDefault="00115405" w:rsidP="00370395">
            <w:pPr>
              <w:suppressAutoHyphens/>
              <w:jc w:val="center"/>
            </w:pPr>
            <w:r w:rsidRPr="00CB2F3F">
              <w:t>340</w:t>
            </w:r>
          </w:p>
        </w:tc>
      </w:tr>
      <w:tr w:rsidR="00115405" w:rsidRPr="00CB2F3F" w14:paraId="035BF601" w14:textId="77777777" w:rsidTr="00115405">
        <w:trPr>
          <w:jc w:val="center"/>
        </w:trPr>
        <w:tc>
          <w:tcPr>
            <w:tcW w:w="3978" w:type="dxa"/>
          </w:tcPr>
          <w:p w14:paraId="0626E26A" w14:textId="77777777" w:rsidR="00115405" w:rsidRPr="00CB2F3F" w:rsidRDefault="00115405" w:rsidP="00370395">
            <w:pPr>
              <w:suppressAutoHyphens/>
            </w:pPr>
            <w:r w:rsidRPr="00CB2F3F">
              <w:t>Traffic Marking Coatings</w:t>
            </w:r>
          </w:p>
        </w:tc>
        <w:tc>
          <w:tcPr>
            <w:tcW w:w="2206" w:type="dxa"/>
          </w:tcPr>
          <w:p w14:paraId="18E0CE6D" w14:textId="77777777" w:rsidR="00115405" w:rsidRPr="00CB2F3F" w:rsidRDefault="00115405" w:rsidP="00370395">
            <w:pPr>
              <w:suppressAutoHyphens/>
              <w:jc w:val="center"/>
            </w:pPr>
            <w:r w:rsidRPr="00CB2F3F">
              <w:t>100</w:t>
            </w:r>
          </w:p>
        </w:tc>
      </w:tr>
      <w:tr w:rsidR="00115405" w:rsidRPr="00CB2F3F" w14:paraId="3443B391" w14:textId="77777777" w:rsidTr="00115405">
        <w:trPr>
          <w:jc w:val="center"/>
        </w:trPr>
        <w:tc>
          <w:tcPr>
            <w:tcW w:w="3978" w:type="dxa"/>
          </w:tcPr>
          <w:p w14:paraId="79F945FF" w14:textId="77777777" w:rsidR="00115405" w:rsidRPr="00CB2F3F" w:rsidRDefault="00115405" w:rsidP="00370395">
            <w:pPr>
              <w:suppressAutoHyphens/>
            </w:pPr>
            <w:r w:rsidRPr="00CB2F3F">
              <w:rPr>
                <w:rFonts w:eastAsia="Arial"/>
              </w:rPr>
              <w:t>Tub and Tile Refinish Coatings</w:t>
            </w:r>
          </w:p>
        </w:tc>
        <w:tc>
          <w:tcPr>
            <w:tcW w:w="2206" w:type="dxa"/>
          </w:tcPr>
          <w:p w14:paraId="517FF0BF" w14:textId="77777777" w:rsidR="00115405" w:rsidRPr="00CB2F3F" w:rsidRDefault="00115405" w:rsidP="00370395">
            <w:pPr>
              <w:suppressAutoHyphens/>
              <w:jc w:val="center"/>
            </w:pPr>
            <w:r w:rsidRPr="00CB2F3F">
              <w:rPr>
                <w:rFonts w:eastAsia="Arial"/>
              </w:rPr>
              <w:t>420</w:t>
            </w:r>
          </w:p>
        </w:tc>
      </w:tr>
      <w:tr w:rsidR="00115405" w:rsidRPr="00CB2F3F" w14:paraId="609F0200" w14:textId="77777777" w:rsidTr="00115405">
        <w:trPr>
          <w:jc w:val="center"/>
        </w:trPr>
        <w:tc>
          <w:tcPr>
            <w:tcW w:w="3978" w:type="dxa"/>
          </w:tcPr>
          <w:p w14:paraId="244C95E6" w14:textId="77777777" w:rsidR="00115405" w:rsidRPr="00CB2F3F" w:rsidRDefault="00115405" w:rsidP="00370395">
            <w:pPr>
              <w:suppressAutoHyphens/>
            </w:pPr>
            <w:r w:rsidRPr="00CB2F3F">
              <w:rPr>
                <w:rFonts w:eastAsia="Arial"/>
              </w:rPr>
              <w:t>Waterproofing Membranes</w:t>
            </w:r>
          </w:p>
        </w:tc>
        <w:tc>
          <w:tcPr>
            <w:tcW w:w="2206" w:type="dxa"/>
          </w:tcPr>
          <w:p w14:paraId="62292C8D" w14:textId="77777777" w:rsidR="00115405" w:rsidRPr="00CB2F3F" w:rsidRDefault="00115405" w:rsidP="00370395">
            <w:pPr>
              <w:suppressAutoHyphens/>
              <w:jc w:val="center"/>
            </w:pPr>
            <w:r w:rsidRPr="00CB2F3F">
              <w:rPr>
                <w:rFonts w:eastAsia="Arial"/>
              </w:rPr>
              <w:t>250</w:t>
            </w:r>
          </w:p>
        </w:tc>
      </w:tr>
      <w:tr w:rsidR="00115405" w:rsidRPr="00CB2F3F" w14:paraId="7DA4E215" w14:textId="77777777" w:rsidTr="00115405">
        <w:trPr>
          <w:jc w:val="center"/>
        </w:trPr>
        <w:tc>
          <w:tcPr>
            <w:tcW w:w="3978" w:type="dxa"/>
          </w:tcPr>
          <w:p w14:paraId="5517536D" w14:textId="77777777" w:rsidR="00115405" w:rsidRPr="00CB2F3F" w:rsidRDefault="00115405" w:rsidP="00370395">
            <w:pPr>
              <w:suppressAutoHyphens/>
            </w:pPr>
            <w:r w:rsidRPr="00CB2F3F">
              <w:t>Wood Coatings</w:t>
            </w:r>
          </w:p>
        </w:tc>
        <w:tc>
          <w:tcPr>
            <w:tcW w:w="2206" w:type="dxa"/>
          </w:tcPr>
          <w:p w14:paraId="5D396357" w14:textId="77777777" w:rsidR="00115405" w:rsidRPr="00CB2F3F" w:rsidRDefault="00115405" w:rsidP="00370395">
            <w:pPr>
              <w:suppressAutoHyphens/>
              <w:jc w:val="center"/>
            </w:pPr>
            <w:r w:rsidRPr="00CB2F3F">
              <w:t>275</w:t>
            </w:r>
          </w:p>
        </w:tc>
      </w:tr>
      <w:tr w:rsidR="00115405" w:rsidRPr="00CB2F3F" w14:paraId="7FADE57F" w14:textId="77777777" w:rsidTr="00115405">
        <w:trPr>
          <w:jc w:val="center"/>
        </w:trPr>
        <w:tc>
          <w:tcPr>
            <w:tcW w:w="3978" w:type="dxa"/>
          </w:tcPr>
          <w:p w14:paraId="39824BE5" w14:textId="77777777" w:rsidR="00115405" w:rsidRPr="00CB2F3F" w:rsidRDefault="00115405" w:rsidP="00370395">
            <w:pPr>
              <w:suppressAutoHyphens/>
            </w:pPr>
            <w:r w:rsidRPr="00CB2F3F">
              <w:t>Wood Preservatives</w:t>
            </w:r>
          </w:p>
        </w:tc>
        <w:tc>
          <w:tcPr>
            <w:tcW w:w="2206" w:type="dxa"/>
          </w:tcPr>
          <w:p w14:paraId="6B1E2CE9" w14:textId="77777777" w:rsidR="00115405" w:rsidRPr="00CB2F3F" w:rsidRDefault="00115405" w:rsidP="00370395">
            <w:pPr>
              <w:suppressAutoHyphens/>
              <w:jc w:val="center"/>
            </w:pPr>
            <w:r w:rsidRPr="00CB2F3F">
              <w:t>350</w:t>
            </w:r>
          </w:p>
        </w:tc>
      </w:tr>
      <w:tr w:rsidR="00115405" w:rsidRPr="003E7371" w14:paraId="69CA238B" w14:textId="77777777" w:rsidTr="00115405">
        <w:trPr>
          <w:jc w:val="center"/>
        </w:trPr>
        <w:tc>
          <w:tcPr>
            <w:tcW w:w="3978" w:type="dxa"/>
          </w:tcPr>
          <w:p w14:paraId="4D4A26E8" w14:textId="77777777" w:rsidR="00115405" w:rsidRPr="00CB2F3F" w:rsidRDefault="00115405" w:rsidP="00370395">
            <w:pPr>
              <w:suppressAutoHyphens/>
            </w:pPr>
            <w:r w:rsidRPr="00CB2F3F">
              <w:rPr>
                <w:rFonts w:eastAsia="Arial"/>
              </w:rPr>
              <w:t>Zinc-Rich Primers</w:t>
            </w:r>
          </w:p>
        </w:tc>
        <w:tc>
          <w:tcPr>
            <w:tcW w:w="2206" w:type="dxa"/>
          </w:tcPr>
          <w:p w14:paraId="2757AE65" w14:textId="77777777" w:rsidR="00115405" w:rsidRPr="003E7371" w:rsidRDefault="00115405" w:rsidP="00370395">
            <w:pPr>
              <w:suppressAutoHyphens/>
              <w:jc w:val="center"/>
            </w:pPr>
            <w:r w:rsidRPr="00CB2F3F">
              <w:t>340</w:t>
            </w:r>
          </w:p>
        </w:tc>
      </w:tr>
      <w:bookmarkEnd w:id="1"/>
    </w:tbl>
    <w:p w14:paraId="0AC276F2" w14:textId="77777777" w:rsidR="00AD4316" w:rsidRPr="003E7371" w:rsidRDefault="00AD4316" w:rsidP="00370395">
      <w:pPr>
        <w:suppressAutoHyphens/>
      </w:pPr>
    </w:p>
    <w:p w14:paraId="241B4EB6" w14:textId="6A8BF410" w:rsidR="00AD4316" w:rsidRPr="003E7371" w:rsidRDefault="00183576" w:rsidP="00370395">
      <w:pPr>
        <w:suppressAutoHyphens/>
      </w:pPr>
      <w:r w:rsidRPr="003E7371">
        <w:tab/>
      </w:r>
    </w:p>
    <w:p w14:paraId="7B5021AA" w14:textId="28E1220B" w:rsidR="00AD4316" w:rsidRPr="003E7371" w:rsidRDefault="00AD4316" w:rsidP="0053342A">
      <w:pPr>
        <w:keepNext/>
        <w:suppressAutoHyphens/>
      </w:pPr>
    </w:p>
    <w:sectPr w:rsidR="00AD4316" w:rsidRPr="003E7371" w:rsidSect="0086204F">
      <w:footerReference w:type="default" r:id="rId12"/>
      <w:type w:val="continuous"/>
      <w:pgSz w:w="12240" w:h="15840"/>
      <w:pgMar w:top="144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73388" w14:textId="77777777" w:rsidR="00BC519F" w:rsidRDefault="00BC519F">
      <w:r>
        <w:separator/>
      </w:r>
    </w:p>
    <w:p w14:paraId="7520C0AB" w14:textId="77777777" w:rsidR="00BC519F" w:rsidRDefault="00BC519F"/>
  </w:endnote>
  <w:endnote w:type="continuationSeparator" w:id="0">
    <w:p w14:paraId="182FE3B6" w14:textId="77777777" w:rsidR="00BC519F" w:rsidRDefault="00BC519F">
      <w:r>
        <w:continuationSeparator/>
      </w:r>
    </w:p>
    <w:p w14:paraId="003F8A73" w14:textId="77777777" w:rsidR="00BC519F" w:rsidRDefault="00BC5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JEJEIA+TimesNewRoma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C0E35" w14:textId="77777777" w:rsidR="00BC519F" w:rsidRPr="00E75440" w:rsidRDefault="00BC519F">
    <w:pPr>
      <w:tabs>
        <w:tab w:val="left" w:pos="-720"/>
      </w:tabs>
      <w:suppressAutoHyphens/>
      <w:rPr>
        <w:b/>
        <w:sz w:val="10"/>
      </w:rPr>
    </w:pPr>
  </w:p>
  <w:p w14:paraId="179F6587" w14:textId="25DB4BC1" w:rsidR="00BC519F" w:rsidRPr="00E75440" w:rsidRDefault="00BC519F">
    <w:pPr>
      <w:tabs>
        <w:tab w:val="center" w:pos="4680"/>
        <w:tab w:val="right" w:pos="9360"/>
      </w:tabs>
      <w:suppressAutoHyphens/>
    </w:pPr>
    <w:r>
      <w:t>Santa Barbara County APCD Rule 323.1</w:t>
    </w:r>
    <w:r>
      <w:tab/>
      <w:t xml:space="preserve">323.1 - </w:t>
    </w:r>
    <w:r>
      <w:fldChar w:fldCharType="begin"/>
    </w:r>
    <w:r>
      <w:instrText>page \* arabic</w:instrText>
    </w:r>
    <w:r>
      <w:fldChar w:fldCharType="separate"/>
    </w:r>
    <w:r w:rsidR="00BC3ECD">
      <w:rPr>
        <w:noProof/>
      </w:rPr>
      <w:t>19</w:t>
    </w:r>
    <w:r>
      <w:fldChar w:fldCharType="end"/>
    </w:r>
    <w:r>
      <w:tab/>
    </w:r>
    <w:r w:rsidR="009D32CF">
      <w:t>June 19, 2014</w:t>
    </w:r>
  </w:p>
  <w:p w14:paraId="5906A044" w14:textId="77777777" w:rsidR="00BC519F" w:rsidRDefault="00BC519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9733A" w14:textId="77777777" w:rsidR="00BC519F" w:rsidRPr="00E75440" w:rsidRDefault="00BC519F" w:rsidP="009D32CF">
    <w:pPr>
      <w:suppressAutoHyphens/>
      <w:rPr>
        <w:b/>
        <w:sz w:val="10"/>
      </w:rPr>
    </w:pPr>
  </w:p>
  <w:p w14:paraId="320D760C" w14:textId="1A6BBDF9" w:rsidR="00BC519F" w:rsidRPr="00E75440" w:rsidRDefault="00BC519F" w:rsidP="009D32CF">
    <w:pPr>
      <w:tabs>
        <w:tab w:val="center" w:pos="4680"/>
        <w:tab w:val="right" w:pos="9360"/>
      </w:tabs>
      <w:suppressAutoHyphens/>
    </w:pPr>
    <w:r>
      <w:t>Santa Barbara County APCD Rule 323.1</w:t>
    </w:r>
    <w:r>
      <w:tab/>
      <w:t xml:space="preserve">323.1 - </w:t>
    </w:r>
    <w:r>
      <w:fldChar w:fldCharType="begin"/>
    </w:r>
    <w:r>
      <w:instrText>page \* arabic</w:instrText>
    </w:r>
    <w:r>
      <w:fldChar w:fldCharType="separate"/>
    </w:r>
    <w:r w:rsidR="00BC3ECD">
      <w:rPr>
        <w:noProof/>
      </w:rPr>
      <w:t>20</w:t>
    </w:r>
    <w:r>
      <w:fldChar w:fldCharType="end"/>
    </w:r>
    <w:r>
      <w:tab/>
    </w:r>
    <w:r w:rsidR="009D32CF">
      <w:t>June 19, 2014</w:t>
    </w:r>
  </w:p>
  <w:p w14:paraId="57E9C2BC" w14:textId="1BC11398" w:rsidR="00BC519F" w:rsidRPr="0053342A" w:rsidRDefault="00BC519F" w:rsidP="009D32CF">
    <w:pPr>
      <w:pStyle w:val="Footer"/>
      <w:tabs>
        <w:tab w:val="clear" w:pos="4320"/>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70F48" w14:textId="77777777" w:rsidR="00BC519F" w:rsidRDefault="00BC519F">
      <w:r>
        <w:separator/>
      </w:r>
    </w:p>
    <w:p w14:paraId="4FD23484" w14:textId="77777777" w:rsidR="00BC519F" w:rsidRDefault="00BC519F"/>
  </w:footnote>
  <w:footnote w:type="continuationSeparator" w:id="0">
    <w:p w14:paraId="7865B6E1" w14:textId="77777777" w:rsidR="00BC519F" w:rsidRDefault="00BC519F">
      <w:r>
        <w:continuationSeparator/>
      </w:r>
    </w:p>
    <w:p w14:paraId="7125C05C" w14:textId="77777777" w:rsidR="00BC519F" w:rsidRDefault="00BC519F"/>
  </w:footnote>
  <w:footnote w:id="1">
    <w:p w14:paraId="3C1C6338" w14:textId="30D4F0E6" w:rsidR="00BC519F" w:rsidRDefault="00BC519F">
      <w:pPr>
        <w:pStyle w:val="FootnoteText"/>
      </w:pPr>
      <w:r w:rsidRPr="00A71686">
        <w:rPr>
          <w:rStyle w:val="FootnoteReference"/>
        </w:rPr>
        <w:footnoteRef/>
      </w:r>
      <w:r w:rsidRPr="00A71686">
        <w:t xml:space="preserve"> Limit is expressed as </w:t>
      </w:r>
      <w:r w:rsidRPr="00A579E3">
        <w:rPr>
          <w:b/>
        </w:rPr>
        <w:t>VOC Actual</w:t>
      </w:r>
      <w:r w:rsidRPr="00A71686">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2">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3">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6">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8">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9">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0">
    <w:nsid w:val="5C834AFB"/>
    <w:multiLevelType w:val="singleLevel"/>
    <w:tmpl w:val="FF445790"/>
    <w:lvl w:ilvl="0">
      <w:start w:val="1"/>
      <w:numFmt w:val="upperLetter"/>
      <w:pStyle w:val="Heading4"/>
      <w:lvlText w:val="%1."/>
      <w:lvlJc w:val="left"/>
      <w:pPr>
        <w:tabs>
          <w:tab w:val="num" w:pos="720"/>
        </w:tabs>
        <w:ind w:left="720" w:hanging="720"/>
      </w:pPr>
      <w:rPr>
        <w:rFonts w:hint="default"/>
      </w:rPr>
    </w:lvl>
  </w:abstractNum>
  <w:abstractNum w:abstractNumId="11">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2">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3">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4">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5">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17">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2"/>
  </w:num>
  <w:num w:numId="3">
    <w:abstractNumId w:val="15"/>
  </w:num>
  <w:num w:numId="4">
    <w:abstractNumId w:val="14"/>
  </w:num>
  <w:num w:numId="5">
    <w:abstractNumId w:val="13"/>
  </w:num>
  <w:num w:numId="6">
    <w:abstractNumId w:val="7"/>
  </w:num>
  <w:num w:numId="7">
    <w:abstractNumId w:val="5"/>
  </w:num>
  <w:num w:numId="8">
    <w:abstractNumId w:val="8"/>
  </w:num>
  <w:num w:numId="9">
    <w:abstractNumId w:val="2"/>
  </w:num>
  <w:num w:numId="10">
    <w:abstractNumId w:val="16"/>
  </w:num>
  <w:num w:numId="11">
    <w:abstractNumId w:val="1"/>
  </w:num>
  <w:num w:numId="12">
    <w:abstractNumId w:val="11"/>
  </w:num>
  <w:num w:numId="13">
    <w:abstractNumId w:val="4"/>
  </w:num>
  <w:num w:numId="14">
    <w:abstractNumId w:val="0"/>
  </w:num>
  <w:num w:numId="15">
    <w:abstractNumId w:val="3"/>
  </w:num>
  <w:num w:numId="16">
    <w:abstractNumId w:val="10"/>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9025"/>
  </w:hdrShapeDefault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0F"/>
    <w:rsid w:val="00002D3E"/>
    <w:rsid w:val="000035F2"/>
    <w:rsid w:val="000069B3"/>
    <w:rsid w:val="00011569"/>
    <w:rsid w:val="000136E1"/>
    <w:rsid w:val="00021BCD"/>
    <w:rsid w:val="00023F26"/>
    <w:rsid w:val="00024ACC"/>
    <w:rsid w:val="00026507"/>
    <w:rsid w:val="000333DE"/>
    <w:rsid w:val="000351D7"/>
    <w:rsid w:val="00037230"/>
    <w:rsid w:val="00052726"/>
    <w:rsid w:val="00052AFF"/>
    <w:rsid w:val="00053DA5"/>
    <w:rsid w:val="00055611"/>
    <w:rsid w:val="00055F8E"/>
    <w:rsid w:val="00060601"/>
    <w:rsid w:val="00062030"/>
    <w:rsid w:val="00064E2F"/>
    <w:rsid w:val="000669CF"/>
    <w:rsid w:val="000703D3"/>
    <w:rsid w:val="00071148"/>
    <w:rsid w:val="00072173"/>
    <w:rsid w:val="0007279E"/>
    <w:rsid w:val="00076C08"/>
    <w:rsid w:val="00081C78"/>
    <w:rsid w:val="0008285D"/>
    <w:rsid w:val="0008496A"/>
    <w:rsid w:val="0008636D"/>
    <w:rsid w:val="00092096"/>
    <w:rsid w:val="00092DEB"/>
    <w:rsid w:val="000A00B0"/>
    <w:rsid w:val="000A0221"/>
    <w:rsid w:val="000A1898"/>
    <w:rsid w:val="000A1DE8"/>
    <w:rsid w:val="000A4CE4"/>
    <w:rsid w:val="000A53E5"/>
    <w:rsid w:val="000B0DEA"/>
    <w:rsid w:val="000B0E8F"/>
    <w:rsid w:val="000B266C"/>
    <w:rsid w:val="000B64EE"/>
    <w:rsid w:val="000C2E97"/>
    <w:rsid w:val="000C3243"/>
    <w:rsid w:val="000C6371"/>
    <w:rsid w:val="000D221A"/>
    <w:rsid w:val="000D5AE8"/>
    <w:rsid w:val="000D7ABA"/>
    <w:rsid w:val="000E105B"/>
    <w:rsid w:val="000E12F8"/>
    <w:rsid w:val="000E29AF"/>
    <w:rsid w:val="000E3E16"/>
    <w:rsid w:val="000E46D7"/>
    <w:rsid w:val="000E6968"/>
    <w:rsid w:val="000F290A"/>
    <w:rsid w:val="000F54FE"/>
    <w:rsid w:val="000F608C"/>
    <w:rsid w:val="000F6737"/>
    <w:rsid w:val="000F7F27"/>
    <w:rsid w:val="00100F6A"/>
    <w:rsid w:val="00103CCD"/>
    <w:rsid w:val="001056E1"/>
    <w:rsid w:val="00105FE6"/>
    <w:rsid w:val="00106F20"/>
    <w:rsid w:val="00107E97"/>
    <w:rsid w:val="00110988"/>
    <w:rsid w:val="001115EE"/>
    <w:rsid w:val="001131D7"/>
    <w:rsid w:val="001151E4"/>
    <w:rsid w:val="00115405"/>
    <w:rsid w:val="00115413"/>
    <w:rsid w:val="00115BDE"/>
    <w:rsid w:val="00126AFB"/>
    <w:rsid w:val="00130FD4"/>
    <w:rsid w:val="00132459"/>
    <w:rsid w:val="00132683"/>
    <w:rsid w:val="00136D01"/>
    <w:rsid w:val="00137242"/>
    <w:rsid w:val="001469DA"/>
    <w:rsid w:val="00146B25"/>
    <w:rsid w:val="00146DF6"/>
    <w:rsid w:val="00153A0D"/>
    <w:rsid w:val="0015465A"/>
    <w:rsid w:val="00155767"/>
    <w:rsid w:val="00155C21"/>
    <w:rsid w:val="00155E69"/>
    <w:rsid w:val="00156A3C"/>
    <w:rsid w:val="00156F41"/>
    <w:rsid w:val="00162613"/>
    <w:rsid w:val="00163265"/>
    <w:rsid w:val="00163968"/>
    <w:rsid w:val="00165792"/>
    <w:rsid w:val="0016601B"/>
    <w:rsid w:val="0016792E"/>
    <w:rsid w:val="001705E2"/>
    <w:rsid w:val="00172AC2"/>
    <w:rsid w:val="00176BE0"/>
    <w:rsid w:val="00176CEB"/>
    <w:rsid w:val="00177752"/>
    <w:rsid w:val="00183576"/>
    <w:rsid w:val="00185167"/>
    <w:rsid w:val="00190A78"/>
    <w:rsid w:val="00190A84"/>
    <w:rsid w:val="0019494D"/>
    <w:rsid w:val="00195444"/>
    <w:rsid w:val="00195699"/>
    <w:rsid w:val="001A133E"/>
    <w:rsid w:val="001A141D"/>
    <w:rsid w:val="001A18BA"/>
    <w:rsid w:val="001A2FC7"/>
    <w:rsid w:val="001A3146"/>
    <w:rsid w:val="001A4B84"/>
    <w:rsid w:val="001A525F"/>
    <w:rsid w:val="001A57AD"/>
    <w:rsid w:val="001A5839"/>
    <w:rsid w:val="001B07C4"/>
    <w:rsid w:val="001B1CD8"/>
    <w:rsid w:val="001B21BA"/>
    <w:rsid w:val="001B348A"/>
    <w:rsid w:val="001B3E8A"/>
    <w:rsid w:val="001B5DEB"/>
    <w:rsid w:val="001B7F8E"/>
    <w:rsid w:val="001B7FA6"/>
    <w:rsid w:val="001C0A9B"/>
    <w:rsid w:val="001C3868"/>
    <w:rsid w:val="001D04F2"/>
    <w:rsid w:val="001D40BB"/>
    <w:rsid w:val="001D41ED"/>
    <w:rsid w:val="001D5BF8"/>
    <w:rsid w:val="001D6AA5"/>
    <w:rsid w:val="001E0C96"/>
    <w:rsid w:val="001E0D82"/>
    <w:rsid w:val="001E1501"/>
    <w:rsid w:val="001E1BF5"/>
    <w:rsid w:val="001E1F7A"/>
    <w:rsid w:val="001E5EEB"/>
    <w:rsid w:val="001E6890"/>
    <w:rsid w:val="001E6B4F"/>
    <w:rsid w:val="001F24D0"/>
    <w:rsid w:val="001F36A7"/>
    <w:rsid w:val="001F3758"/>
    <w:rsid w:val="001F390B"/>
    <w:rsid w:val="001F664E"/>
    <w:rsid w:val="00200041"/>
    <w:rsid w:val="002053AA"/>
    <w:rsid w:val="002066A4"/>
    <w:rsid w:val="00206F13"/>
    <w:rsid w:val="00211638"/>
    <w:rsid w:val="00214A5B"/>
    <w:rsid w:val="00221A85"/>
    <w:rsid w:val="0022294B"/>
    <w:rsid w:val="002237B9"/>
    <w:rsid w:val="002258A0"/>
    <w:rsid w:val="00226DA3"/>
    <w:rsid w:val="00227A04"/>
    <w:rsid w:val="00227E8B"/>
    <w:rsid w:val="00233489"/>
    <w:rsid w:val="00240B19"/>
    <w:rsid w:val="002425F2"/>
    <w:rsid w:val="00242EC7"/>
    <w:rsid w:val="00252052"/>
    <w:rsid w:val="0025516D"/>
    <w:rsid w:val="002561B2"/>
    <w:rsid w:val="00265EB6"/>
    <w:rsid w:val="002724D4"/>
    <w:rsid w:val="00273E96"/>
    <w:rsid w:val="002743DD"/>
    <w:rsid w:val="002745E4"/>
    <w:rsid w:val="002760E3"/>
    <w:rsid w:val="00277AD0"/>
    <w:rsid w:val="00280C57"/>
    <w:rsid w:val="00281A7F"/>
    <w:rsid w:val="00281C17"/>
    <w:rsid w:val="002829D4"/>
    <w:rsid w:val="00285078"/>
    <w:rsid w:val="00286B33"/>
    <w:rsid w:val="00291479"/>
    <w:rsid w:val="002920D4"/>
    <w:rsid w:val="002947A4"/>
    <w:rsid w:val="002973EF"/>
    <w:rsid w:val="00297BBF"/>
    <w:rsid w:val="002A0ACB"/>
    <w:rsid w:val="002A348A"/>
    <w:rsid w:val="002A3594"/>
    <w:rsid w:val="002A4DBE"/>
    <w:rsid w:val="002A6DB6"/>
    <w:rsid w:val="002B05B2"/>
    <w:rsid w:val="002B485B"/>
    <w:rsid w:val="002B5845"/>
    <w:rsid w:val="002C0295"/>
    <w:rsid w:val="002C34F8"/>
    <w:rsid w:val="002C7088"/>
    <w:rsid w:val="002D001D"/>
    <w:rsid w:val="002D0483"/>
    <w:rsid w:val="002D255D"/>
    <w:rsid w:val="002D2B0F"/>
    <w:rsid w:val="002D5D9E"/>
    <w:rsid w:val="002D5FEC"/>
    <w:rsid w:val="002D7339"/>
    <w:rsid w:val="002E310E"/>
    <w:rsid w:val="002E3191"/>
    <w:rsid w:val="002E3C2C"/>
    <w:rsid w:val="002E5AC2"/>
    <w:rsid w:val="002F49D8"/>
    <w:rsid w:val="003008FD"/>
    <w:rsid w:val="00300961"/>
    <w:rsid w:val="003020B6"/>
    <w:rsid w:val="0030243A"/>
    <w:rsid w:val="00303175"/>
    <w:rsid w:val="00303A38"/>
    <w:rsid w:val="003046E4"/>
    <w:rsid w:val="00306434"/>
    <w:rsid w:val="00306813"/>
    <w:rsid w:val="00306C58"/>
    <w:rsid w:val="00310C18"/>
    <w:rsid w:val="00310E6A"/>
    <w:rsid w:val="0031117F"/>
    <w:rsid w:val="0031136D"/>
    <w:rsid w:val="0031388A"/>
    <w:rsid w:val="00314CDC"/>
    <w:rsid w:val="003153C1"/>
    <w:rsid w:val="00315C67"/>
    <w:rsid w:val="00316FB3"/>
    <w:rsid w:val="00321153"/>
    <w:rsid w:val="003215E8"/>
    <w:rsid w:val="0032303B"/>
    <w:rsid w:val="00324C70"/>
    <w:rsid w:val="00326C69"/>
    <w:rsid w:val="0032700B"/>
    <w:rsid w:val="00332542"/>
    <w:rsid w:val="00332A3F"/>
    <w:rsid w:val="00332BA5"/>
    <w:rsid w:val="00333DFF"/>
    <w:rsid w:val="00334B2F"/>
    <w:rsid w:val="0033606A"/>
    <w:rsid w:val="003417E6"/>
    <w:rsid w:val="003427F4"/>
    <w:rsid w:val="00347CA0"/>
    <w:rsid w:val="00350B27"/>
    <w:rsid w:val="00350BCF"/>
    <w:rsid w:val="00351100"/>
    <w:rsid w:val="00357029"/>
    <w:rsid w:val="0036092B"/>
    <w:rsid w:val="00360973"/>
    <w:rsid w:val="003627B3"/>
    <w:rsid w:val="00362DA1"/>
    <w:rsid w:val="00363A5C"/>
    <w:rsid w:val="00364103"/>
    <w:rsid w:val="0036627F"/>
    <w:rsid w:val="0037013C"/>
    <w:rsid w:val="00370395"/>
    <w:rsid w:val="00370E61"/>
    <w:rsid w:val="003722D6"/>
    <w:rsid w:val="00372363"/>
    <w:rsid w:val="003728CE"/>
    <w:rsid w:val="003778C0"/>
    <w:rsid w:val="00381EC6"/>
    <w:rsid w:val="0038319C"/>
    <w:rsid w:val="00384341"/>
    <w:rsid w:val="003848E6"/>
    <w:rsid w:val="00384B7B"/>
    <w:rsid w:val="00387729"/>
    <w:rsid w:val="00390457"/>
    <w:rsid w:val="003911AA"/>
    <w:rsid w:val="003923E5"/>
    <w:rsid w:val="00393D8C"/>
    <w:rsid w:val="00394E01"/>
    <w:rsid w:val="003A09DA"/>
    <w:rsid w:val="003A6382"/>
    <w:rsid w:val="003A7C6F"/>
    <w:rsid w:val="003A7E29"/>
    <w:rsid w:val="003B3CBC"/>
    <w:rsid w:val="003C4139"/>
    <w:rsid w:val="003C58AB"/>
    <w:rsid w:val="003C5D35"/>
    <w:rsid w:val="003C687B"/>
    <w:rsid w:val="003D1746"/>
    <w:rsid w:val="003D3D86"/>
    <w:rsid w:val="003D41A8"/>
    <w:rsid w:val="003D6895"/>
    <w:rsid w:val="003E374C"/>
    <w:rsid w:val="003E3F13"/>
    <w:rsid w:val="003E44B7"/>
    <w:rsid w:val="003E491E"/>
    <w:rsid w:val="003E5EF1"/>
    <w:rsid w:val="003E6281"/>
    <w:rsid w:val="003E7371"/>
    <w:rsid w:val="003F70D8"/>
    <w:rsid w:val="00401F8D"/>
    <w:rsid w:val="00402491"/>
    <w:rsid w:val="00404A86"/>
    <w:rsid w:val="00411E69"/>
    <w:rsid w:val="004156CD"/>
    <w:rsid w:val="0042099A"/>
    <w:rsid w:val="00421224"/>
    <w:rsid w:val="004219C1"/>
    <w:rsid w:val="0042320B"/>
    <w:rsid w:val="0042641E"/>
    <w:rsid w:val="00431ED6"/>
    <w:rsid w:val="00434823"/>
    <w:rsid w:val="00435196"/>
    <w:rsid w:val="004358C6"/>
    <w:rsid w:val="004378BD"/>
    <w:rsid w:val="00442889"/>
    <w:rsid w:val="0044705F"/>
    <w:rsid w:val="00447B91"/>
    <w:rsid w:val="00450992"/>
    <w:rsid w:val="00450DD0"/>
    <w:rsid w:val="00450EB0"/>
    <w:rsid w:val="004535BB"/>
    <w:rsid w:val="00456DD0"/>
    <w:rsid w:val="00456DEB"/>
    <w:rsid w:val="004631D5"/>
    <w:rsid w:val="00463BEF"/>
    <w:rsid w:val="004651CB"/>
    <w:rsid w:val="004654B2"/>
    <w:rsid w:val="00472E3D"/>
    <w:rsid w:val="00473929"/>
    <w:rsid w:val="00483529"/>
    <w:rsid w:val="00483B9F"/>
    <w:rsid w:val="00484E19"/>
    <w:rsid w:val="0048516D"/>
    <w:rsid w:val="00485D07"/>
    <w:rsid w:val="00486840"/>
    <w:rsid w:val="0048713E"/>
    <w:rsid w:val="0048760D"/>
    <w:rsid w:val="004939E8"/>
    <w:rsid w:val="00496A22"/>
    <w:rsid w:val="004A0134"/>
    <w:rsid w:val="004A055A"/>
    <w:rsid w:val="004A1341"/>
    <w:rsid w:val="004A2519"/>
    <w:rsid w:val="004A338C"/>
    <w:rsid w:val="004A3453"/>
    <w:rsid w:val="004A4CEF"/>
    <w:rsid w:val="004A73E6"/>
    <w:rsid w:val="004B04C2"/>
    <w:rsid w:val="004B0B5A"/>
    <w:rsid w:val="004B2B3B"/>
    <w:rsid w:val="004B2B69"/>
    <w:rsid w:val="004B2C27"/>
    <w:rsid w:val="004B684D"/>
    <w:rsid w:val="004C1E2F"/>
    <w:rsid w:val="004C300C"/>
    <w:rsid w:val="004C5081"/>
    <w:rsid w:val="004C7930"/>
    <w:rsid w:val="004D1972"/>
    <w:rsid w:val="004D25AC"/>
    <w:rsid w:val="004D5A7F"/>
    <w:rsid w:val="004D6609"/>
    <w:rsid w:val="004D76FC"/>
    <w:rsid w:val="004E273D"/>
    <w:rsid w:val="004E7DC5"/>
    <w:rsid w:val="004F1361"/>
    <w:rsid w:val="004F225A"/>
    <w:rsid w:val="004F2EA5"/>
    <w:rsid w:val="004F4391"/>
    <w:rsid w:val="004F4636"/>
    <w:rsid w:val="004F6F9B"/>
    <w:rsid w:val="005011C0"/>
    <w:rsid w:val="00501270"/>
    <w:rsid w:val="005045DE"/>
    <w:rsid w:val="005046E2"/>
    <w:rsid w:val="00506FCD"/>
    <w:rsid w:val="005072FD"/>
    <w:rsid w:val="00507CEA"/>
    <w:rsid w:val="00510AE8"/>
    <w:rsid w:val="0051311F"/>
    <w:rsid w:val="0051322A"/>
    <w:rsid w:val="005141E6"/>
    <w:rsid w:val="00514E5B"/>
    <w:rsid w:val="00515958"/>
    <w:rsid w:val="005164BF"/>
    <w:rsid w:val="00520A80"/>
    <w:rsid w:val="005211CC"/>
    <w:rsid w:val="00522F62"/>
    <w:rsid w:val="00526CE5"/>
    <w:rsid w:val="00527154"/>
    <w:rsid w:val="00527430"/>
    <w:rsid w:val="00527ABA"/>
    <w:rsid w:val="00532E1D"/>
    <w:rsid w:val="0053342A"/>
    <w:rsid w:val="00534125"/>
    <w:rsid w:val="005357C9"/>
    <w:rsid w:val="005374ED"/>
    <w:rsid w:val="005376D5"/>
    <w:rsid w:val="00541F18"/>
    <w:rsid w:val="005426DB"/>
    <w:rsid w:val="00542B33"/>
    <w:rsid w:val="005464F2"/>
    <w:rsid w:val="005504C1"/>
    <w:rsid w:val="0055090C"/>
    <w:rsid w:val="00551EA2"/>
    <w:rsid w:val="00553457"/>
    <w:rsid w:val="00563937"/>
    <w:rsid w:val="005666D2"/>
    <w:rsid w:val="0057255E"/>
    <w:rsid w:val="005744D1"/>
    <w:rsid w:val="00586F86"/>
    <w:rsid w:val="005912F5"/>
    <w:rsid w:val="005A138B"/>
    <w:rsid w:val="005A4A26"/>
    <w:rsid w:val="005A54BE"/>
    <w:rsid w:val="005A5AE5"/>
    <w:rsid w:val="005A6A5B"/>
    <w:rsid w:val="005B081D"/>
    <w:rsid w:val="005B096F"/>
    <w:rsid w:val="005B14E5"/>
    <w:rsid w:val="005B18B9"/>
    <w:rsid w:val="005B289E"/>
    <w:rsid w:val="005C4C16"/>
    <w:rsid w:val="005C5D0D"/>
    <w:rsid w:val="005C656D"/>
    <w:rsid w:val="005D32D5"/>
    <w:rsid w:val="005D45D7"/>
    <w:rsid w:val="005D5405"/>
    <w:rsid w:val="005D6876"/>
    <w:rsid w:val="005D7B59"/>
    <w:rsid w:val="005E33BF"/>
    <w:rsid w:val="005E7978"/>
    <w:rsid w:val="005F1782"/>
    <w:rsid w:val="005F2730"/>
    <w:rsid w:val="005F2B84"/>
    <w:rsid w:val="005F44BF"/>
    <w:rsid w:val="005F50A6"/>
    <w:rsid w:val="005F7D52"/>
    <w:rsid w:val="0060059D"/>
    <w:rsid w:val="00601029"/>
    <w:rsid w:val="00601475"/>
    <w:rsid w:val="00601DDB"/>
    <w:rsid w:val="00603C94"/>
    <w:rsid w:val="00605003"/>
    <w:rsid w:val="006072C4"/>
    <w:rsid w:val="00607E9A"/>
    <w:rsid w:val="00610BE8"/>
    <w:rsid w:val="00612066"/>
    <w:rsid w:val="006146A4"/>
    <w:rsid w:val="0061471C"/>
    <w:rsid w:val="00614BA7"/>
    <w:rsid w:val="006152B1"/>
    <w:rsid w:val="00616874"/>
    <w:rsid w:val="00620A1B"/>
    <w:rsid w:val="00622C44"/>
    <w:rsid w:val="006236DC"/>
    <w:rsid w:val="00623D80"/>
    <w:rsid w:val="006275DD"/>
    <w:rsid w:val="0063041F"/>
    <w:rsid w:val="00631817"/>
    <w:rsid w:val="00632278"/>
    <w:rsid w:val="00633E80"/>
    <w:rsid w:val="0063644B"/>
    <w:rsid w:val="00636EE3"/>
    <w:rsid w:val="0064161F"/>
    <w:rsid w:val="006442FE"/>
    <w:rsid w:val="00644513"/>
    <w:rsid w:val="006450B5"/>
    <w:rsid w:val="00646328"/>
    <w:rsid w:val="006470FD"/>
    <w:rsid w:val="00650958"/>
    <w:rsid w:val="00650A5E"/>
    <w:rsid w:val="00662188"/>
    <w:rsid w:val="00664E76"/>
    <w:rsid w:val="00666DF0"/>
    <w:rsid w:val="00673318"/>
    <w:rsid w:val="0067690E"/>
    <w:rsid w:val="0068011A"/>
    <w:rsid w:val="0068114B"/>
    <w:rsid w:val="00683FE6"/>
    <w:rsid w:val="006851A5"/>
    <w:rsid w:val="0068524A"/>
    <w:rsid w:val="00685E20"/>
    <w:rsid w:val="00693527"/>
    <w:rsid w:val="006942A7"/>
    <w:rsid w:val="006956A3"/>
    <w:rsid w:val="006977CE"/>
    <w:rsid w:val="006A0F0E"/>
    <w:rsid w:val="006A3A39"/>
    <w:rsid w:val="006A651F"/>
    <w:rsid w:val="006B6079"/>
    <w:rsid w:val="006B7461"/>
    <w:rsid w:val="006C02BD"/>
    <w:rsid w:val="006C7F1C"/>
    <w:rsid w:val="006D0105"/>
    <w:rsid w:val="006D08A5"/>
    <w:rsid w:val="006D7D49"/>
    <w:rsid w:val="006E142C"/>
    <w:rsid w:val="006E2462"/>
    <w:rsid w:val="006E24CB"/>
    <w:rsid w:val="006E37AA"/>
    <w:rsid w:val="006E61E3"/>
    <w:rsid w:val="006F17AD"/>
    <w:rsid w:val="006F74BE"/>
    <w:rsid w:val="006F7BE5"/>
    <w:rsid w:val="00701324"/>
    <w:rsid w:val="00704BF2"/>
    <w:rsid w:val="00711DE6"/>
    <w:rsid w:val="00713FAA"/>
    <w:rsid w:val="00715239"/>
    <w:rsid w:val="0071683E"/>
    <w:rsid w:val="00717496"/>
    <w:rsid w:val="00720A32"/>
    <w:rsid w:val="007256AE"/>
    <w:rsid w:val="007265D8"/>
    <w:rsid w:val="00726D5E"/>
    <w:rsid w:val="007345A6"/>
    <w:rsid w:val="007348CB"/>
    <w:rsid w:val="00734EF7"/>
    <w:rsid w:val="00735761"/>
    <w:rsid w:val="0073651E"/>
    <w:rsid w:val="00737D20"/>
    <w:rsid w:val="007416DD"/>
    <w:rsid w:val="00741C39"/>
    <w:rsid w:val="00742786"/>
    <w:rsid w:val="00742D7C"/>
    <w:rsid w:val="00744530"/>
    <w:rsid w:val="00744949"/>
    <w:rsid w:val="00744CB7"/>
    <w:rsid w:val="00747101"/>
    <w:rsid w:val="00752642"/>
    <w:rsid w:val="00753133"/>
    <w:rsid w:val="007651F1"/>
    <w:rsid w:val="0076646C"/>
    <w:rsid w:val="00770632"/>
    <w:rsid w:val="00772DB5"/>
    <w:rsid w:val="00773442"/>
    <w:rsid w:val="00773BE9"/>
    <w:rsid w:val="00774624"/>
    <w:rsid w:val="00781E5E"/>
    <w:rsid w:val="007828C5"/>
    <w:rsid w:val="00782D1A"/>
    <w:rsid w:val="00783418"/>
    <w:rsid w:val="00787E0A"/>
    <w:rsid w:val="0079044F"/>
    <w:rsid w:val="00791577"/>
    <w:rsid w:val="007927F3"/>
    <w:rsid w:val="00792A58"/>
    <w:rsid w:val="007931B8"/>
    <w:rsid w:val="0079458B"/>
    <w:rsid w:val="00794E27"/>
    <w:rsid w:val="00795047"/>
    <w:rsid w:val="007A2014"/>
    <w:rsid w:val="007A3E18"/>
    <w:rsid w:val="007A554F"/>
    <w:rsid w:val="007A5B5C"/>
    <w:rsid w:val="007A5D57"/>
    <w:rsid w:val="007A7FEE"/>
    <w:rsid w:val="007B15A9"/>
    <w:rsid w:val="007B33D2"/>
    <w:rsid w:val="007B55C0"/>
    <w:rsid w:val="007B7775"/>
    <w:rsid w:val="007C0527"/>
    <w:rsid w:val="007C1F73"/>
    <w:rsid w:val="007C67C5"/>
    <w:rsid w:val="007D03F9"/>
    <w:rsid w:val="007D0F55"/>
    <w:rsid w:val="007D1D4F"/>
    <w:rsid w:val="007D2A1C"/>
    <w:rsid w:val="007D481D"/>
    <w:rsid w:val="007D759B"/>
    <w:rsid w:val="007E0511"/>
    <w:rsid w:val="007E126C"/>
    <w:rsid w:val="007E1A38"/>
    <w:rsid w:val="007E24B3"/>
    <w:rsid w:val="007E2570"/>
    <w:rsid w:val="007E26BE"/>
    <w:rsid w:val="007E52EF"/>
    <w:rsid w:val="007E6A4D"/>
    <w:rsid w:val="007F23BF"/>
    <w:rsid w:val="007F43DF"/>
    <w:rsid w:val="007F7A68"/>
    <w:rsid w:val="0080463D"/>
    <w:rsid w:val="00810CB9"/>
    <w:rsid w:val="00811957"/>
    <w:rsid w:val="00812728"/>
    <w:rsid w:val="008201E7"/>
    <w:rsid w:val="00820BF7"/>
    <w:rsid w:val="008232E7"/>
    <w:rsid w:val="00825ABB"/>
    <w:rsid w:val="00837550"/>
    <w:rsid w:val="00837EA1"/>
    <w:rsid w:val="008404BF"/>
    <w:rsid w:val="0084107E"/>
    <w:rsid w:val="008421CD"/>
    <w:rsid w:val="00843BBA"/>
    <w:rsid w:val="00846463"/>
    <w:rsid w:val="00851246"/>
    <w:rsid w:val="00852A11"/>
    <w:rsid w:val="00853414"/>
    <w:rsid w:val="008558E6"/>
    <w:rsid w:val="0085754E"/>
    <w:rsid w:val="00860A58"/>
    <w:rsid w:val="0086204F"/>
    <w:rsid w:val="00863831"/>
    <w:rsid w:val="00864162"/>
    <w:rsid w:val="00867FE7"/>
    <w:rsid w:val="00871A8C"/>
    <w:rsid w:val="00871D5B"/>
    <w:rsid w:val="00876401"/>
    <w:rsid w:val="0088268F"/>
    <w:rsid w:val="008846C4"/>
    <w:rsid w:val="008864A9"/>
    <w:rsid w:val="008865E1"/>
    <w:rsid w:val="008869B0"/>
    <w:rsid w:val="00886E57"/>
    <w:rsid w:val="00891710"/>
    <w:rsid w:val="00893982"/>
    <w:rsid w:val="00893AD5"/>
    <w:rsid w:val="00893EA5"/>
    <w:rsid w:val="00894BA5"/>
    <w:rsid w:val="00895BE5"/>
    <w:rsid w:val="008A1488"/>
    <w:rsid w:val="008A2AD2"/>
    <w:rsid w:val="008A306F"/>
    <w:rsid w:val="008A3DB8"/>
    <w:rsid w:val="008A42DF"/>
    <w:rsid w:val="008A5C36"/>
    <w:rsid w:val="008B176F"/>
    <w:rsid w:val="008B23A0"/>
    <w:rsid w:val="008B2BD2"/>
    <w:rsid w:val="008B3E74"/>
    <w:rsid w:val="008B4DFB"/>
    <w:rsid w:val="008B7B5B"/>
    <w:rsid w:val="008C0890"/>
    <w:rsid w:val="008C2F62"/>
    <w:rsid w:val="008D108F"/>
    <w:rsid w:val="008D2603"/>
    <w:rsid w:val="008D408D"/>
    <w:rsid w:val="008D4164"/>
    <w:rsid w:val="008D5047"/>
    <w:rsid w:val="008E206C"/>
    <w:rsid w:val="008E5D2B"/>
    <w:rsid w:val="008E5EFE"/>
    <w:rsid w:val="008E740B"/>
    <w:rsid w:val="008F5555"/>
    <w:rsid w:val="008F667F"/>
    <w:rsid w:val="008F72AE"/>
    <w:rsid w:val="00900FBC"/>
    <w:rsid w:val="00903D21"/>
    <w:rsid w:val="00905239"/>
    <w:rsid w:val="0091092C"/>
    <w:rsid w:val="00910D8B"/>
    <w:rsid w:val="00914279"/>
    <w:rsid w:val="00915D5B"/>
    <w:rsid w:val="009162FC"/>
    <w:rsid w:val="00925135"/>
    <w:rsid w:val="009265C7"/>
    <w:rsid w:val="00932ABE"/>
    <w:rsid w:val="00932BFD"/>
    <w:rsid w:val="00933C68"/>
    <w:rsid w:val="00934AAF"/>
    <w:rsid w:val="00940704"/>
    <w:rsid w:val="00940FEA"/>
    <w:rsid w:val="00941D43"/>
    <w:rsid w:val="0094218A"/>
    <w:rsid w:val="00943FF3"/>
    <w:rsid w:val="00944588"/>
    <w:rsid w:val="00945917"/>
    <w:rsid w:val="00945C4E"/>
    <w:rsid w:val="00953C95"/>
    <w:rsid w:val="00956DA4"/>
    <w:rsid w:val="009610F4"/>
    <w:rsid w:val="00962D8B"/>
    <w:rsid w:val="009633BA"/>
    <w:rsid w:val="0096479D"/>
    <w:rsid w:val="009706C5"/>
    <w:rsid w:val="0097151B"/>
    <w:rsid w:val="009715DA"/>
    <w:rsid w:val="00974CAB"/>
    <w:rsid w:val="009764A3"/>
    <w:rsid w:val="0098053B"/>
    <w:rsid w:val="009806C3"/>
    <w:rsid w:val="009879C0"/>
    <w:rsid w:val="009911B7"/>
    <w:rsid w:val="00992171"/>
    <w:rsid w:val="00996C50"/>
    <w:rsid w:val="00997704"/>
    <w:rsid w:val="009A3E6A"/>
    <w:rsid w:val="009A4362"/>
    <w:rsid w:val="009A4A1E"/>
    <w:rsid w:val="009B1C4F"/>
    <w:rsid w:val="009B1C52"/>
    <w:rsid w:val="009B265E"/>
    <w:rsid w:val="009B3209"/>
    <w:rsid w:val="009B3DAF"/>
    <w:rsid w:val="009B4476"/>
    <w:rsid w:val="009B512D"/>
    <w:rsid w:val="009B74EA"/>
    <w:rsid w:val="009C020D"/>
    <w:rsid w:val="009C2549"/>
    <w:rsid w:val="009D158F"/>
    <w:rsid w:val="009D30DE"/>
    <w:rsid w:val="009D32CF"/>
    <w:rsid w:val="009D7D3E"/>
    <w:rsid w:val="009E26EA"/>
    <w:rsid w:val="009E39BA"/>
    <w:rsid w:val="009E39F5"/>
    <w:rsid w:val="009E3E08"/>
    <w:rsid w:val="009E3E72"/>
    <w:rsid w:val="009E4BF3"/>
    <w:rsid w:val="009E5276"/>
    <w:rsid w:val="009E5571"/>
    <w:rsid w:val="009E58EE"/>
    <w:rsid w:val="009E5C35"/>
    <w:rsid w:val="009E6DB8"/>
    <w:rsid w:val="009E7347"/>
    <w:rsid w:val="009F2384"/>
    <w:rsid w:val="009F6771"/>
    <w:rsid w:val="009F7E41"/>
    <w:rsid w:val="00A04F53"/>
    <w:rsid w:val="00A069AA"/>
    <w:rsid w:val="00A11E47"/>
    <w:rsid w:val="00A12C53"/>
    <w:rsid w:val="00A131A8"/>
    <w:rsid w:val="00A13A0E"/>
    <w:rsid w:val="00A20590"/>
    <w:rsid w:val="00A213D2"/>
    <w:rsid w:val="00A24270"/>
    <w:rsid w:val="00A25D98"/>
    <w:rsid w:val="00A31D0E"/>
    <w:rsid w:val="00A31E15"/>
    <w:rsid w:val="00A34702"/>
    <w:rsid w:val="00A4180D"/>
    <w:rsid w:val="00A44406"/>
    <w:rsid w:val="00A523AD"/>
    <w:rsid w:val="00A531DE"/>
    <w:rsid w:val="00A54B94"/>
    <w:rsid w:val="00A579E3"/>
    <w:rsid w:val="00A6108C"/>
    <w:rsid w:val="00A64E22"/>
    <w:rsid w:val="00A65CEE"/>
    <w:rsid w:val="00A66F89"/>
    <w:rsid w:val="00A70738"/>
    <w:rsid w:val="00A70CA7"/>
    <w:rsid w:val="00A71686"/>
    <w:rsid w:val="00A72D63"/>
    <w:rsid w:val="00A738AD"/>
    <w:rsid w:val="00A75F50"/>
    <w:rsid w:val="00A776D3"/>
    <w:rsid w:val="00A8282C"/>
    <w:rsid w:val="00A8506F"/>
    <w:rsid w:val="00A85C28"/>
    <w:rsid w:val="00A87CA9"/>
    <w:rsid w:val="00A93C38"/>
    <w:rsid w:val="00A94754"/>
    <w:rsid w:val="00AA1A51"/>
    <w:rsid w:val="00AA3C6B"/>
    <w:rsid w:val="00AA539D"/>
    <w:rsid w:val="00AA5A28"/>
    <w:rsid w:val="00AB1349"/>
    <w:rsid w:val="00AB1FF0"/>
    <w:rsid w:val="00AB2AED"/>
    <w:rsid w:val="00AB2DDC"/>
    <w:rsid w:val="00AB543E"/>
    <w:rsid w:val="00AB5F7F"/>
    <w:rsid w:val="00AC0A27"/>
    <w:rsid w:val="00AC1654"/>
    <w:rsid w:val="00AC41FA"/>
    <w:rsid w:val="00AC5F39"/>
    <w:rsid w:val="00AD1545"/>
    <w:rsid w:val="00AD4316"/>
    <w:rsid w:val="00AD68F0"/>
    <w:rsid w:val="00AE32FC"/>
    <w:rsid w:val="00AE445C"/>
    <w:rsid w:val="00AE606C"/>
    <w:rsid w:val="00AF1C14"/>
    <w:rsid w:val="00AF1E24"/>
    <w:rsid w:val="00AF587B"/>
    <w:rsid w:val="00B00A9F"/>
    <w:rsid w:val="00B031A5"/>
    <w:rsid w:val="00B03E9A"/>
    <w:rsid w:val="00B05FEA"/>
    <w:rsid w:val="00B06E16"/>
    <w:rsid w:val="00B07133"/>
    <w:rsid w:val="00B112F1"/>
    <w:rsid w:val="00B114FB"/>
    <w:rsid w:val="00B1374A"/>
    <w:rsid w:val="00B21F0D"/>
    <w:rsid w:val="00B24C20"/>
    <w:rsid w:val="00B24E68"/>
    <w:rsid w:val="00B266CC"/>
    <w:rsid w:val="00B306C5"/>
    <w:rsid w:val="00B3106A"/>
    <w:rsid w:val="00B319BC"/>
    <w:rsid w:val="00B32335"/>
    <w:rsid w:val="00B32B90"/>
    <w:rsid w:val="00B36636"/>
    <w:rsid w:val="00B36A03"/>
    <w:rsid w:val="00B36E2C"/>
    <w:rsid w:val="00B37D8E"/>
    <w:rsid w:val="00B415A3"/>
    <w:rsid w:val="00B4460A"/>
    <w:rsid w:val="00B457E7"/>
    <w:rsid w:val="00B46555"/>
    <w:rsid w:val="00B50CB4"/>
    <w:rsid w:val="00B530C4"/>
    <w:rsid w:val="00B55EE2"/>
    <w:rsid w:val="00B57BAB"/>
    <w:rsid w:val="00B63757"/>
    <w:rsid w:val="00B657DF"/>
    <w:rsid w:val="00B66F80"/>
    <w:rsid w:val="00B8245E"/>
    <w:rsid w:val="00B83E85"/>
    <w:rsid w:val="00B920E8"/>
    <w:rsid w:val="00B9504E"/>
    <w:rsid w:val="00B95FCA"/>
    <w:rsid w:val="00BA5A5F"/>
    <w:rsid w:val="00BA6574"/>
    <w:rsid w:val="00BA65A6"/>
    <w:rsid w:val="00BA69BA"/>
    <w:rsid w:val="00BA6E65"/>
    <w:rsid w:val="00BA7299"/>
    <w:rsid w:val="00BB2751"/>
    <w:rsid w:val="00BB2815"/>
    <w:rsid w:val="00BC0EDE"/>
    <w:rsid w:val="00BC17DD"/>
    <w:rsid w:val="00BC2021"/>
    <w:rsid w:val="00BC3ECD"/>
    <w:rsid w:val="00BC519F"/>
    <w:rsid w:val="00BC60AE"/>
    <w:rsid w:val="00BC6627"/>
    <w:rsid w:val="00BD184A"/>
    <w:rsid w:val="00BD19E2"/>
    <w:rsid w:val="00BD409E"/>
    <w:rsid w:val="00BD5E16"/>
    <w:rsid w:val="00BD7395"/>
    <w:rsid w:val="00BE053A"/>
    <w:rsid w:val="00BE178F"/>
    <w:rsid w:val="00BE31E3"/>
    <w:rsid w:val="00BE6F5D"/>
    <w:rsid w:val="00BF404B"/>
    <w:rsid w:val="00BF7BC5"/>
    <w:rsid w:val="00C028DD"/>
    <w:rsid w:val="00C05786"/>
    <w:rsid w:val="00C06069"/>
    <w:rsid w:val="00C10335"/>
    <w:rsid w:val="00C10803"/>
    <w:rsid w:val="00C10AD9"/>
    <w:rsid w:val="00C110A5"/>
    <w:rsid w:val="00C11AF3"/>
    <w:rsid w:val="00C12307"/>
    <w:rsid w:val="00C146B9"/>
    <w:rsid w:val="00C1627A"/>
    <w:rsid w:val="00C24624"/>
    <w:rsid w:val="00C32C18"/>
    <w:rsid w:val="00C34A63"/>
    <w:rsid w:val="00C35774"/>
    <w:rsid w:val="00C363EA"/>
    <w:rsid w:val="00C37DAB"/>
    <w:rsid w:val="00C400C5"/>
    <w:rsid w:val="00C4269E"/>
    <w:rsid w:val="00C43434"/>
    <w:rsid w:val="00C4609A"/>
    <w:rsid w:val="00C46778"/>
    <w:rsid w:val="00C47BB8"/>
    <w:rsid w:val="00C507A0"/>
    <w:rsid w:val="00C5103D"/>
    <w:rsid w:val="00C514BA"/>
    <w:rsid w:val="00C52D06"/>
    <w:rsid w:val="00C5429D"/>
    <w:rsid w:val="00C559F4"/>
    <w:rsid w:val="00C56E82"/>
    <w:rsid w:val="00C57295"/>
    <w:rsid w:val="00C600A3"/>
    <w:rsid w:val="00C611A5"/>
    <w:rsid w:val="00C6242A"/>
    <w:rsid w:val="00C630A5"/>
    <w:rsid w:val="00C646BB"/>
    <w:rsid w:val="00C652AD"/>
    <w:rsid w:val="00C678A0"/>
    <w:rsid w:val="00C67D6A"/>
    <w:rsid w:val="00C72131"/>
    <w:rsid w:val="00C721CF"/>
    <w:rsid w:val="00C72634"/>
    <w:rsid w:val="00C74A07"/>
    <w:rsid w:val="00C755D9"/>
    <w:rsid w:val="00C75E28"/>
    <w:rsid w:val="00C77F61"/>
    <w:rsid w:val="00C81675"/>
    <w:rsid w:val="00C82FFB"/>
    <w:rsid w:val="00C83341"/>
    <w:rsid w:val="00C83524"/>
    <w:rsid w:val="00C8378F"/>
    <w:rsid w:val="00C84BFF"/>
    <w:rsid w:val="00C93BEE"/>
    <w:rsid w:val="00C93D8E"/>
    <w:rsid w:val="00C96478"/>
    <w:rsid w:val="00C96F7E"/>
    <w:rsid w:val="00CA3F54"/>
    <w:rsid w:val="00CA5092"/>
    <w:rsid w:val="00CA5ADE"/>
    <w:rsid w:val="00CA64CA"/>
    <w:rsid w:val="00CB01F4"/>
    <w:rsid w:val="00CB199D"/>
    <w:rsid w:val="00CB1BFD"/>
    <w:rsid w:val="00CB2F3F"/>
    <w:rsid w:val="00CB4020"/>
    <w:rsid w:val="00CB583E"/>
    <w:rsid w:val="00CB6414"/>
    <w:rsid w:val="00CB6F98"/>
    <w:rsid w:val="00CC452A"/>
    <w:rsid w:val="00CC70DC"/>
    <w:rsid w:val="00CD18E1"/>
    <w:rsid w:val="00CD3F1B"/>
    <w:rsid w:val="00CD3FF7"/>
    <w:rsid w:val="00CD531A"/>
    <w:rsid w:val="00CD6B33"/>
    <w:rsid w:val="00CE4688"/>
    <w:rsid w:val="00CE5C3A"/>
    <w:rsid w:val="00CF2800"/>
    <w:rsid w:val="00CF33C4"/>
    <w:rsid w:val="00CF36AF"/>
    <w:rsid w:val="00CF4589"/>
    <w:rsid w:val="00CF59B6"/>
    <w:rsid w:val="00D00B2A"/>
    <w:rsid w:val="00D0174D"/>
    <w:rsid w:val="00D0259D"/>
    <w:rsid w:val="00D06BD8"/>
    <w:rsid w:val="00D079C8"/>
    <w:rsid w:val="00D11C3B"/>
    <w:rsid w:val="00D12BF4"/>
    <w:rsid w:val="00D1336F"/>
    <w:rsid w:val="00D21C23"/>
    <w:rsid w:val="00D22A1C"/>
    <w:rsid w:val="00D233B6"/>
    <w:rsid w:val="00D244DC"/>
    <w:rsid w:val="00D26634"/>
    <w:rsid w:val="00D2677D"/>
    <w:rsid w:val="00D307D3"/>
    <w:rsid w:val="00D30BB4"/>
    <w:rsid w:val="00D31A74"/>
    <w:rsid w:val="00D31DF4"/>
    <w:rsid w:val="00D35151"/>
    <w:rsid w:val="00D35310"/>
    <w:rsid w:val="00D35E5C"/>
    <w:rsid w:val="00D37B05"/>
    <w:rsid w:val="00D403E7"/>
    <w:rsid w:val="00D45983"/>
    <w:rsid w:val="00D47045"/>
    <w:rsid w:val="00D5419B"/>
    <w:rsid w:val="00D54611"/>
    <w:rsid w:val="00D55B1D"/>
    <w:rsid w:val="00D64EE6"/>
    <w:rsid w:val="00D65AD8"/>
    <w:rsid w:val="00D6639A"/>
    <w:rsid w:val="00D67FBB"/>
    <w:rsid w:val="00D70A91"/>
    <w:rsid w:val="00D74324"/>
    <w:rsid w:val="00D8329F"/>
    <w:rsid w:val="00D8430E"/>
    <w:rsid w:val="00D86B2B"/>
    <w:rsid w:val="00D900EF"/>
    <w:rsid w:val="00D908E4"/>
    <w:rsid w:val="00D90942"/>
    <w:rsid w:val="00D909C2"/>
    <w:rsid w:val="00D90A3C"/>
    <w:rsid w:val="00D94A58"/>
    <w:rsid w:val="00D95230"/>
    <w:rsid w:val="00D95E50"/>
    <w:rsid w:val="00DA0B61"/>
    <w:rsid w:val="00DA2F73"/>
    <w:rsid w:val="00DA353E"/>
    <w:rsid w:val="00DA3CD2"/>
    <w:rsid w:val="00DB3322"/>
    <w:rsid w:val="00DB5BB9"/>
    <w:rsid w:val="00DB6E95"/>
    <w:rsid w:val="00DB7AD7"/>
    <w:rsid w:val="00DB7C14"/>
    <w:rsid w:val="00DC4839"/>
    <w:rsid w:val="00DC6761"/>
    <w:rsid w:val="00DC7079"/>
    <w:rsid w:val="00DD2DD6"/>
    <w:rsid w:val="00DD53D6"/>
    <w:rsid w:val="00DD62DA"/>
    <w:rsid w:val="00DD64A6"/>
    <w:rsid w:val="00DD7079"/>
    <w:rsid w:val="00DD7CAF"/>
    <w:rsid w:val="00DE00AB"/>
    <w:rsid w:val="00DE1B48"/>
    <w:rsid w:val="00DE3BB3"/>
    <w:rsid w:val="00DE663F"/>
    <w:rsid w:val="00E00FBB"/>
    <w:rsid w:val="00E03293"/>
    <w:rsid w:val="00E0340A"/>
    <w:rsid w:val="00E043E7"/>
    <w:rsid w:val="00E04AD5"/>
    <w:rsid w:val="00E05114"/>
    <w:rsid w:val="00E05CB9"/>
    <w:rsid w:val="00E13150"/>
    <w:rsid w:val="00E14587"/>
    <w:rsid w:val="00E15315"/>
    <w:rsid w:val="00E15C8C"/>
    <w:rsid w:val="00E1605C"/>
    <w:rsid w:val="00E23D45"/>
    <w:rsid w:val="00E25F77"/>
    <w:rsid w:val="00E27B84"/>
    <w:rsid w:val="00E3125D"/>
    <w:rsid w:val="00E322F8"/>
    <w:rsid w:val="00E32E1C"/>
    <w:rsid w:val="00E33D96"/>
    <w:rsid w:val="00E42183"/>
    <w:rsid w:val="00E43446"/>
    <w:rsid w:val="00E437FD"/>
    <w:rsid w:val="00E470FC"/>
    <w:rsid w:val="00E47A98"/>
    <w:rsid w:val="00E512A4"/>
    <w:rsid w:val="00E52DCC"/>
    <w:rsid w:val="00E544DF"/>
    <w:rsid w:val="00E5581C"/>
    <w:rsid w:val="00E56421"/>
    <w:rsid w:val="00E570F6"/>
    <w:rsid w:val="00E62497"/>
    <w:rsid w:val="00E63EB6"/>
    <w:rsid w:val="00E641CA"/>
    <w:rsid w:val="00E67185"/>
    <w:rsid w:val="00E71A34"/>
    <w:rsid w:val="00E72440"/>
    <w:rsid w:val="00E73573"/>
    <w:rsid w:val="00E75440"/>
    <w:rsid w:val="00E77641"/>
    <w:rsid w:val="00E8011A"/>
    <w:rsid w:val="00E81B96"/>
    <w:rsid w:val="00E8535E"/>
    <w:rsid w:val="00E85CBB"/>
    <w:rsid w:val="00E85D8F"/>
    <w:rsid w:val="00E875CD"/>
    <w:rsid w:val="00E902C8"/>
    <w:rsid w:val="00E90D94"/>
    <w:rsid w:val="00E94C58"/>
    <w:rsid w:val="00E97698"/>
    <w:rsid w:val="00EA2B70"/>
    <w:rsid w:val="00EA7700"/>
    <w:rsid w:val="00EA793E"/>
    <w:rsid w:val="00EB26A2"/>
    <w:rsid w:val="00EB33B9"/>
    <w:rsid w:val="00EB4592"/>
    <w:rsid w:val="00EC014F"/>
    <w:rsid w:val="00EC1146"/>
    <w:rsid w:val="00EC216A"/>
    <w:rsid w:val="00EC2881"/>
    <w:rsid w:val="00EC28D4"/>
    <w:rsid w:val="00EC2E18"/>
    <w:rsid w:val="00EC5E7D"/>
    <w:rsid w:val="00EC6DA4"/>
    <w:rsid w:val="00EC7027"/>
    <w:rsid w:val="00EC76EC"/>
    <w:rsid w:val="00EC78D3"/>
    <w:rsid w:val="00ED1CD1"/>
    <w:rsid w:val="00ED1E4D"/>
    <w:rsid w:val="00ED281E"/>
    <w:rsid w:val="00ED2C2F"/>
    <w:rsid w:val="00ED35E4"/>
    <w:rsid w:val="00ED4230"/>
    <w:rsid w:val="00ED61F8"/>
    <w:rsid w:val="00EE212B"/>
    <w:rsid w:val="00EE2311"/>
    <w:rsid w:val="00EE320C"/>
    <w:rsid w:val="00EE45D4"/>
    <w:rsid w:val="00EE6F44"/>
    <w:rsid w:val="00EE7621"/>
    <w:rsid w:val="00EE7CE4"/>
    <w:rsid w:val="00EE7D86"/>
    <w:rsid w:val="00EF05E0"/>
    <w:rsid w:val="00EF0BA0"/>
    <w:rsid w:val="00EF3DFF"/>
    <w:rsid w:val="00EF5F78"/>
    <w:rsid w:val="00EF78A7"/>
    <w:rsid w:val="00EF7FD3"/>
    <w:rsid w:val="00F034D2"/>
    <w:rsid w:val="00F03763"/>
    <w:rsid w:val="00F046E7"/>
    <w:rsid w:val="00F04AF0"/>
    <w:rsid w:val="00F06769"/>
    <w:rsid w:val="00F10DB5"/>
    <w:rsid w:val="00F13232"/>
    <w:rsid w:val="00F13392"/>
    <w:rsid w:val="00F1649A"/>
    <w:rsid w:val="00F1662C"/>
    <w:rsid w:val="00F207C1"/>
    <w:rsid w:val="00F228CE"/>
    <w:rsid w:val="00F25B04"/>
    <w:rsid w:val="00F2609D"/>
    <w:rsid w:val="00F26964"/>
    <w:rsid w:val="00F3006A"/>
    <w:rsid w:val="00F379B1"/>
    <w:rsid w:val="00F439A3"/>
    <w:rsid w:val="00F46060"/>
    <w:rsid w:val="00F5023D"/>
    <w:rsid w:val="00F55D6A"/>
    <w:rsid w:val="00F64C89"/>
    <w:rsid w:val="00F67B34"/>
    <w:rsid w:val="00F7205A"/>
    <w:rsid w:val="00F724C5"/>
    <w:rsid w:val="00F76D25"/>
    <w:rsid w:val="00F77930"/>
    <w:rsid w:val="00F80CC8"/>
    <w:rsid w:val="00F9028B"/>
    <w:rsid w:val="00F90A52"/>
    <w:rsid w:val="00F925A3"/>
    <w:rsid w:val="00F93D62"/>
    <w:rsid w:val="00F93F2E"/>
    <w:rsid w:val="00F97719"/>
    <w:rsid w:val="00FA1018"/>
    <w:rsid w:val="00FA3E39"/>
    <w:rsid w:val="00FA56B7"/>
    <w:rsid w:val="00FB30D8"/>
    <w:rsid w:val="00FB3135"/>
    <w:rsid w:val="00FB4152"/>
    <w:rsid w:val="00FB60BA"/>
    <w:rsid w:val="00FC1C6B"/>
    <w:rsid w:val="00FC3252"/>
    <w:rsid w:val="00FC3EDB"/>
    <w:rsid w:val="00FC4198"/>
    <w:rsid w:val="00FC659E"/>
    <w:rsid w:val="00FC6741"/>
    <w:rsid w:val="00FC7642"/>
    <w:rsid w:val="00FD1B0F"/>
    <w:rsid w:val="00FD7D80"/>
    <w:rsid w:val="00FE1871"/>
    <w:rsid w:val="00FE20D8"/>
    <w:rsid w:val="00FE24E2"/>
    <w:rsid w:val="00FE3F1A"/>
    <w:rsid w:val="00FE5679"/>
    <w:rsid w:val="00FE5A76"/>
    <w:rsid w:val="00FE6886"/>
    <w:rsid w:val="00FE7360"/>
    <w:rsid w:val="00FF01FF"/>
    <w:rsid w:val="00FF1B16"/>
    <w:rsid w:val="00FF6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29025"/>
    <o:shapelayout v:ext="edit">
      <o:idmap v:ext="edit" data="1"/>
    </o:shapelayout>
  </w:shapeDefaults>
  <w:decimalSymbol w:val="."/>
  <w:listSeparator w:val=","/>
  <w14:docId w14:val="509FB05D"/>
  <w15:docId w15:val="{30529C6B-9073-4390-8A5B-7D08BF14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tabs>
        <w:tab w:val="left" w:pos="-720"/>
      </w:tabs>
      <w:suppressAutoHyphens/>
      <w:outlineLvl w:val="0"/>
    </w:pPr>
    <w:rPr>
      <w:b/>
    </w:rPr>
  </w:style>
  <w:style w:type="paragraph" w:styleId="Heading2">
    <w:name w:val="heading 2"/>
    <w:basedOn w:val="Normal"/>
    <w:next w:val="Normal"/>
    <w:qFormat/>
    <w:pPr>
      <w:keepNext/>
      <w:tabs>
        <w:tab w:val="left" w:pos="-720"/>
        <w:tab w:val="left" w:pos="810"/>
      </w:tabs>
      <w:suppressAutoHyphens/>
      <w:jc w:val="center"/>
      <w:outlineLvl w:val="1"/>
    </w:pPr>
    <w:rPr>
      <w:b/>
      <w:u w:val="single"/>
    </w:rPr>
  </w:style>
  <w:style w:type="paragraph" w:styleId="Heading3">
    <w:name w:val="heading 3"/>
    <w:basedOn w:val="Normal"/>
    <w:next w:val="Normal"/>
    <w:qFormat/>
    <w:pPr>
      <w:keepNext/>
      <w:tabs>
        <w:tab w:val="left" w:pos="-720"/>
        <w:tab w:val="left" w:pos="0"/>
        <w:tab w:val="left" w:pos="720"/>
        <w:tab w:val="left" w:pos="1440"/>
      </w:tabs>
      <w:suppressAutoHyphens/>
      <w:ind w:left="1440" w:hanging="1440"/>
      <w:outlineLvl w:val="2"/>
    </w:pPr>
    <w:rPr>
      <w:b/>
    </w:rPr>
  </w:style>
  <w:style w:type="paragraph" w:styleId="Heading4">
    <w:name w:val="heading 4"/>
    <w:basedOn w:val="Normal"/>
    <w:next w:val="Normal"/>
    <w:qFormat/>
    <w:pPr>
      <w:keepNext/>
      <w:numPr>
        <w:numId w:val="16"/>
      </w:numPr>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tabs>
        <w:tab w:val="left" w:pos="-720"/>
        <w:tab w:val="left" w:pos="0"/>
        <w:tab w:val="left" w:pos="720"/>
      </w:tabs>
      <w:suppressAutoHyphens/>
      <w:ind w:left="720"/>
    </w:pPr>
    <w:rPr>
      <w:sz w:val="22"/>
    </w:rPr>
  </w:style>
  <w:style w:type="paragraph" w:styleId="BodyTextIndent2">
    <w:name w:val="Body Text Indent 2"/>
    <w:basedOn w:val="Normal"/>
    <w:pPr>
      <w:tabs>
        <w:tab w:val="left" w:pos="-1440"/>
      </w:tabs>
      <w:ind w:left="1440" w:hanging="720"/>
    </w:pPr>
  </w:style>
  <w:style w:type="paragraph" w:styleId="BodyTextIndent3">
    <w:name w:val="Body Text Indent 3"/>
    <w:basedOn w:val="Normal"/>
    <w:pPr>
      <w:tabs>
        <w:tab w:val="left" w:pos="-1080"/>
        <w:tab w:val="left" w:pos="-720"/>
        <w:tab w:val="left" w:pos="0"/>
        <w:tab w:val="left" w:pos="720"/>
        <w:tab w:val="left" w:pos="1440"/>
        <w:tab w:val="left" w:pos="2160"/>
        <w:tab w:val="left" w:pos="2520"/>
        <w:tab w:val="left" w:pos="3600"/>
      </w:tabs>
      <w:ind w:left="2160" w:hanging="720"/>
    </w:pPr>
    <w:rPr>
      <w:u w:val="single"/>
    </w:r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FD7D80"/>
    <w:rPr>
      <w:rFonts w:ascii="Segoe UI" w:hAnsi="Segoe UI" w:cs="Segoe UI"/>
      <w:sz w:val="18"/>
      <w:szCs w:val="18"/>
    </w:rPr>
  </w:style>
  <w:style w:type="character" w:customStyle="1" w:styleId="BalloonTextChar">
    <w:name w:val="Balloon Text Char"/>
    <w:basedOn w:val="DefaultParagraphFont"/>
    <w:link w:val="BalloonText"/>
    <w:rsid w:val="00FD7D80"/>
    <w:rPr>
      <w:rFonts w:ascii="Segoe UI" w:hAnsi="Segoe UI" w:cs="Segoe UI"/>
      <w:sz w:val="18"/>
      <w:szCs w:val="18"/>
    </w:rPr>
  </w:style>
  <w:style w:type="paragraph" w:styleId="Revision">
    <w:name w:val="Revision"/>
    <w:hidden/>
    <w:uiPriority w:val="99"/>
    <w:semiHidden/>
    <w:rsid w:val="0008636D"/>
  </w:style>
  <w:style w:type="character" w:styleId="Hyperlink">
    <w:name w:val="Hyperlink"/>
    <w:basedOn w:val="DefaultParagraphFont"/>
    <w:uiPriority w:val="99"/>
    <w:unhideWhenUsed/>
    <w:rsid w:val="003153C1"/>
    <w:rPr>
      <w:color w:val="0000FF"/>
      <w:u w:val="single"/>
    </w:rPr>
  </w:style>
  <w:style w:type="paragraph" w:customStyle="1" w:styleId="Default">
    <w:name w:val="Default"/>
    <w:rsid w:val="00314CDC"/>
    <w:pPr>
      <w:widowControl w:val="0"/>
      <w:autoSpaceDE w:val="0"/>
      <w:autoSpaceDN w:val="0"/>
      <w:adjustRightInd w:val="0"/>
    </w:pPr>
    <w:rPr>
      <w:rFonts w:ascii="JEJEIA+TimesNewRoman" w:hAnsi="JEJEIA+TimesNewRoman" w:cs="JEJEIA+TimesNewRoman"/>
      <w:color w:val="000000"/>
      <w:sz w:val="24"/>
      <w:szCs w:val="24"/>
    </w:rPr>
  </w:style>
  <w:style w:type="character" w:customStyle="1" w:styleId="FooterChar">
    <w:name w:val="Footer Char"/>
    <w:link w:val="Footer"/>
    <w:uiPriority w:val="99"/>
    <w:rsid w:val="00E04AD5"/>
  </w:style>
  <w:style w:type="paragraph" w:styleId="FootnoteText">
    <w:name w:val="footnote text"/>
    <w:basedOn w:val="Normal"/>
    <w:link w:val="FootnoteTextChar"/>
    <w:rsid w:val="00183576"/>
  </w:style>
  <w:style w:type="character" w:customStyle="1" w:styleId="FootnoteTextChar">
    <w:name w:val="Footnote Text Char"/>
    <w:basedOn w:val="DefaultParagraphFont"/>
    <w:link w:val="FootnoteText"/>
    <w:rsid w:val="00183576"/>
  </w:style>
  <w:style w:type="character" w:styleId="FootnoteReference">
    <w:name w:val="footnote reference"/>
    <w:basedOn w:val="DefaultParagraphFont"/>
    <w:rsid w:val="00183576"/>
    <w:rPr>
      <w:vertAlign w:val="superscript"/>
    </w:rPr>
  </w:style>
  <w:style w:type="character" w:styleId="CommentReference">
    <w:name w:val="annotation reference"/>
    <w:basedOn w:val="DefaultParagraphFont"/>
    <w:rsid w:val="007A5D57"/>
    <w:rPr>
      <w:sz w:val="16"/>
      <w:szCs w:val="16"/>
    </w:rPr>
  </w:style>
  <w:style w:type="paragraph" w:styleId="CommentText">
    <w:name w:val="annotation text"/>
    <w:basedOn w:val="Normal"/>
    <w:link w:val="CommentTextChar"/>
    <w:rsid w:val="007A5D57"/>
  </w:style>
  <w:style w:type="character" w:customStyle="1" w:styleId="CommentTextChar">
    <w:name w:val="Comment Text Char"/>
    <w:basedOn w:val="DefaultParagraphFont"/>
    <w:link w:val="CommentText"/>
    <w:rsid w:val="007A5D57"/>
  </w:style>
  <w:style w:type="paragraph" w:styleId="CommentSubject">
    <w:name w:val="annotation subject"/>
    <w:basedOn w:val="CommentText"/>
    <w:next w:val="CommentText"/>
    <w:link w:val="CommentSubjectChar"/>
    <w:rsid w:val="007A5D57"/>
    <w:rPr>
      <w:b/>
      <w:bCs/>
    </w:rPr>
  </w:style>
  <w:style w:type="character" w:customStyle="1" w:styleId="CommentSubjectChar">
    <w:name w:val="Comment Subject Char"/>
    <w:basedOn w:val="CommentTextChar"/>
    <w:link w:val="CommentSubject"/>
    <w:rsid w:val="007A5D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458199">
      <w:bodyDiv w:val="1"/>
      <w:marLeft w:val="0"/>
      <w:marRight w:val="0"/>
      <w:marTop w:val="0"/>
      <w:marBottom w:val="0"/>
      <w:divBdr>
        <w:top w:val="none" w:sz="0" w:space="0" w:color="auto"/>
        <w:left w:val="none" w:sz="0" w:space="0" w:color="auto"/>
        <w:bottom w:val="none" w:sz="0" w:space="0" w:color="auto"/>
        <w:right w:val="none" w:sz="0" w:space="0" w:color="auto"/>
      </w:divBdr>
    </w:div>
    <w:div w:id="1090156567">
      <w:bodyDiv w:val="1"/>
      <w:marLeft w:val="0"/>
      <w:marRight w:val="0"/>
      <w:marTop w:val="0"/>
      <w:marBottom w:val="0"/>
      <w:divBdr>
        <w:top w:val="none" w:sz="0" w:space="0" w:color="auto"/>
        <w:left w:val="none" w:sz="0" w:space="0" w:color="auto"/>
        <w:bottom w:val="none" w:sz="0" w:space="0" w:color="auto"/>
        <w:right w:val="none" w:sz="0" w:space="0" w:color="auto"/>
      </w:divBdr>
    </w:div>
    <w:div w:id="1531987010">
      <w:bodyDiv w:val="1"/>
      <w:marLeft w:val="0"/>
      <w:marRight w:val="0"/>
      <w:marTop w:val="0"/>
      <w:marBottom w:val="0"/>
      <w:divBdr>
        <w:top w:val="none" w:sz="0" w:space="0" w:color="auto"/>
        <w:left w:val="none" w:sz="0" w:space="0" w:color="auto"/>
        <w:bottom w:val="none" w:sz="0" w:space="0" w:color="auto"/>
        <w:right w:val="none" w:sz="0" w:space="0" w:color="auto"/>
      </w:divBdr>
    </w:div>
    <w:div w:id="190876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C9127-C72B-4685-BD34-DCE71E75A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64A1E82-9361-42C2-9A13-A1EF92DCCBFA}">
  <ds:schemaRefs>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FDACF8E-E820-4EC6-8F90-4162BA2A353B}">
  <ds:schemaRefs>
    <ds:schemaRef ds:uri="http://schemas.microsoft.com/sharepoint/v3/contenttype/forms"/>
  </ds:schemaRefs>
</ds:datastoreItem>
</file>

<file path=customXml/itemProps4.xml><?xml version="1.0" encoding="utf-8"?>
<ds:datastoreItem xmlns:ds="http://schemas.openxmlformats.org/officeDocument/2006/customXml" ds:itemID="{3667FE84-43C3-4F11-8CC9-5E6DEC14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8744</Words>
  <Characters>49842</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proposed-rule323.1</vt:lpstr>
    </vt:vector>
  </TitlesOfParts>
  <Company>APCD Santa Barbara County</Company>
  <LinksUpToDate>false</LinksUpToDate>
  <CharactersWithSpaces>58470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proposed-rule323.1</dc:title>
  <dc:creator>Bette Easton</dc:creator>
  <cp:lastModifiedBy>Douglas F. Grapple</cp:lastModifiedBy>
  <cp:revision>5</cp:revision>
  <cp:lastPrinted>2014-05-08T16:13:00Z</cp:lastPrinted>
  <dcterms:created xsi:type="dcterms:W3CDTF">2014-05-28T00:02:00Z</dcterms:created>
  <dcterms:modified xsi:type="dcterms:W3CDTF">2014-05-28T00:08:00Z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