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DE5E11" w14:textId="6687668F" w:rsidR="00DC568E" w:rsidRDefault="00046C6C">
      <w:pPr>
        <w:tabs>
          <w:tab w:val="left" w:pos="-720"/>
          <w:tab w:val="left" w:pos="0"/>
          <w:tab w:val="left" w:pos="720"/>
        </w:tabs>
        <w:suppressAutoHyphens/>
        <w:ind w:left="1440" w:hanging="1440"/>
        <w:rPr>
          <w:b/>
        </w:rPr>
      </w:pPr>
      <w:r>
        <w:rPr>
          <w:b/>
        </w:rPr>
        <w:t>RULE 210.</w:t>
      </w:r>
      <w:r>
        <w:rPr>
          <w:b/>
        </w:rPr>
        <w:tab/>
        <w:t>FEES</w:t>
      </w:r>
    </w:p>
    <w:p w14:paraId="2CDD88F6" w14:textId="3464D79B" w:rsidR="00046C6C" w:rsidRPr="00DC568E" w:rsidRDefault="00DC568E">
      <w:pPr>
        <w:tabs>
          <w:tab w:val="left" w:pos="-720"/>
          <w:tab w:val="left" w:pos="0"/>
          <w:tab w:val="left" w:pos="720"/>
        </w:tabs>
        <w:suppressAutoHyphens/>
        <w:ind w:left="1440" w:hanging="1440"/>
        <w:rPr>
          <w:bCs/>
        </w:rPr>
      </w:pPr>
      <w:r>
        <w:rPr>
          <w:b/>
        </w:rPr>
        <w:tab/>
      </w:r>
      <w:r>
        <w:rPr>
          <w:b/>
        </w:rPr>
        <w:tab/>
      </w:r>
      <w:r w:rsidR="00046C6C" w:rsidRPr="00DC568E">
        <w:rPr>
          <w:bCs/>
        </w:rPr>
        <w:t>(Adopted 10/18/1971, revised 5/1/1972, 6/16/1975, 6/1976 and 7/24/1978, readopted 10/23/1978, revised 5/1</w:t>
      </w:r>
      <w:r w:rsidR="00634398" w:rsidRPr="00DC568E">
        <w:rPr>
          <w:bCs/>
        </w:rPr>
        <w:t>9</w:t>
      </w:r>
      <w:r w:rsidR="00046C6C" w:rsidRPr="00DC568E">
        <w:rPr>
          <w:bCs/>
        </w:rPr>
        <w:t>/1980, 6/1980, 12/14/1981, 6/30/1986, 12/15/1986, 8/8/1988, 5/2/1989, 12/12/1989, 2/13/1990, 3/27/1990, 6/5/1990, 12/18/1990, 3/5/1991, 5/7/1991, 4/17/1997</w:t>
      </w:r>
      <w:r w:rsidR="00451644" w:rsidRPr="00DC568E">
        <w:rPr>
          <w:bCs/>
        </w:rPr>
        <w:t>, 3/17/2005</w:t>
      </w:r>
      <w:r>
        <w:rPr>
          <w:bCs/>
        </w:rPr>
        <w:t xml:space="preserve">, </w:t>
      </w:r>
      <w:r w:rsidR="007E6B66">
        <w:rPr>
          <w:bCs/>
        </w:rPr>
        <w:t>5/16/2024</w:t>
      </w:r>
      <w:r w:rsidR="00046C6C" w:rsidRPr="00DC568E">
        <w:rPr>
          <w:bCs/>
        </w:rPr>
        <w:t>)</w:t>
      </w:r>
    </w:p>
    <w:p w14:paraId="49DC0A87" w14:textId="77777777" w:rsidR="00046C6C" w:rsidRDefault="00046C6C">
      <w:pPr>
        <w:tabs>
          <w:tab w:val="left" w:pos="-720"/>
        </w:tabs>
        <w:suppressAutoHyphens/>
      </w:pPr>
    </w:p>
    <w:p w14:paraId="198CA99F" w14:textId="4537C87E" w:rsidR="00046C6C" w:rsidRPr="00554387" w:rsidRDefault="00046C6C" w:rsidP="303E5E05">
      <w:pPr>
        <w:tabs>
          <w:tab w:val="center" w:pos="4680"/>
        </w:tabs>
        <w:suppressAutoHyphens/>
        <w:jc w:val="center"/>
        <w:rPr>
          <w:b/>
          <w:bCs/>
          <w:u w:val="single"/>
        </w:rPr>
      </w:pPr>
      <w:bookmarkStart w:id="0" w:name="_Hlk114836658"/>
      <w:r w:rsidRPr="303E5E05">
        <w:rPr>
          <w:b/>
          <w:bCs/>
          <w:u w:val="single"/>
        </w:rPr>
        <w:t>SCOPE AND PURPOSE</w:t>
      </w:r>
    </w:p>
    <w:p w14:paraId="445404AA" w14:textId="77777777" w:rsidR="00046C6C" w:rsidRDefault="00046C6C">
      <w:pPr>
        <w:tabs>
          <w:tab w:val="left" w:pos="-720"/>
        </w:tabs>
        <w:suppressAutoHyphens/>
      </w:pPr>
    </w:p>
    <w:p w14:paraId="6643C7AB" w14:textId="69A28B84" w:rsidR="00046C6C" w:rsidRDefault="00046C6C" w:rsidP="69F51664">
      <w:pPr>
        <w:suppressAutoHyphens/>
      </w:pPr>
      <w:r>
        <w:t xml:space="preserve">This rule establishes the framework for a comprehensive system for recovering expenses incurred for the regulatory programs, plans, procedures and tasks necessary for the Santa Barbara County Air Pollution Control District (the </w:t>
      </w:r>
      <w:proofErr w:type="gramStart"/>
      <w:r>
        <w:t>District</w:t>
      </w:r>
      <w:proofErr w:type="gramEnd"/>
      <w:r>
        <w:t>) to carry out its mandate</w:t>
      </w:r>
      <w:r w:rsidR="18F3F2B0">
        <w:t>s</w:t>
      </w:r>
      <w:r>
        <w:t xml:space="preserve"> under the Clean Air Act and California law. The purpose of this rule is to allow the </w:t>
      </w:r>
      <w:proofErr w:type="gramStart"/>
      <w:r>
        <w:t>District</w:t>
      </w:r>
      <w:proofErr w:type="gramEnd"/>
      <w:r>
        <w:t xml:space="preserve"> to recover its reasonable costs incurred for direct and incidental costs associated with its activities, including</w:t>
      </w:r>
      <w:r w:rsidR="0051010C">
        <w:t>,</w:t>
      </w:r>
      <w:r>
        <w:t xml:space="preserve"> but not limited to</w:t>
      </w:r>
      <w:r w:rsidR="005F0345">
        <w:t>:</w:t>
      </w:r>
      <w:r>
        <w:t xml:space="preserve"> the issuance of permits, inspection, enforcement, planning, research</w:t>
      </w:r>
      <w:r w:rsidR="003C5F93">
        <w:t>,</w:t>
      </w:r>
      <w:r>
        <w:t xml:space="preserve"> and administration. Authority to establish </w:t>
      </w:r>
      <w:r w:rsidR="003C5F93">
        <w:t>this rule</w:t>
      </w:r>
      <w:r>
        <w:t xml:space="preserve"> is provided for in Health &amp; Safety Code </w:t>
      </w:r>
      <w:bookmarkStart w:id="1" w:name="_Hlk162248982"/>
      <w:r w:rsidR="00BC23A7" w:rsidRPr="003B5947">
        <w:t>§</w:t>
      </w:r>
      <w:bookmarkEnd w:id="1"/>
      <w:r w:rsidR="00BC23A7">
        <w:t xml:space="preserve">40701.5, </w:t>
      </w:r>
      <w:r w:rsidR="006C7179" w:rsidRPr="69F51664">
        <w:rPr>
          <w:color w:val="000000" w:themeColor="text1"/>
        </w:rPr>
        <w:t>§</w:t>
      </w:r>
      <w:r>
        <w:t xml:space="preserve">41512, </w:t>
      </w:r>
      <w:r w:rsidR="006C7179" w:rsidRPr="69F51664">
        <w:rPr>
          <w:color w:val="000000" w:themeColor="text1"/>
        </w:rPr>
        <w:t>§</w:t>
      </w:r>
      <w:r>
        <w:t xml:space="preserve">41512.5, </w:t>
      </w:r>
      <w:r w:rsidR="00BC23A7" w:rsidRPr="003B5947">
        <w:t>§</w:t>
      </w:r>
      <w:r w:rsidR="00BC23A7">
        <w:t xml:space="preserve">41512.7, </w:t>
      </w:r>
      <w:r w:rsidR="006C7179" w:rsidRPr="69F51664">
        <w:rPr>
          <w:color w:val="000000" w:themeColor="text1"/>
        </w:rPr>
        <w:t>§</w:t>
      </w:r>
      <w:r>
        <w:t xml:space="preserve">42311, and </w:t>
      </w:r>
      <w:r w:rsidR="006C7179" w:rsidRPr="69F51664">
        <w:rPr>
          <w:color w:val="000000" w:themeColor="text1"/>
        </w:rPr>
        <w:t>§</w:t>
      </w:r>
      <w:r>
        <w:t>42364.</w:t>
      </w:r>
      <w:r w:rsidR="00833C43">
        <w:t xml:space="preserve"> </w:t>
      </w:r>
      <w:r w:rsidR="00FA0F07">
        <w:t>T</w:t>
      </w:r>
      <w:r w:rsidR="00364B0C">
        <w:t>his rule shall be effective on July 1, 2024.</w:t>
      </w:r>
    </w:p>
    <w:p w14:paraId="135B4801" w14:textId="77777777" w:rsidR="00830A50" w:rsidRDefault="00830A50" w:rsidP="007F6619">
      <w:pPr>
        <w:tabs>
          <w:tab w:val="left" w:pos="-720"/>
        </w:tabs>
        <w:suppressAutoHyphens/>
      </w:pPr>
    </w:p>
    <w:p w14:paraId="236B0D64" w14:textId="77777777" w:rsidR="00086F1E" w:rsidRDefault="00086F1E" w:rsidP="007F6619">
      <w:pPr>
        <w:tabs>
          <w:tab w:val="left" w:pos="-720"/>
        </w:tabs>
        <w:suppressAutoHyphens/>
      </w:pPr>
    </w:p>
    <w:p w14:paraId="0B288728" w14:textId="00B5A4B4" w:rsidR="007F6619" w:rsidRPr="00554387" w:rsidRDefault="00A50FD3" w:rsidP="003F5F2C">
      <w:pPr>
        <w:keepLines/>
        <w:numPr>
          <w:ilvl w:val="0"/>
          <w:numId w:val="4"/>
        </w:numPr>
        <w:tabs>
          <w:tab w:val="left" w:pos="0"/>
          <w:tab w:val="left" w:pos="360"/>
        </w:tabs>
        <w:suppressAutoHyphens/>
        <w:ind w:left="0" w:firstLine="0"/>
        <w:rPr>
          <w:u w:val="single"/>
        </w:rPr>
      </w:pPr>
      <w:r>
        <w:rPr>
          <w:b/>
          <w:u w:val="single"/>
        </w:rPr>
        <w:t>STATIONARY SOURCE</w:t>
      </w:r>
      <w:r w:rsidR="00A41F0B" w:rsidRPr="00554387">
        <w:rPr>
          <w:b/>
          <w:u w:val="single"/>
        </w:rPr>
        <w:t xml:space="preserve"> </w:t>
      </w:r>
      <w:r w:rsidR="007F6619" w:rsidRPr="00554387">
        <w:rPr>
          <w:b/>
          <w:u w:val="single"/>
        </w:rPr>
        <w:t>FEES</w:t>
      </w:r>
    </w:p>
    <w:p w14:paraId="6DEDA817" w14:textId="77777777" w:rsidR="00DE1A77" w:rsidRDefault="00DE1A77" w:rsidP="161FE89A">
      <w:pPr>
        <w:suppressAutoHyphens/>
      </w:pPr>
    </w:p>
    <w:p w14:paraId="18771102" w14:textId="1A2A9047" w:rsidR="007F6619" w:rsidRDefault="00A50FD3" w:rsidP="161FE89A">
      <w:pPr>
        <w:suppressAutoHyphens/>
      </w:pPr>
      <w:r>
        <w:t xml:space="preserve">Stationary </w:t>
      </w:r>
      <w:r w:rsidR="00FB1E64">
        <w:t>s</w:t>
      </w:r>
      <w:r>
        <w:t>ource</w:t>
      </w:r>
      <w:r w:rsidR="007F6619">
        <w:t xml:space="preserve"> fees are assessed for District activities</w:t>
      </w:r>
      <w:r w:rsidR="4AC81A3C">
        <w:t>,</w:t>
      </w:r>
      <w:r w:rsidR="007F6619">
        <w:t xml:space="preserve"> which include, but are not limited </w:t>
      </w:r>
      <w:proofErr w:type="gramStart"/>
      <w:r w:rsidR="007F6619">
        <w:t>to:</w:t>
      </w:r>
      <w:proofErr w:type="gramEnd"/>
      <w:r w:rsidR="007F6619">
        <w:t xml:space="preserve"> review and evaluation of applications; reevaluation of permits; source testing; </w:t>
      </w:r>
      <w:r w:rsidR="00277D64">
        <w:t xml:space="preserve">inspections; report review; </w:t>
      </w:r>
      <w:r w:rsidR="007F6619">
        <w:t>ambient air quality and continuous emission monitoring; planning and implementation of measures to attain and maintain air quality standards</w:t>
      </w:r>
      <w:r w:rsidR="00653AE9">
        <w:t>;</w:t>
      </w:r>
      <w:r w:rsidR="007F6619">
        <w:t xml:space="preserve"> and control of air toxics.</w:t>
      </w:r>
    </w:p>
    <w:p w14:paraId="2CD5C9AC" w14:textId="6631368D" w:rsidR="007F6619" w:rsidRDefault="007F6619" w:rsidP="007F6619">
      <w:pPr>
        <w:keepLines/>
        <w:tabs>
          <w:tab w:val="left" w:pos="-720"/>
          <w:tab w:val="left" w:pos="0"/>
        </w:tabs>
        <w:suppressAutoHyphens/>
        <w:ind w:left="720"/>
      </w:pPr>
    </w:p>
    <w:p w14:paraId="2BF74C8C" w14:textId="0717112D" w:rsidR="007F6619" w:rsidRDefault="00277D64" w:rsidP="003F5F2C">
      <w:pPr>
        <w:keepNext/>
        <w:keepLines/>
        <w:numPr>
          <w:ilvl w:val="1"/>
          <w:numId w:val="4"/>
        </w:numPr>
        <w:tabs>
          <w:tab w:val="left" w:pos="-720"/>
          <w:tab w:val="left" w:pos="0"/>
        </w:tabs>
        <w:suppressAutoHyphens/>
      </w:pPr>
      <w:r>
        <w:rPr>
          <w:b/>
        </w:rPr>
        <w:t xml:space="preserve">Permit </w:t>
      </w:r>
      <w:r w:rsidR="00705F46">
        <w:rPr>
          <w:b/>
        </w:rPr>
        <w:t xml:space="preserve">Application </w:t>
      </w:r>
      <w:r w:rsidR="006F6C0E">
        <w:rPr>
          <w:b/>
        </w:rPr>
        <w:t>Filing</w:t>
      </w:r>
      <w:r w:rsidR="006D3D0A">
        <w:rPr>
          <w:b/>
        </w:rPr>
        <w:t xml:space="preserve"> Fees</w:t>
      </w:r>
    </w:p>
    <w:p w14:paraId="42B71FD7" w14:textId="69FCE629" w:rsidR="00963B0C" w:rsidRPr="005E1AF2" w:rsidRDefault="00963B0C" w:rsidP="003F5F2C">
      <w:pPr>
        <w:keepNext/>
        <w:keepLines/>
        <w:numPr>
          <w:ilvl w:val="2"/>
          <w:numId w:val="4"/>
        </w:numPr>
        <w:suppressAutoHyphens/>
        <w:rPr>
          <w:u w:val="single"/>
        </w:rPr>
      </w:pPr>
      <w:r w:rsidRPr="005E1AF2">
        <w:rPr>
          <w:u w:val="single"/>
        </w:rPr>
        <w:t>Permit Filing Fees</w:t>
      </w:r>
    </w:p>
    <w:p w14:paraId="58AB1155" w14:textId="03FA658E" w:rsidR="007F6619" w:rsidRDefault="00046C6C" w:rsidP="00D934BC">
      <w:pPr>
        <w:keepNext/>
        <w:keepLines/>
        <w:tabs>
          <w:tab w:val="left" w:pos="-720"/>
          <w:tab w:val="left" w:pos="0"/>
        </w:tabs>
        <w:suppressAutoHyphens/>
        <w:ind w:left="1080"/>
      </w:pPr>
      <w:r>
        <w:t xml:space="preserve">The application filing fee for a </w:t>
      </w:r>
      <w:r w:rsidR="00AE3E16">
        <w:t xml:space="preserve">new or modified </w:t>
      </w:r>
      <w:r>
        <w:t>Authority to Construct</w:t>
      </w:r>
      <w:r w:rsidR="00851A2C">
        <w:t xml:space="preserve"> (ATC)</w:t>
      </w:r>
      <w:r>
        <w:t xml:space="preserve"> or a Permit to Operat</w:t>
      </w:r>
      <w:r w:rsidR="00851A2C">
        <w:t>e (PTO)</w:t>
      </w:r>
      <w:r>
        <w:t xml:space="preserve"> is specified in item</w:t>
      </w:r>
      <w:r w:rsidR="00C048F4">
        <w:t> </w:t>
      </w:r>
      <w:r>
        <w:t xml:space="preserve">1 of Schedule F. </w:t>
      </w:r>
    </w:p>
    <w:p w14:paraId="74324799" w14:textId="77777777" w:rsidR="006D3D0A" w:rsidRDefault="006D3D0A" w:rsidP="006D3D0A">
      <w:pPr>
        <w:keepLines/>
        <w:tabs>
          <w:tab w:val="left" w:pos="-720"/>
          <w:tab w:val="left" w:pos="0"/>
        </w:tabs>
        <w:suppressAutoHyphens/>
      </w:pPr>
    </w:p>
    <w:p w14:paraId="50DCFF67" w14:textId="0BD51A77" w:rsidR="006D3D0A" w:rsidRPr="005E1AF2" w:rsidRDefault="006D3D0A" w:rsidP="003F5F2C">
      <w:pPr>
        <w:keepLines/>
        <w:numPr>
          <w:ilvl w:val="2"/>
          <w:numId w:val="4"/>
        </w:numPr>
        <w:suppressAutoHyphens/>
        <w:rPr>
          <w:u w:val="single"/>
        </w:rPr>
      </w:pPr>
      <w:r w:rsidRPr="005E1AF2">
        <w:rPr>
          <w:u w:val="single"/>
        </w:rPr>
        <w:t>Transfer of Ownership</w:t>
      </w:r>
      <w:r w:rsidR="009417D8" w:rsidRPr="005E1AF2">
        <w:rPr>
          <w:u w:val="single"/>
        </w:rPr>
        <w:t>/Operator</w:t>
      </w:r>
      <w:r w:rsidR="00237F99">
        <w:rPr>
          <w:u w:val="single"/>
        </w:rPr>
        <w:t xml:space="preserve"> Filing Fee</w:t>
      </w:r>
    </w:p>
    <w:p w14:paraId="493EFE8A" w14:textId="7070712C" w:rsidR="006D3D0A" w:rsidRDefault="00AE3E16" w:rsidP="00D934BC">
      <w:pPr>
        <w:keepLines/>
        <w:tabs>
          <w:tab w:val="left" w:pos="-720"/>
          <w:tab w:val="left" w:pos="0"/>
        </w:tabs>
        <w:suppressAutoHyphens/>
        <w:ind w:left="1080"/>
      </w:pPr>
      <w:r>
        <w:t>The application filing fee to</w:t>
      </w:r>
      <w:r w:rsidR="006D3D0A">
        <w:t xml:space="preserve"> transfer </w:t>
      </w:r>
      <w:r w:rsidR="000A3689">
        <w:t xml:space="preserve">a </w:t>
      </w:r>
      <w:r w:rsidR="006D3D0A">
        <w:t xml:space="preserve">permit from one permit holder to another </w:t>
      </w:r>
      <w:r>
        <w:t xml:space="preserve">is </w:t>
      </w:r>
      <w:r w:rsidR="006D3D0A">
        <w:t xml:space="preserve">specified in item </w:t>
      </w:r>
      <w:r w:rsidR="005506EF">
        <w:t>2</w:t>
      </w:r>
      <w:r w:rsidR="006D3D0A">
        <w:t xml:space="preserve"> of Schedule F. A change in business name only shall not be assessed a </w:t>
      </w:r>
      <w:r>
        <w:t xml:space="preserve">filing </w:t>
      </w:r>
      <w:r w:rsidR="006D3D0A">
        <w:t>fee.</w:t>
      </w:r>
      <w:r>
        <w:t xml:space="preserve"> </w:t>
      </w:r>
    </w:p>
    <w:p w14:paraId="2CB7343A" w14:textId="77777777" w:rsidR="007E385C" w:rsidRDefault="007E385C" w:rsidP="007E385C">
      <w:pPr>
        <w:keepLines/>
        <w:tabs>
          <w:tab w:val="left" w:pos="-720"/>
          <w:tab w:val="left" w:pos="0"/>
        </w:tabs>
        <w:suppressAutoHyphens/>
        <w:ind w:left="1440"/>
        <w:rPr>
          <w:bCs/>
          <w:u w:val="single"/>
        </w:rPr>
      </w:pPr>
    </w:p>
    <w:p w14:paraId="34532F5F" w14:textId="75500F57" w:rsidR="00A41F0B" w:rsidRPr="005E1AF2" w:rsidRDefault="00705F46" w:rsidP="003F5F2C">
      <w:pPr>
        <w:keepLines/>
        <w:numPr>
          <w:ilvl w:val="2"/>
          <w:numId w:val="4"/>
        </w:numPr>
        <w:tabs>
          <w:tab w:val="left" w:pos="-720"/>
          <w:tab w:val="left" w:pos="0"/>
        </w:tabs>
        <w:suppressAutoHyphens/>
        <w:rPr>
          <w:bCs/>
          <w:u w:val="single"/>
        </w:rPr>
      </w:pPr>
      <w:r>
        <w:rPr>
          <w:bCs/>
          <w:u w:val="single"/>
        </w:rPr>
        <w:t xml:space="preserve">Request for Written </w:t>
      </w:r>
      <w:r w:rsidR="00A41F0B" w:rsidRPr="005E1AF2">
        <w:rPr>
          <w:bCs/>
          <w:u w:val="single"/>
        </w:rPr>
        <w:t>Determination of Permit Exemption</w:t>
      </w:r>
    </w:p>
    <w:p w14:paraId="764D2DD8" w14:textId="18BA0A53" w:rsidR="00A41F0B" w:rsidRDefault="00123E86" w:rsidP="076D3F73">
      <w:pPr>
        <w:keepLines/>
        <w:suppressAutoHyphens/>
        <w:ind w:left="1080"/>
      </w:pPr>
      <w:r>
        <w:t>The filing fee</w:t>
      </w:r>
      <w:r w:rsidR="00A41F0B">
        <w:t xml:space="preserve"> for a written determination of whether equipment is exempt from a District permit</w:t>
      </w:r>
      <w:r>
        <w:t xml:space="preserve"> is</w:t>
      </w:r>
      <w:r w:rsidR="00A41F0B">
        <w:t xml:space="preserve"> specified in item </w:t>
      </w:r>
      <w:r w:rsidR="003F0B88">
        <w:t>3</w:t>
      </w:r>
      <w:r w:rsidR="00A41F0B">
        <w:t xml:space="preserve"> of Schedule F</w:t>
      </w:r>
      <w:r w:rsidR="00873271">
        <w:t>.</w:t>
      </w:r>
    </w:p>
    <w:p w14:paraId="76CB24CF" w14:textId="77777777" w:rsidR="00875DA4" w:rsidRDefault="00875DA4" w:rsidP="00875DA4">
      <w:pPr>
        <w:keepLines/>
        <w:tabs>
          <w:tab w:val="left" w:pos="-720"/>
          <w:tab w:val="left" w:pos="0"/>
        </w:tabs>
        <w:suppressAutoHyphens/>
        <w:ind w:left="1440"/>
      </w:pPr>
    </w:p>
    <w:p w14:paraId="03D22352" w14:textId="6AFBCE53" w:rsidR="007F6619" w:rsidRDefault="00FA6BA8" w:rsidP="003F5F2C">
      <w:pPr>
        <w:keepNext/>
        <w:keepLines/>
        <w:numPr>
          <w:ilvl w:val="1"/>
          <w:numId w:val="4"/>
        </w:numPr>
        <w:suppressAutoHyphens/>
      </w:pPr>
      <w:r w:rsidRPr="303E5E05">
        <w:rPr>
          <w:b/>
          <w:bCs/>
        </w:rPr>
        <w:t>Permit Evaluation</w:t>
      </w:r>
      <w:r w:rsidR="002204A4" w:rsidRPr="303E5E05">
        <w:rPr>
          <w:b/>
          <w:bCs/>
        </w:rPr>
        <w:t xml:space="preserve"> </w:t>
      </w:r>
      <w:r w:rsidRPr="303E5E05">
        <w:rPr>
          <w:b/>
          <w:bCs/>
        </w:rPr>
        <w:t>Fees</w:t>
      </w:r>
    </w:p>
    <w:p w14:paraId="0879050A" w14:textId="3ADD54AC" w:rsidR="007F6619" w:rsidRPr="005E1AF2" w:rsidRDefault="00046C6C" w:rsidP="003F5F2C">
      <w:pPr>
        <w:keepNext/>
        <w:keepLines/>
        <w:numPr>
          <w:ilvl w:val="2"/>
          <w:numId w:val="4"/>
        </w:numPr>
        <w:tabs>
          <w:tab w:val="left" w:pos="-720"/>
          <w:tab w:val="left" w:pos="0"/>
        </w:tabs>
        <w:suppressAutoHyphens/>
        <w:rPr>
          <w:u w:val="single"/>
        </w:rPr>
      </w:pPr>
      <w:r w:rsidRPr="005E1AF2">
        <w:rPr>
          <w:u w:val="single"/>
        </w:rPr>
        <w:t>Evaluation Fee</w:t>
      </w:r>
    </w:p>
    <w:p w14:paraId="6E55D763" w14:textId="061FA3CC" w:rsidR="007F6619" w:rsidRDefault="007F6619" w:rsidP="09A17602">
      <w:pPr>
        <w:keepNext/>
        <w:keepLines/>
        <w:suppressAutoHyphens/>
        <w:ind w:left="1080"/>
      </w:pPr>
      <w:r>
        <w:t xml:space="preserve">The fee for </w:t>
      </w:r>
      <w:r w:rsidR="0C35FC64">
        <w:t>evaluat</w:t>
      </w:r>
      <w:r>
        <w:t>ing a new or modified A</w:t>
      </w:r>
      <w:r w:rsidR="005B41E7">
        <w:t>TC</w:t>
      </w:r>
      <w:r>
        <w:t xml:space="preserve"> or P</w:t>
      </w:r>
      <w:r w:rsidR="005B41E7">
        <w:t>TO</w:t>
      </w:r>
      <w:r>
        <w:t xml:space="preserve"> shall be calculated according to </w:t>
      </w:r>
      <w:bookmarkStart w:id="2" w:name="_Hlk137105770"/>
      <w:r>
        <w:t>Schedule A</w:t>
      </w:r>
      <w:bookmarkEnd w:id="2"/>
      <w:r w:rsidR="005650F8">
        <w:t xml:space="preserve"> (Equipment</w:t>
      </w:r>
      <w:r w:rsidR="0084047D">
        <w:t>/Facility</w:t>
      </w:r>
      <w:r w:rsidR="005650F8">
        <w:t xml:space="preserve"> Fees</w:t>
      </w:r>
      <w:r>
        <w:t>)</w:t>
      </w:r>
      <w:r w:rsidR="00AA16D6">
        <w:t>.</w:t>
      </w:r>
      <w:r>
        <w:t xml:space="preserve"> </w:t>
      </w:r>
      <w:bookmarkStart w:id="3" w:name="_Hlk156975773"/>
      <w:r w:rsidR="00AA16D6">
        <w:t xml:space="preserve">For projects determined </w:t>
      </w:r>
      <w:r w:rsidR="00A542FA">
        <w:t xml:space="preserve">by the District </w:t>
      </w:r>
      <w:r w:rsidR="00AA16D6">
        <w:t xml:space="preserve">to require </w:t>
      </w:r>
      <w:r w:rsidR="00B64907">
        <w:t>additional</w:t>
      </w:r>
      <w:r w:rsidR="00AA16D6">
        <w:t xml:space="preserve"> analysis such that the use of Schedule A will not enable the District to recover its costs, </w:t>
      </w:r>
      <w:r>
        <w:t xml:space="preserve">the </w:t>
      </w:r>
      <w:r w:rsidR="00AA16D6">
        <w:t xml:space="preserve">evaluation </w:t>
      </w:r>
      <w:r w:rsidR="003F1095">
        <w:t>cost</w:t>
      </w:r>
      <w:r>
        <w:t xml:space="preserve"> </w:t>
      </w:r>
      <w:r w:rsidR="00277D64">
        <w:t>may</w:t>
      </w:r>
      <w:r>
        <w:t xml:space="preserve"> </w:t>
      </w:r>
      <w:r w:rsidR="00AA16D6">
        <w:t xml:space="preserve">instead </w:t>
      </w:r>
      <w:r>
        <w:t xml:space="preserve">be assessed on the Cost Reimbursement Basis </w:t>
      </w:r>
      <w:r w:rsidR="00AD7429">
        <w:t xml:space="preserve">as specified </w:t>
      </w:r>
      <w:r>
        <w:t xml:space="preserve">in Section </w:t>
      </w:r>
      <w:r w:rsidR="004D69B3">
        <w:t>C</w:t>
      </w:r>
      <w:r>
        <w:t>.</w:t>
      </w:r>
      <w:bookmarkEnd w:id="3"/>
    </w:p>
    <w:p w14:paraId="51D1B248" w14:textId="163AFDB9" w:rsidR="001249B0" w:rsidRDefault="001249B0" w:rsidP="001249B0">
      <w:pPr>
        <w:keepLines/>
        <w:tabs>
          <w:tab w:val="left" w:pos="-720"/>
          <w:tab w:val="left" w:pos="0"/>
        </w:tabs>
        <w:suppressAutoHyphens/>
        <w:ind w:left="1440"/>
      </w:pPr>
    </w:p>
    <w:p w14:paraId="428D7C6D" w14:textId="5FCE07C0" w:rsidR="001249B0" w:rsidRDefault="001249B0" w:rsidP="00BF2B05">
      <w:pPr>
        <w:keepLines/>
        <w:tabs>
          <w:tab w:val="left" w:pos="-720"/>
          <w:tab w:val="left" w:pos="0"/>
        </w:tabs>
        <w:suppressAutoHyphens/>
        <w:ind w:left="1080"/>
      </w:pPr>
      <w:r>
        <w:t xml:space="preserve">If an application is withdrawn </w:t>
      </w:r>
      <w:r w:rsidR="00ED3F73">
        <w:t>by the applicant or denied by the District for failing to meet all applicable District</w:t>
      </w:r>
      <w:r w:rsidR="00010116">
        <w:t>, State, and Federal</w:t>
      </w:r>
      <w:r w:rsidR="00ED3F73">
        <w:t xml:space="preserve"> </w:t>
      </w:r>
      <w:r w:rsidR="00010116">
        <w:t>R</w:t>
      </w:r>
      <w:r w:rsidR="00ED3F73">
        <w:t xml:space="preserve">ules and </w:t>
      </w:r>
      <w:r w:rsidR="00010116">
        <w:t>R</w:t>
      </w:r>
      <w:r w:rsidR="00ED3F73">
        <w:t xml:space="preserve">egulations, </w:t>
      </w:r>
      <w:r>
        <w:t xml:space="preserve">the applicant shall </w:t>
      </w:r>
      <w:r w:rsidR="00DD4A28">
        <w:t>be assessed</w:t>
      </w:r>
      <w:r>
        <w:t xml:space="preserve"> </w:t>
      </w:r>
      <w:r w:rsidR="00010116">
        <w:t xml:space="preserve">a </w:t>
      </w:r>
      <w:r>
        <w:t>percentage of the evaluation fees as determined by the District based on the work completed to date.</w:t>
      </w:r>
    </w:p>
    <w:p w14:paraId="5015AC4D" w14:textId="1F818413" w:rsidR="001249B0" w:rsidRDefault="001249B0" w:rsidP="00812722">
      <w:pPr>
        <w:tabs>
          <w:tab w:val="left" w:pos="-720"/>
          <w:tab w:val="left" w:pos="0"/>
        </w:tabs>
        <w:suppressAutoHyphens/>
        <w:ind w:left="1440"/>
      </w:pPr>
    </w:p>
    <w:p w14:paraId="671EA160" w14:textId="77777777" w:rsidR="00EE100E" w:rsidRPr="005E1AF2" w:rsidRDefault="00EE100E" w:rsidP="003F5F2C">
      <w:pPr>
        <w:numPr>
          <w:ilvl w:val="2"/>
          <w:numId w:val="4"/>
        </w:numPr>
        <w:tabs>
          <w:tab w:val="left" w:pos="-720"/>
          <w:tab w:val="left" w:pos="0"/>
        </w:tabs>
        <w:suppressAutoHyphens/>
        <w:rPr>
          <w:u w:val="single"/>
        </w:rPr>
      </w:pPr>
      <w:r w:rsidRPr="005E1AF2">
        <w:rPr>
          <w:u w:val="single"/>
        </w:rPr>
        <w:t>Other Permit Changes</w:t>
      </w:r>
    </w:p>
    <w:p w14:paraId="1D21C7E1" w14:textId="53A2502D" w:rsidR="00EE100E" w:rsidRDefault="00EE100E" w:rsidP="00812722">
      <w:pPr>
        <w:suppressAutoHyphens/>
        <w:ind w:left="1080"/>
      </w:pPr>
      <w:r>
        <w:t>An</w:t>
      </w:r>
      <w:r w:rsidR="00D835E1">
        <w:t>y</w:t>
      </w:r>
      <w:r>
        <w:t xml:space="preserve"> change </w:t>
      </w:r>
      <w:r w:rsidR="00D835E1">
        <w:t>to</w:t>
      </w:r>
      <w:r>
        <w:t xml:space="preserve"> an existing permit, other than those changes described </w:t>
      </w:r>
      <w:r w:rsidR="00FF18C4">
        <w:t>below</w:t>
      </w:r>
      <w:r>
        <w:t xml:space="preserve">, shall be assessed </w:t>
      </w:r>
      <w:r w:rsidR="29B080DF">
        <w:t>evaluation</w:t>
      </w:r>
      <w:r>
        <w:t xml:space="preserve"> fees for a new or modified ATC or PTO as prescribed in Section</w:t>
      </w:r>
      <w:r w:rsidR="00F90F2A">
        <w:t> </w:t>
      </w:r>
      <w:r>
        <w:t>A.2.a</w:t>
      </w:r>
      <w:r w:rsidR="00FF18C4">
        <w:t xml:space="preserve"> above</w:t>
      </w:r>
      <w:r>
        <w:t>.</w:t>
      </w:r>
    </w:p>
    <w:p w14:paraId="546209D4" w14:textId="77777777" w:rsidR="00EE100E" w:rsidRDefault="00EE100E" w:rsidP="00812722">
      <w:pPr>
        <w:tabs>
          <w:tab w:val="left" w:pos="-720"/>
          <w:tab w:val="left" w:pos="0"/>
        </w:tabs>
        <w:suppressAutoHyphens/>
        <w:ind w:left="1440"/>
        <w:rPr>
          <w:u w:val="single"/>
        </w:rPr>
      </w:pPr>
    </w:p>
    <w:p w14:paraId="13C02F01" w14:textId="08B63173" w:rsidR="00D835E1" w:rsidRPr="00B22D1B" w:rsidRDefault="00D835E1" w:rsidP="003F5F2C">
      <w:pPr>
        <w:numPr>
          <w:ilvl w:val="3"/>
          <w:numId w:val="4"/>
        </w:numPr>
        <w:suppressAutoHyphens/>
        <w:rPr>
          <w:u w:val="single"/>
        </w:rPr>
      </w:pPr>
      <w:r>
        <w:rPr>
          <w:u w:val="single"/>
        </w:rPr>
        <w:t>Transfer of Ownership/Operator</w:t>
      </w:r>
      <w:r w:rsidRPr="00277D64">
        <w:t xml:space="preserve"> </w:t>
      </w:r>
      <w:r>
        <w:br/>
        <w:t xml:space="preserve">Transferring an entire permit from one permit holder to another shall not be assessed any evaluation fees. If a transfer of ownership/operator requires permit(s) to be split into multiple permits, the applicant shall be assessed an evaluation fee as specified in item </w:t>
      </w:r>
      <w:r w:rsidR="003F0B88">
        <w:t>4</w:t>
      </w:r>
      <w:r>
        <w:t xml:space="preserve"> of Schedule F.</w:t>
      </w:r>
    </w:p>
    <w:p w14:paraId="626211AD" w14:textId="782B145C" w:rsidR="002204A4" w:rsidRPr="005E1AF2" w:rsidRDefault="002204A4" w:rsidP="003F5F2C">
      <w:pPr>
        <w:numPr>
          <w:ilvl w:val="3"/>
          <w:numId w:val="4"/>
        </w:numPr>
        <w:tabs>
          <w:tab w:val="left" w:pos="-720"/>
          <w:tab w:val="left" w:pos="0"/>
        </w:tabs>
        <w:suppressAutoHyphens/>
        <w:rPr>
          <w:u w:val="single"/>
        </w:rPr>
      </w:pPr>
      <w:r w:rsidRPr="005E1AF2">
        <w:rPr>
          <w:u w:val="single"/>
        </w:rPr>
        <w:lastRenderedPageBreak/>
        <w:t>Administrative Changes</w:t>
      </w:r>
    </w:p>
    <w:p w14:paraId="674D152D" w14:textId="7056DE59" w:rsidR="002204A4" w:rsidRDefault="00EA4E23" w:rsidP="00812722">
      <w:pPr>
        <w:suppressAutoHyphens/>
        <w:ind w:left="1440"/>
      </w:pPr>
      <w:bookmarkStart w:id="4" w:name="_Hlk146116747"/>
      <w:r>
        <w:t>The evaluation fee for changes</w:t>
      </w:r>
      <w:bookmarkEnd w:id="4"/>
      <w:r>
        <w:t>, as determined</w:t>
      </w:r>
      <w:r w:rsidR="002204A4">
        <w:t xml:space="preserve"> by the Control Officer to be administrative</w:t>
      </w:r>
      <w:r>
        <w:t>,</w:t>
      </w:r>
      <w:r w:rsidR="002204A4">
        <w:t xml:space="preserve"> </w:t>
      </w:r>
      <w:r>
        <w:t xml:space="preserve">is </w:t>
      </w:r>
      <w:r w:rsidR="002204A4">
        <w:t xml:space="preserve">specified in item </w:t>
      </w:r>
      <w:r w:rsidR="003F0B88">
        <w:t>5</w:t>
      </w:r>
      <w:r w:rsidR="002204A4">
        <w:t xml:space="preserve"> of Schedule F.</w:t>
      </w:r>
    </w:p>
    <w:p w14:paraId="046CC91E" w14:textId="77777777" w:rsidR="00B22D1B" w:rsidRPr="00B22D1B" w:rsidRDefault="00B22D1B" w:rsidP="00B22D1B">
      <w:pPr>
        <w:keepNext/>
        <w:keepLines/>
        <w:tabs>
          <w:tab w:val="left" w:pos="-720"/>
          <w:tab w:val="left" w:pos="0"/>
        </w:tabs>
        <w:suppressAutoHyphens/>
        <w:ind w:left="1440"/>
        <w:rPr>
          <w:u w:val="single"/>
        </w:rPr>
      </w:pPr>
    </w:p>
    <w:p w14:paraId="0E6BB731" w14:textId="28B6B5E5" w:rsidR="002204A4" w:rsidRPr="005E1AF2" w:rsidRDefault="000B515B" w:rsidP="003F5F2C">
      <w:pPr>
        <w:keepNext/>
        <w:keepLines/>
        <w:numPr>
          <w:ilvl w:val="3"/>
          <w:numId w:val="4"/>
        </w:numPr>
        <w:tabs>
          <w:tab w:val="left" w:pos="-720"/>
          <w:tab w:val="left" w:pos="0"/>
        </w:tabs>
        <w:suppressAutoHyphens/>
        <w:rPr>
          <w:u w:val="single"/>
        </w:rPr>
      </w:pPr>
      <w:r>
        <w:rPr>
          <w:u w:val="single"/>
        </w:rPr>
        <w:t xml:space="preserve">Decrease in </w:t>
      </w:r>
      <w:r w:rsidR="00BF2B05">
        <w:rPr>
          <w:u w:val="single"/>
        </w:rPr>
        <w:t>Permitted Production Rate</w:t>
      </w:r>
    </w:p>
    <w:p w14:paraId="7D62EC98" w14:textId="04E9A0F1" w:rsidR="00040120" w:rsidRDefault="00EA4E23" w:rsidP="523F90C2">
      <w:pPr>
        <w:keepNext/>
        <w:keepLines/>
        <w:suppressAutoHyphens/>
        <w:ind w:left="1440"/>
      </w:pPr>
      <w:r>
        <w:t xml:space="preserve">The evaluation fee </w:t>
      </w:r>
      <w:r w:rsidR="000B515B">
        <w:t>to</w:t>
      </w:r>
      <w:r w:rsidR="000B515B" w:rsidRPr="000B515B">
        <w:t xml:space="preserve"> decrease </w:t>
      </w:r>
      <w:r>
        <w:t xml:space="preserve">the permitted </w:t>
      </w:r>
      <w:r w:rsidR="000B515B" w:rsidRPr="000B515B">
        <w:t xml:space="preserve">production rate or throughput limits </w:t>
      </w:r>
      <w:r>
        <w:t>is</w:t>
      </w:r>
      <w:r w:rsidR="000B515B" w:rsidRPr="000B515B">
        <w:t xml:space="preserve"> specified in item </w:t>
      </w:r>
      <w:r w:rsidR="003F0B88">
        <w:t>6</w:t>
      </w:r>
      <w:r w:rsidR="000B515B" w:rsidRPr="000B515B">
        <w:t xml:space="preserve"> of Schedule F. If the District determines </w:t>
      </w:r>
      <w:r>
        <w:t xml:space="preserve">the </w:t>
      </w:r>
      <w:r w:rsidR="000B515B" w:rsidRPr="000B515B">
        <w:t xml:space="preserve">costs </w:t>
      </w:r>
      <w:r w:rsidR="00BC4651">
        <w:t xml:space="preserve">for the permit modification </w:t>
      </w:r>
      <w:r w:rsidR="000B515B" w:rsidRPr="000B515B">
        <w:t xml:space="preserve">will not be recovered from item </w:t>
      </w:r>
      <w:r w:rsidR="003F0B88">
        <w:t>6</w:t>
      </w:r>
      <w:r w:rsidR="000B515B" w:rsidRPr="000B515B">
        <w:t xml:space="preserve"> of Schedule F </w:t>
      </w:r>
      <w:r w:rsidR="007E5D5F">
        <w:t>or if</w:t>
      </w:r>
      <w:r w:rsidR="00040120" w:rsidRPr="000B515B">
        <w:t xml:space="preserve"> the District determines the modification has the potential to increase emissions or impacts, the </w:t>
      </w:r>
      <w:r>
        <w:t xml:space="preserve">evaluation fee </w:t>
      </w:r>
      <w:r w:rsidR="00040120" w:rsidRPr="000B515B">
        <w:t>prescribed in Section A.2.a above</w:t>
      </w:r>
      <w:r>
        <w:t xml:space="preserve"> shall </w:t>
      </w:r>
      <w:r w:rsidR="006D0406">
        <w:t xml:space="preserve">be assessed </w:t>
      </w:r>
      <w:r>
        <w:t>instead</w:t>
      </w:r>
      <w:r w:rsidR="00040120" w:rsidRPr="000B515B">
        <w:t>.</w:t>
      </w:r>
    </w:p>
    <w:p w14:paraId="4D0B1F53" w14:textId="77777777" w:rsidR="002204A4" w:rsidRDefault="002204A4" w:rsidP="002204A4">
      <w:pPr>
        <w:keepLines/>
        <w:tabs>
          <w:tab w:val="left" w:pos="-720"/>
          <w:tab w:val="left" w:pos="0"/>
        </w:tabs>
        <w:suppressAutoHyphens/>
        <w:ind w:left="1440"/>
      </w:pPr>
    </w:p>
    <w:p w14:paraId="63C79CA4" w14:textId="49F262D0" w:rsidR="000C2522" w:rsidRDefault="00924B00" w:rsidP="003F5F2C">
      <w:pPr>
        <w:widowControl w:val="0"/>
        <w:numPr>
          <w:ilvl w:val="1"/>
          <w:numId w:val="4"/>
        </w:numPr>
        <w:suppressAutoHyphens/>
        <w:rPr>
          <w:b/>
          <w:bCs/>
        </w:rPr>
      </w:pPr>
      <w:r>
        <w:rPr>
          <w:b/>
          <w:bCs/>
        </w:rPr>
        <w:t>Recurring</w:t>
      </w:r>
      <w:r w:rsidR="00276A92">
        <w:rPr>
          <w:b/>
          <w:bCs/>
        </w:rPr>
        <w:t xml:space="preserve"> Fees</w:t>
      </w:r>
    </w:p>
    <w:p w14:paraId="50B7D826" w14:textId="13066FEF" w:rsidR="001249B0" w:rsidRPr="00B403B3" w:rsidRDefault="002204A4" w:rsidP="003F5F2C">
      <w:pPr>
        <w:widowControl w:val="0"/>
        <w:numPr>
          <w:ilvl w:val="2"/>
          <w:numId w:val="4"/>
        </w:numPr>
        <w:tabs>
          <w:tab w:val="left" w:pos="-720"/>
          <w:tab w:val="left" w:pos="0"/>
        </w:tabs>
        <w:suppressAutoHyphens/>
        <w:rPr>
          <w:u w:val="single"/>
        </w:rPr>
      </w:pPr>
      <w:r w:rsidRPr="00B403B3">
        <w:rPr>
          <w:u w:val="single"/>
        </w:rPr>
        <w:t xml:space="preserve">Permit </w:t>
      </w:r>
      <w:r w:rsidR="00046C6C" w:rsidRPr="00B403B3">
        <w:rPr>
          <w:u w:val="single"/>
        </w:rPr>
        <w:t>Reevaluation Fee</w:t>
      </w:r>
      <w:r w:rsidRPr="00B403B3">
        <w:rPr>
          <w:u w:val="single"/>
        </w:rPr>
        <w:t>s</w:t>
      </w:r>
    </w:p>
    <w:p w14:paraId="46A1ED89" w14:textId="395054F4" w:rsidR="00B0415E" w:rsidRDefault="001249B0" w:rsidP="006D2E15">
      <w:pPr>
        <w:widowControl w:val="0"/>
        <w:suppressAutoHyphens/>
        <w:ind w:left="1080"/>
      </w:pPr>
      <w:r>
        <w:t>Every three years</w:t>
      </w:r>
      <w:r w:rsidR="00C75A4F">
        <w:t>,</w:t>
      </w:r>
      <w:r>
        <w:t xml:space="preserve"> the District shall reevaluate a PTO </w:t>
      </w:r>
      <w:bookmarkStart w:id="5" w:name="_Hlk144386506"/>
      <w:r>
        <w:t xml:space="preserve">to </w:t>
      </w:r>
      <w:r w:rsidR="00B0415E">
        <w:t>e</w:t>
      </w:r>
      <w:r>
        <w:t xml:space="preserve">nsure compliance by the </w:t>
      </w:r>
      <w:r w:rsidR="00446A95">
        <w:t>owner/</w:t>
      </w:r>
      <w:r>
        <w:t xml:space="preserve">operator with </w:t>
      </w:r>
      <w:r w:rsidR="00C75A4F">
        <w:t xml:space="preserve">the </w:t>
      </w:r>
      <w:r>
        <w:t xml:space="preserve">listed permit conditions </w:t>
      </w:r>
      <w:bookmarkEnd w:id="5"/>
      <w:r>
        <w:t>and all applicable District</w:t>
      </w:r>
      <w:r w:rsidR="00446A95">
        <w:t>, State, and Federal</w:t>
      </w:r>
      <w:r>
        <w:t xml:space="preserve"> Rules and Regulations. The fee shall be </w:t>
      </w:r>
      <w:r w:rsidR="00924B00">
        <w:t>assessed</w:t>
      </w:r>
      <w:r>
        <w:t xml:space="preserve"> in the same manner as the PTO evaluation fees prescribed in Section </w:t>
      </w:r>
      <w:r w:rsidR="00E47A87">
        <w:t>A.</w:t>
      </w:r>
      <w:r w:rsidR="00F04E9A">
        <w:t>2</w:t>
      </w:r>
      <w:r w:rsidR="00E47A87">
        <w:t>.a</w:t>
      </w:r>
      <w:r w:rsidR="00203F09">
        <w:t xml:space="preserve">. </w:t>
      </w:r>
      <w:r w:rsidR="007A5A4E">
        <w:t xml:space="preserve">The fee for any permit reevaluation may be switched to the Cost Reimbursement Basis if the District determines that the permit reevaluation and/or subsequent District activities associated with the stationary source will require </w:t>
      </w:r>
      <w:r w:rsidR="00B64907">
        <w:t>additional</w:t>
      </w:r>
      <w:r w:rsidR="007A5A4E">
        <w:t xml:space="preserve"> time such that the use of the fee schedules shown in Schedule</w:t>
      </w:r>
      <w:r w:rsidR="00701497">
        <w:t> </w:t>
      </w:r>
      <w:r w:rsidR="007A5A4E">
        <w:t xml:space="preserve">A will not enable the District to recover its costs. </w:t>
      </w:r>
      <w:r w:rsidR="00203F09">
        <w:t xml:space="preserve">The reevaluation </w:t>
      </w:r>
      <w:r w:rsidR="007A5A4E">
        <w:t>fee shall not apply to equipment subject to the annual review fee</w:t>
      </w:r>
      <w:r w:rsidR="00093D3E">
        <w:t>s</w:t>
      </w:r>
      <w:r w:rsidR="007A5A4E">
        <w:t xml:space="preserve"> as prescribed in Section A.3.b below.</w:t>
      </w:r>
    </w:p>
    <w:p w14:paraId="44B43B78" w14:textId="77777777" w:rsidR="00203F09" w:rsidRDefault="00203F09" w:rsidP="006D2E15">
      <w:pPr>
        <w:widowControl w:val="0"/>
        <w:suppressAutoHyphens/>
        <w:ind w:left="1080"/>
      </w:pPr>
    </w:p>
    <w:p w14:paraId="04E45DEC" w14:textId="5D6ED6B9" w:rsidR="00203F09" w:rsidRPr="00B403B3" w:rsidRDefault="00203F09" w:rsidP="003F5F2C">
      <w:pPr>
        <w:widowControl w:val="0"/>
        <w:numPr>
          <w:ilvl w:val="2"/>
          <w:numId w:val="4"/>
        </w:numPr>
        <w:tabs>
          <w:tab w:val="left" w:pos="-720"/>
          <w:tab w:val="left" w:pos="0"/>
        </w:tabs>
        <w:suppressAutoHyphens/>
        <w:rPr>
          <w:u w:val="single"/>
        </w:rPr>
      </w:pPr>
      <w:r>
        <w:rPr>
          <w:u w:val="single"/>
        </w:rPr>
        <w:t xml:space="preserve">Annual Review </w:t>
      </w:r>
      <w:r w:rsidRPr="00B403B3">
        <w:rPr>
          <w:u w:val="single"/>
        </w:rPr>
        <w:t>Fees</w:t>
      </w:r>
    </w:p>
    <w:p w14:paraId="10FCF11C" w14:textId="64B2E231" w:rsidR="00203F09" w:rsidRDefault="00485A8E" w:rsidP="006D2E15">
      <w:pPr>
        <w:widowControl w:val="0"/>
        <w:suppressAutoHyphens/>
        <w:ind w:left="1080"/>
      </w:pPr>
      <w:r>
        <w:t xml:space="preserve">Every year, the District shall review the </w:t>
      </w:r>
      <w:r w:rsidR="00203F09">
        <w:t xml:space="preserve">following </w:t>
      </w:r>
      <w:r>
        <w:t xml:space="preserve">equipment </w:t>
      </w:r>
      <w:r w:rsidR="00203F09">
        <w:t xml:space="preserve">categories </w:t>
      </w:r>
      <w:r w:rsidR="00010116">
        <w:t xml:space="preserve">at each stationary source </w:t>
      </w:r>
      <w:r w:rsidRPr="00485A8E">
        <w:t xml:space="preserve">to ensure compliance by the owner/operator with all applicable </w:t>
      </w:r>
      <w:r w:rsidR="004D169A">
        <w:t xml:space="preserve">permit conditions and </w:t>
      </w:r>
      <w:r w:rsidRPr="00485A8E">
        <w:t xml:space="preserve">District, State, and Federal </w:t>
      </w:r>
      <w:r w:rsidR="00010116">
        <w:t>Rules</w:t>
      </w:r>
      <w:r w:rsidR="004D169A">
        <w:t xml:space="preserve"> and</w:t>
      </w:r>
      <w:r w:rsidR="00010116">
        <w:t xml:space="preserve"> Regulations</w:t>
      </w:r>
      <w:r>
        <w:t xml:space="preserve">. The annual review fees do not apply to any equipment where the </w:t>
      </w:r>
      <w:r w:rsidR="007350C2">
        <w:t xml:space="preserve">stationary source </w:t>
      </w:r>
      <w:r>
        <w:t>is reevaluated on the Cost Reimbursement Basis.</w:t>
      </w:r>
    </w:p>
    <w:p w14:paraId="06EEB3DB" w14:textId="77777777" w:rsidR="00CC61AA" w:rsidRDefault="00CC61AA" w:rsidP="006D2E15">
      <w:pPr>
        <w:widowControl w:val="0"/>
        <w:tabs>
          <w:tab w:val="left" w:pos="-720"/>
          <w:tab w:val="left" w:pos="0"/>
        </w:tabs>
        <w:suppressAutoHyphens/>
        <w:ind w:left="1440"/>
      </w:pPr>
    </w:p>
    <w:p w14:paraId="65A04D7D" w14:textId="00501BCD" w:rsidR="00257DA8" w:rsidRDefault="00446A95" w:rsidP="003F5F2C">
      <w:pPr>
        <w:keepNext/>
        <w:keepLines/>
        <w:widowControl w:val="0"/>
        <w:numPr>
          <w:ilvl w:val="3"/>
          <w:numId w:val="4"/>
        </w:numPr>
        <w:suppressAutoHyphens/>
      </w:pPr>
      <w:r w:rsidRPr="303E5E05">
        <w:rPr>
          <w:u w:val="single"/>
        </w:rPr>
        <w:t>Diesel-Fired</w:t>
      </w:r>
      <w:r w:rsidR="00170210" w:rsidRPr="303E5E05">
        <w:rPr>
          <w:u w:val="single"/>
        </w:rPr>
        <w:t xml:space="preserve"> Emergency Standby Engine Annual Re</w:t>
      </w:r>
      <w:r w:rsidR="00701497">
        <w:rPr>
          <w:u w:val="single"/>
        </w:rPr>
        <w:t>view</w:t>
      </w:r>
      <w:r w:rsidR="00170210" w:rsidRPr="303E5E05">
        <w:rPr>
          <w:u w:val="single"/>
        </w:rPr>
        <w:t>s</w:t>
      </w:r>
      <w:r w:rsidR="00170210">
        <w:t xml:space="preserve"> </w:t>
      </w:r>
      <w:r>
        <w:br/>
      </w:r>
      <w:r w:rsidR="00257DA8">
        <w:t xml:space="preserve">The annual </w:t>
      </w:r>
      <w:r w:rsidR="62789E33">
        <w:t xml:space="preserve">review </w:t>
      </w:r>
      <w:r w:rsidR="00257DA8">
        <w:t xml:space="preserve">fee </w:t>
      </w:r>
      <w:r w:rsidR="006D2E15">
        <w:t xml:space="preserve">for a </w:t>
      </w:r>
      <w:r w:rsidR="00257DA8">
        <w:t xml:space="preserve">permitted </w:t>
      </w:r>
      <w:r>
        <w:t>diesel-fired</w:t>
      </w:r>
      <w:r w:rsidR="00257DA8">
        <w:t xml:space="preserve"> emergency standby engine</w:t>
      </w:r>
      <w:r w:rsidR="006D2E15">
        <w:t xml:space="preserve"> is </w:t>
      </w:r>
      <w:r w:rsidR="00257DA8">
        <w:t>specified in item</w:t>
      </w:r>
      <w:r w:rsidR="006D2E15">
        <w:t> </w:t>
      </w:r>
      <w:r w:rsidR="00FD24F1">
        <w:t>1.a</w:t>
      </w:r>
      <w:r w:rsidR="00257DA8">
        <w:t xml:space="preserve"> of Schedule </w:t>
      </w:r>
      <w:r w:rsidR="00FD24F1">
        <w:t>B</w:t>
      </w:r>
      <w:r w:rsidR="00257DA8">
        <w:t>.</w:t>
      </w:r>
      <w:r w:rsidR="00B556E5">
        <w:t xml:space="preserve"> If more than one engine is located at the same facility, the permittee shall be assessed a fee for each additional engine, as specified in item 1.a.i of Schedule </w:t>
      </w:r>
      <w:r w:rsidR="00473DD0">
        <w:t>B</w:t>
      </w:r>
      <w:r w:rsidR="00B556E5">
        <w:t>.</w:t>
      </w:r>
    </w:p>
    <w:p w14:paraId="0F822B54" w14:textId="4B1BD5FA" w:rsidR="001249B0" w:rsidRDefault="001249B0" w:rsidP="006D2E15">
      <w:pPr>
        <w:widowControl w:val="0"/>
        <w:tabs>
          <w:tab w:val="left" w:pos="-720"/>
          <w:tab w:val="left" w:pos="0"/>
        </w:tabs>
        <w:suppressAutoHyphens/>
        <w:ind w:left="1800"/>
      </w:pPr>
    </w:p>
    <w:p w14:paraId="4B593D52" w14:textId="09BE580E" w:rsidR="001249B0" w:rsidRDefault="00446A95" w:rsidP="003F5F2C">
      <w:pPr>
        <w:widowControl w:val="0"/>
        <w:numPr>
          <w:ilvl w:val="3"/>
          <w:numId w:val="4"/>
        </w:numPr>
        <w:suppressAutoHyphens/>
      </w:pPr>
      <w:r w:rsidRPr="303E5E05">
        <w:rPr>
          <w:u w:val="single"/>
        </w:rPr>
        <w:t xml:space="preserve">Gasoline Dispensing </w:t>
      </w:r>
      <w:r w:rsidR="0003227D" w:rsidRPr="303E5E05">
        <w:rPr>
          <w:u w:val="single"/>
        </w:rPr>
        <w:t>Facility (</w:t>
      </w:r>
      <w:r w:rsidR="009D1617">
        <w:rPr>
          <w:u w:val="single"/>
        </w:rPr>
        <w:t xml:space="preserve">with </w:t>
      </w:r>
      <w:r w:rsidR="0003227D" w:rsidRPr="303E5E05">
        <w:rPr>
          <w:u w:val="single"/>
        </w:rPr>
        <w:t>Phase II) Annual Re</w:t>
      </w:r>
      <w:r w:rsidR="00701497">
        <w:rPr>
          <w:u w:val="single"/>
        </w:rPr>
        <w:t>views</w:t>
      </w:r>
      <w:r>
        <w:br/>
      </w:r>
      <w:r w:rsidR="00046C6C">
        <w:t xml:space="preserve">The annual </w:t>
      </w:r>
      <w:r w:rsidR="4C241A74">
        <w:t xml:space="preserve">review </w:t>
      </w:r>
      <w:r w:rsidR="00046C6C">
        <w:t xml:space="preserve">fee </w:t>
      </w:r>
      <w:r w:rsidR="006D2E15">
        <w:t>f</w:t>
      </w:r>
      <w:r w:rsidR="006D2E15" w:rsidRPr="006D2E15">
        <w:t xml:space="preserve">or </w:t>
      </w:r>
      <w:r w:rsidR="00B539AA">
        <w:t xml:space="preserve">a </w:t>
      </w:r>
      <w:r w:rsidR="006D2E15" w:rsidRPr="006D2E15">
        <w:t>gasoline dispensing facilit</w:t>
      </w:r>
      <w:r w:rsidR="006D2E15">
        <w:t>y</w:t>
      </w:r>
      <w:r w:rsidR="006D2E15" w:rsidRPr="006D2E15">
        <w:t xml:space="preserve"> equipped with Phase II vapor recovery nozzles</w:t>
      </w:r>
      <w:r w:rsidR="006D2E15">
        <w:t xml:space="preserve"> is </w:t>
      </w:r>
      <w:r w:rsidR="00046C6C">
        <w:t xml:space="preserve">specified in item </w:t>
      </w:r>
      <w:r w:rsidR="00FD24F1">
        <w:t>1.b</w:t>
      </w:r>
      <w:r w:rsidR="00046C6C">
        <w:t xml:space="preserve"> of Schedule </w:t>
      </w:r>
      <w:r w:rsidR="00FD24F1">
        <w:t>B</w:t>
      </w:r>
      <w:r w:rsidR="00046C6C">
        <w:t xml:space="preserve">. </w:t>
      </w:r>
      <w:r w:rsidR="00514206">
        <w:t xml:space="preserve">This fee does not apply to </w:t>
      </w:r>
      <w:r w:rsidR="00080CEE">
        <w:t xml:space="preserve">gasoline </w:t>
      </w:r>
      <w:r w:rsidR="00514206">
        <w:t>bulk plants.</w:t>
      </w:r>
    </w:p>
    <w:p w14:paraId="5EF3368C" w14:textId="77777777" w:rsidR="007A1ACD" w:rsidRDefault="007A1ACD" w:rsidP="007A1ACD">
      <w:pPr>
        <w:keepLines/>
        <w:tabs>
          <w:tab w:val="left" w:pos="-720"/>
          <w:tab w:val="left" w:pos="0"/>
        </w:tabs>
        <w:suppressAutoHyphens/>
        <w:ind w:left="1800"/>
      </w:pPr>
    </w:p>
    <w:p w14:paraId="25187793" w14:textId="40FADA8A" w:rsidR="00B0415E" w:rsidRPr="00B403B3" w:rsidRDefault="00B0415E" w:rsidP="003F5F2C">
      <w:pPr>
        <w:keepNext/>
        <w:keepLines/>
        <w:numPr>
          <w:ilvl w:val="2"/>
          <w:numId w:val="4"/>
        </w:numPr>
        <w:tabs>
          <w:tab w:val="left" w:pos="-720"/>
          <w:tab w:val="left" w:pos="0"/>
        </w:tabs>
        <w:suppressAutoHyphens/>
        <w:rPr>
          <w:bCs/>
          <w:u w:val="single"/>
        </w:rPr>
      </w:pPr>
      <w:r w:rsidRPr="00B403B3">
        <w:rPr>
          <w:bCs/>
          <w:u w:val="single"/>
        </w:rPr>
        <w:t>Annual Emission Fees</w:t>
      </w:r>
    </w:p>
    <w:p w14:paraId="0BC2DE99" w14:textId="59965DAA" w:rsidR="003D4CAC" w:rsidRDefault="003D4CAC" w:rsidP="003D4CAC">
      <w:pPr>
        <w:pStyle w:val="ListParagraph"/>
        <w:keepNext/>
        <w:keepLines/>
        <w:tabs>
          <w:tab w:val="left" w:pos="-720"/>
          <w:tab w:val="left" w:pos="0"/>
        </w:tabs>
        <w:suppressAutoHyphens/>
        <w:ind w:left="1080"/>
      </w:pPr>
      <w:r>
        <w:t xml:space="preserve">All stationary sources subject to District permit shall </w:t>
      </w:r>
      <w:r w:rsidR="00DD4A28">
        <w:t>be assessed</w:t>
      </w:r>
      <w:r>
        <w:t xml:space="preserve"> an annual emission fee</w:t>
      </w:r>
      <w:r w:rsidR="00E624B5">
        <w:t>,</w:t>
      </w:r>
      <w:r>
        <w:t xml:space="preserve"> </w:t>
      </w:r>
      <w:r w:rsidR="00E624B5">
        <w:t xml:space="preserve">as prescribed in item 2 of Schedule B, </w:t>
      </w:r>
      <w:r>
        <w:t xml:space="preserve">based on the total actual annual emissions of ROC, NOx, SOx, and PM. Actual emissions shall be based on data provided by the permit holder and verified by the District. Such data shall be sufficient to calculate the total emissions of each air contaminant for all permitted equipment at a stationary source. Pursuant to Health and Safety Code </w:t>
      </w:r>
      <w:r w:rsidRPr="003D4CAC">
        <w:rPr>
          <w:color w:val="000000"/>
        </w:rPr>
        <w:t>§</w:t>
      </w:r>
      <w:r>
        <w:t xml:space="preserve">42303, all permit holders shall submit the necessary data to calculate actual emissions by March 1 of each year. </w:t>
      </w:r>
    </w:p>
    <w:p w14:paraId="5F5C872E" w14:textId="77777777" w:rsidR="00750B7C" w:rsidRDefault="00750B7C" w:rsidP="00750B7C">
      <w:pPr>
        <w:keepLines/>
        <w:tabs>
          <w:tab w:val="left" w:pos="-720"/>
          <w:tab w:val="left" w:pos="0"/>
        </w:tabs>
        <w:suppressAutoHyphens/>
        <w:ind w:left="1800"/>
      </w:pPr>
    </w:p>
    <w:p w14:paraId="020E6881" w14:textId="66B7BCB4" w:rsidR="00750B7C" w:rsidRPr="00B403B3" w:rsidRDefault="000C2522" w:rsidP="003F5F2C">
      <w:pPr>
        <w:keepNext/>
        <w:keepLines/>
        <w:numPr>
          <w:ilvl w:val="2"/>
          <w:numId w:val="4"/>
        </w:numPr>
        <w:tabs>
          <w:tab w:val="left" w:pos="-720"/>
          <w:tab w:val="left" w:pos="0"/>
        </w:tabs>
        <w:suppressAutoHyphens/>
        <w:rPr>
          <w:bCs/>
          <w:u w:val="single"/>
        </w:rPr>
      </w:pPr>
      <w:r w:rsidRPr="00B403B3">
        <w:rPr>
          <w:bCs/>
          <w:u w:val="single"/>
        </w:rPr>
        <w:t xml:space="preserve">Annual </w:t>
      </w:r>
      <w:r w:rsidR="00046C6C" w:rsidRPr="00B403B3">
        <w:rPr>
          <w:bCs/>
          <w:u w:val="single"/>
        </w:rPr>
        <w:t xml:space="preserve">Air Toxics </w:t>
      </w:r>
      <w:r w:rsidR="00B0415E" w:rsidRPr="00B403B3">
        <w:rPr>
          <w:bCs/>
          <w:u w:val="single"/>
        </w:rPr>
        <w:t>Fees</w:t>
      </w:r>
    </w:p>
    <w:p w14:paraId="0D387FFA" w14:textId="3992D645" w:rsidR="00750B7C" w:rsidRDefault="00750B7C" w:rsidP="460BA9F1">
      <w:pPr>
        <w:keepNext/>
        <w:keepLines/>
        <w:suppressAutoHyphens/>
        <w:ind w:left="1080"/>
      </w:pPr>
      <w:r>
        <w:t xml:space="preserve">All stationary sources </w:t>
      </w:r>
      <w:r w:rsidR="00D82F48">
        <w:t>subject to</w:t>
      </w:r>
      <w:r>
        <w:t xml:space="preserve"> District permit shall </w:t>
      </w:r>
      <w:r w:rsidR="00DD4A28">
        <w:t>be assessed</w:t>
      </w:r>
      <w:r>
        <w:t xml:space="preserve"> an annual </w:t>
      </w:r>
      <w:r w:rsidR="00514206">
        <w:t xml:space="preserve">air toxics </w:t>
      </w:r>
      <w:r>
        <w:t>fee</w:t>
      </w:r>
      <w:r w:rsidR="00E624B5">
        <w:t>,</w:t>
      </w:r>
      <w:r w:rsidR="00E624B5" w:rsidRPr="00E624B5">
        <w:t xml:space="preserve"> </w:t>
      </w:r>
      <w:r w:rsidR="00E624B5">
        <w:t>as prescribed in item 3 of Schedule B,</w:t>
      </w:r>
      <w:r>
        <w:t xml:space="preserve"> based on </w:t>
      </w:r>
      <w:r w:rsidR="008B2510">
        <w:t xml:space="preserve">the total </w:t>
      </w:r>
      <w:r>
        <w:t xml:space="preserve">annual </w:t>
      </w:r>
      <w:r w:rsidR="00906F75">
        <w:t xml:space="preserve">air </w:t>
      </w:r>
      <w:r w:rsidR="00617DCE">
        <w:t xml:space="preserve">toxic </w:t>
      </w:r>
      <w:r>
        <w:t xml:space="preserve">emissions. The annual </w:t>
      </w:r>
      <w:r w:rsidR="00906F75">
        <w:t xml:space="preserve">air </w:t>
      </w:r>
      <w:r>
        <w:t xml:space="preserve">toxic emissions shall be </w:t>
      </w:r>
      <w:r w:rsidR="6EA81D2B">
        <w:t>calculated</w:t>
      </w:r>
      <w:r>
        <w:t xml:space="preserve"> </w:t>
      </w:r>
      <w:r w:rsidR="00DD0D67">
        <w:t xml:space="preserve">by the District </w:t>
      </w:r>
      <w:r>
        <w:t xml:space="preserve">pursuant to the data supplied for </w:t>
      </w:r>
      <w:r w:rsidR="004D69B3">
        <w:t>the annual emission fees</w:t>
      </w:r>
      <w:r w:rsidR="6F502A99">
        <w:t xml:space="preserve"> </w:t>
      </w:r>
      <w:r w:rsidR="1CCB243A">
        <w:t>in Section</w:t>
      </w:r>
      <w:r w:rsidR="00FD24F1">
        <w:t> </w:t>
      </w:r>
      <w:r w:rsidR="1CCB243A">
        <w:t>A.</w:t>
      </w:r>
      <w:r w:rsidR="00FD24F1">
        <w:t>3</w:t>
      </w:r>
      <w:r w:rsidR="1CCB243A">
        <w:t>.</w:t>
      </w:r>
      <w:r w:rsidR="00FD24F1">
        <w:t>c</w:t>
      </w:r>
      <w:r w:rsidR="00973DC4">
        <w:t>.</w:t>
      </w:r>
      <w:r w:rsidR="00966AA8">
        <w:t xml:space="preserve"> </w:t>
      </w:r>
    </w:p>
    <w:p w14:paraId="3B1D3203" w14:textId="3445D030" w:rsidR="00750B7C" w:rsidRDefault="00750B7C" w:rsidP="00750B7C">
      <w:pPr>
        <w:keepLines/>
        <w:tabs>
          <w:tab w:val="left" w:pos="-720"/>
          <w:tab w:val="left" w:pos="0"/>
        </w:tabs>
        <w:suppressAutoHyphens/>
      </w:pPr>
    </w:p>
    <w:p w14:paraId="2F9E4D43" w14:textId="787E4619" w:rsidR="00B0415E" w:rsidRPr="00B403B3" w:rsidRDefault="000C2522" w:rsidP="003F5F2C">
      <w:pPr>
        <w:keepNext/>
        <w:keepLines/>
        <w:numPr>
          <w:ilvl w:val="2"/>
          <w:numId w:val="4"/>
        </w:numPr>
        <w:tabs>
          <w:tab w:val="left" w:pos="-720"/>
          <w:tab w:val="left" w:pos="0"/>
        </w:tabs>
        <w:suppressAutoHyphens/>
        <w:rPr>
          <w:bCs/>
          <w:u w:val="single"/>
        </w:rPr>
      </w:pPr>
      <w:r w:rsidRPr="00B403B3">
        <w:rPr>
          <w:bCs/>
          <w:u w:val="single"/>
        </w:rPr>
        <w:lastRenderedPageBreak/>
        <w:t xml:space="preserve">Annual </w:t>
      </w:r>
      <w:r w:rsidR="00B0415E" w:rsidRPr="00B403B3">
        <w:rPr>
          <w:bCs/>
          <w:u w:val="single"/>
        </w:rPr>
        <w:t>Air Quality Plan</w:t>
      </w:r>
      <w:r w:rsidR="00D82F48">
        <w:rPr>
          <w:bCs/>
          <w:u w:val="single"/>
        </w:rPr>
        <w:t>ning</w:t>
      </w:r>
      <w:r w:rsidR="00B0415E" w:rsidRPr="00B403B3">
        <w:rPr>
          <w:bCs/>
          <w:u w:val="single"/>
        </w:rPr>
        <w:t xml:space="preserve"> Fees</w:t>
      </w:r>
    </w:p>
    <w:p w14:paraId="62F6468C" w14:textId="576E2C1B" w:rsidR="00A8180C" w:rsidRDefault="00A8180C" w:rsidP="5E50CBB0">
      <w:pPr>
        <w:keepNext/>
        <w:keepLines/>
        <w:suppressAutoHyphens/>
        <w:ind w:left="1080"/>
      </w:pPr>
      <w:r>
        <w:t xml:space="preserve">All stationary sources </w:t>
      </w:r>
      <w:r w:rsidR="00D86F88">
        <w:t xml:space="preserve">subject to District permit </w:t>
      </w:r>
      <w:r>
        <w:t xml:space="preserve">shall </w:t>
      </w:r>
      <w:r w:rsidR="00DD4A28">
        <w:t>be assessed</w:t>
      </w:r>
      <w:r>
        <w:t xml:space="preserve"> an annual </w:t>
      </w:r>
      <w:r w:rsidR="00B20872">
        <w:t xml:space="preserve">air quality </w:t>
      </w:r>
      <w:r w:rsidR="00D86F88">
        <w:t xml:space="preserve">planning </w:t>
      </w:r>
      <w:r>
        <w:t>fee</w:t>
      </w:r>
      <w:r w:rsidR="00E624B5">
        <w:t>, as prescribed in item 4 of Schedule B,</w:t>
      </w:r>
      <w:r>
        <w:t xml:space="preserve"> based on the </w:t>
      </w:r>
      <w:r w:rsidR="00924B00">
        <w:t>total</w:t>
      </w:r>
      <w:r w:rsidR="00D86F88">
        <w:t xml:space="preserve"> </w:t>
      </w:r>
      <w:r>
        <w:t xml:space="preserve">emissions </w:t>
      </w:r>
      <w:r w:rsidR="00D86F88">
        <w:t xml:space="preserve">of </w:t>
      </w:r>
      <w:r>
        <w:t xml:space="preserve">ROC, NOx, </w:t>
      </w:r>
      <w:r w:rsidR="00F65DF4">
        <w:t xml:space="preserve">SOx, </w:t>
      </w:r>
      <w:r>
        <w:t xml:space="preserve">and PM. </w:t>
      </w:r>
      <w:r w:rsidR="00DA31B8">
        <w:t>For this fee, t</w:t>
      </w:r>
      <w:r>
        <w:t xml:space="preserve">he emissions </w:t>
      </w:r>
      <w:r w:rsidR="00DA31B8">
        <w:t xml:space="preserve">of the </w:t>
      </w:r>
      <w:r>
        <w:t>stationary source shall be determined as follows:</w:t>
      </w:r>
    </w:p>
    <w:p w14:paraId="51A1210B" w14:textId="77777777" w:rsidR="00A8180C" w:rsidRDefault="00A8180C" w:rsidP="00A8180C">
      <w:pPr>
        <w:keepNext/>
        <w:keepLines/>
        <w:tabs>
          <w:tab w:val="left" w:pos="-720"/>
          <w:tab w:val="left" w:pos="0"/>
        </w:tabs>
        <w:suppressAutoHyphens/>
        <w:ind w:left="1440" w:hanging="720"/>
      </w:pPr>
    </w:p>
    <w:p w14:paraId="1CEBE2B7" w14:textId="4462CF08" w:rsidR="00A8180C" w:rsidRDefault="00A8180C" w:rsidP="003F5F2C">
      <w:pPr>
        <w:keepLines/>
        <w:numPr>
          <w:ilvl w:val="3"/>
          <w:numId w:val="4"/>
        </w:numPr>
        <w:suppressAutoHyphens/>
      </w:pPr>
      <w:r>
        <w:t>For a stationary source which held a PTO prior to January l, 1988, the fee shall be based on the most recent actual annual emissions calculated pursuant to Section</w:t>
      </w:r>
      <w:r w:rsidR="00216D5F">
        <w:t> </w:t>
      </w:r>
      <w:r>
        <w:t>A.</w:t>
      </w:r>
      <w:r w:rsidR="00FD24F1">
        <w:t>3</w:t>
      </w:r>
      <w:r>
        <w:t>.</w:t>
      </w:r>
      <w:r w:rsidR="00FD24F1">
        <w:t>c</w:t>
      </w:r>
      <w:r w:rsidR="00496191">
        <w:t>.</w:t>
      </w:r>
      <w:r w:rsidR="00A509E7">
        <w:t xml:space="preserve"> </w:t>
      </w:r>
      <w:r w:rsidR="00496191">
        <w:t>I</w:t>
      </w:r>
      <w:r w:rsidR="00A509E7">
        <w:t xml:space="preserve">f the </w:t>
      </w:r>
      <w:r w:rsidR="00924B00">
        <w:t>total</w:t>
      </w:r>
      <w:r w:rsidR="00A509E7">
        <w:t xml:space="preserve"> emissions </w:t>
      </w:r>
      <w:r w:rsidR="00496191">
        <w:t xml:space="preserve">for the year </w:t>
      </w:r>
      <w:r w:rsidR="007531AE">
        <w:t>are</w:t>
      </w:r>
      <w:r w:rsidR="00496191">
        <w:t xml:space="preserve"> less than </w:t>
      </w:r>
      <w:r w:rsidR="00A509E7">
        <w:t>10 tons</w:t>
      </w:r>
      <w:r w:rsidR="00496191">
        <w:t>, no fee shall be assessed</w:t>
      </w:r>
      <w:r w:rsidR="00A509E7">
        <w:t>.</w:t>
      </w:r>
    </w:p>
    <w:p w14:paraId="20654892" w14:textId="77777777" w:rsidR="00A8180C" w:rsidRDefault="00A8180C" w:rsidP="00A8180C">
      <w:pPr>
        <w:pStyle w:val="ListParagraph"/>
      </w:pPr>
    </w:p>
    <w:p w14:paraId="689DC474" w14:textId="2AC9A7BA" w:rsidR="00A8180C" w:rsidRDefault="00A8180C" w:rsidP="003F5F2C">
      <w:pPr>
        <w:keepLines/>
        <w:numPr>
          <w:ilvl w:val="3"/>
          <w:numId w:val="4"/>
        </w:numPr>
        <w:suppressAutoHyphens/>
      </w:pPr>
      <w:r>
        <w:t>For all other stationary sources which hold a valid ATC or PTO</w:t>
      </w:r>
      <w:r w:rsidR="00496191">
        <w:t>,</w:t>
      </w:r>
      <w:r w:rsidR="009F3888">
        <w:t xml:space="preserve"> </w:t>
      </w:r>
      <w:r>
        <w:t>the fee shall be based on the maximum annual Potential to Emit for the stationary source</w:t>
      </w:r>
      <w:r w:rsidR="00496191">
        <w:t>.</w:t>
      </w:r>
      <w:r w:rsidR="00A509E7">
        <w:t xml:space="preserve"> </w:t>
      </w:r>
      <w:r w:rsidR="00496191">
        <w:t>I</w:t>
      </w:r>
      <w:r w:rsidR="00A509E7">
        <w:t xml:space="preserve">f the Potential to Emit </w:t>
      </w:r>
      <w:r w:rsidR="00496191">
        <w:t xml:space="preserve">is less than </w:t>
      </w:r>
      <w:r w:rsidR="00A509E7">
        <w:t>10</w:t>
      </w:r>
      <w:r w:rsidR="0091463E">
        <w:t> </w:t>
      </w:r>
      <w:r w:rsidR="00A509E7">
        <w:t>tons per year</w:t>
      </w:r>
      <w:r w:rsidR="00496191">
        <w:t>, no fee shall be assessed</w:t>
      </w:r>
      <w:r w:rsidR="009F3888">
        <w:t>.</w:t>
      </w:r>
    </w:p>
    <w:p w14:paraId="4688C356" w14:textId="77777777" w:rsidR="00A8180C" w:rsidRDefault="00A8180C" w:rsidP="000C2522">
      <w:pPr>
        <w:keepNext/>
        <w:keepLines/>
        <w:tabs>
          <w:tab w:val="left" w:pos="-720"/>
          <w:tab w:val="left" w:pos="0"/>
        </w:tabs>
        <w:suppressAutoHyphens/>
        <w:ind w:left="1440" w:hanging="720"/>
      </w:pPr>
    </w:p>
    <w:p w14:paraId="4EA1095A" w14:textId="77777777" w:rsidR="000C2522" w:rsidRPr="000C2522" w:rsidRDefault="000C2522" w:rsidP="003F5F2C">
      <w:pPr>
        <w:keepLines/>
        <w:numPr>
          <w:ilvl w:val="1"/>
          <w:numId w:val="4"/>
        </w:numPr>
        <w:tabs>
          <w:tab w:val="left" w:pos="-720"/>
          <w:tab w:val="left" w:pos="0"/>
        </w:tabs>
        <w:suppressAutoHyphens/>
      </w:pPr>
      <w:r>
        <w:rPr>
          <w:b/>
        </w:rPr>
        <w:t>Project Specific Fees</w:t>
      </w:r>
    </w:p>
    <w:p w14:paraId="725CF4DD" w14:textId="77777777" w:rsidR="005512BB" w:rsidRPr="00705F46" w:rsidRDefault="005512BB" w:rsidP="003F5F2C">
      <w:pPr>
        <w:keepLines/>
        <w:numPr>
          <w:ilvl w:val="2"/>
          <w:numId w:val="4"/>
        </w:numPr>
        <w:tabs>
          <w:tab w:val="left" w:pos="-720"/>
          <w:tab w:val="left" w:pos="0"/>
        </w:tabs>
        <w:suppressAutoHyphens/>
        <w:rPr>
          <w:u w:val="single"/>
        </w:rPr>
      </w:pPr>
      <w:r w:rsidRPr="00705F46">
        <w:rPr>
          <w:u w:val="single"/>
        </w:rPr>
        <w:t>School Public Notice Fees</w:t>
      </w:r>
    </w:p>
    <w:p w14:paraId="732AA975" w14:textId="1055EBC2" w:rsidR="005512BB" w:rsidRDefault="7021F5D4" w:rsidP="714D0F3F">
      <w:pPr>
        <w:keepLines/>
        <w:suppressAutoHyphens/>
        <w:ind w:left="1080"/>
      </w:pPr>
      <w:r>
        <w:t xml:space="preserve">Pursuant to Health and Safety Code </w:t>
      </w:r>
      <w:r w:rsidRPr="4D1EF33F">
        <w:rPr>
          <w:color w:val="000000" w:themeColor="text1"/>
        </w:rPr>
        <w:t>§</w:t>
      </w:r>
      <w:r>
        <w:t>42301.6, an applicant for a permit to construct or modify a</w:t>
      </w:r>
      <w:r w:rsidR="31B7990A">
        <w:t xml:space="preserve"> stationary</w:t>
      </w:r>
      <w:r>
        <w:t xml:space="preserve"> source that proposes to increase emissions of toxic air contaminants within 1,000 feet of a K-12 school shall </w:t>
      </w:r>
      <w:r w:rsidR="1BD4F4DF">
        <w:t>be assessed</w:t>
      </w:r>
      <w:r>
        <w:t xml:space="preserve"> a fee</w:t>
      </w:r>
      <w:r w:rsidR="007F7293">
        <w:t xml:space="preserve">, as specified in item </w:t>
      </w:r>
      <w:r w:rsidR="003F0B88">
        <w:t>7</w:t>
      </w:r>
      <w:r w:rsidR="007F7293">
        <w:t xml:space="preserve"> of Schedule F,</w:t>
      </w:r>
      <w:r>
        <w:t xml:space="preserve"> to cover the expense of preparing and distributing the 30-day public notice.</w:t>
      </w:r>
      <w:r w:rsidR="0FF31A94">
        <w:t xml:space="preserve"> </w:t>
      </w:r>
      <w:r w:rsidR="799634A2">
        <w:t xml:space="preserve">The distance between the </w:t>
      </w:r>
      <w:r w:rsidR="59B929BD">
        <w:t xml:space="preserve">stationary </w:t>
      </w:r>
      <w:r w:rsidR="799634A2">
        <w:t xml:space="preserve">source and </w:t>
      </w:r>
      <w:r w:rsidR="00A97D4D">
        <w:t>a</w:t>
      </w:r>
      <w:r w:rsidR="799634A2">
        <w:t xml:space="preserve"> school shall be measured from</w:t>
      </w:r>
      <w:r w:rsidR="62CA18CF">
        <w:t xml:space="preserve"> </w:t>
      </w:r>
      <w:r w:rsidR="799634A2">
        <w:t>property boundar</w:t>
      </w:r>
      <w:r w:rsidR="62CA18CF">
        <w:t>y to property boundary</w:t>
      </w:r>
      <w:r w:rsidR="799634A2">
        <w:t>.</w:t>
      </w:r>
    </w:p>
    <w:p w14:paraId="46B3F25A" w14:textId="77777777" w:rsidR="005512BB" w:rsidRDefault="005512BB" w:rsidP="005512BB">
      <w:pPr>
        <w:tabs>
          <w:tab w:val="left" w:pos="-720"/>
          <w:tab w:val="left" w:pos="0"/>
        </w:tabs>
        <w:suppressAutoHyphens/>
      </w:pPr>
    </w:p>
    <w:p w14:paraId="0065427D" w14:textId="6F79559C" w:rsidR="005512BB" w:rsidRPr="00705F46" w:rsidRDefault="005512BB" w:rsidP="003F5F2C">
      <w:pPr>
        <w:keepLines/>
        <w:numPr>
          <w:ilvl w:val="2"/>
          <w:numId w:val="4"/>
        </w:numPr>
        <w:tabs>
          <w:tab w:val="left" w:pos="-720"/>
          <w:tab w:val="left" w:pos="0"/>
        </w:tabs>
        <w:suppressAutoHyphens/>
        <w:rPr>
          <w:u w:val="single"/>
        </w:rPr>
      </w:pPr>
      <w:r w:rsidRPr="00705F46">
        <w:rPr>
          <w:u w:val="single"/>
        </w:rPr>
        <w:t xml:space="preserve">Health Risk Assessment (HRA) </w:t>
      </w:r>
      <w:r w:rsidR="00812923">
        <w:rPr>
          <w:u w:val="single"/>
        </w:rPr>
        <w:t xml:space="preserve">Screening </w:t>
      </w:r>
      <w:r w:rsidRPr="00705F46">
        <w:rPr>
          <w:u w:val="single"/>
        </w:rPr>
        <w:t>Fee</w:t>
      </w:r>
    </w:p>
    <w:p w14:paraId="47B45614" w14:textId="5A1DD8B7" w:rsidR="005512BB" w:rsidRDefault="005512BB" w:rsidP="00D934BC">
      <w:pPr>
        <w:keepLines/>
        <w:tabs>
          <w:tab w:val="left" w:pos="-720"/>
          <w:tab w:val="left" w:pos="0"/>
        </w:tabs>
        <w:suppressAutoHyphens/>
        <w:ind w:left="1080"/>
      </w:pPr>
      <w:r>
        <w:t xml:space="preserve">Any stationary source that </w:t>
      </w:r>
      <w:r w:rsidR="00E7128B">
        <w:t>the District prepares</w:t>
      </w:r>
      <w:r>
        <w:t xml:space="preserve"> a health risk assessment </w:t>
      </w:r>
      <w:r w:rsidR="00E7128B">
        <w:t xml:space="preserve">(HRA) screening for </w:t>
      </w:r>
      <w:r>
        <w:t xml:space="preserve">shall </w:t>
      </w:r>
      <w:r w:rsidR="00C04DF6">
        <w:t xml:space="preserve">be assessed </w:t>
      </w:r>
      <w:r>
        <w:t>a fee</w:t>
      </w:r>
      <w:r w:rsidR="00271476">
        <w:t>,</w:t>
      </w:r>
      <w:r w:rsidR="00271476" w:rsidRPr="00271476">
        <w:t xml:space="preserve"> </w:t>
      </w:r>
      <w:r w:rsidR="00271476">
        <w:t xml:space="preserve">as specified in item </w:t>
      </w:r>
      <w:r w:rsidR="003F0B88">
        <w:t>8</w:t>
      </w:r>
      <w:r w:rsidR="00271476">
        <w:t xml:space="preserve"> of Schedule F,</w:t>
      </w:r>
      <w:r>
        <w:t xml:space="preserve"> to cover the expense of </w:t>
      </w:r>
      <w:r w:rsidR="00B34DA3">
        <w:t xml:space="preserve">preparing </w:t>
      </w:r>
      <w:r>
        <w:t>the HRA</w:t>
      </w:r>
      <w:r w:rsidR="00B34DA3">
        <w:t xml:space="preserve"> screening</w:t>
      </w:r>
      <w:r>
        <w:t xml:space="preserve">. This provision shall not apply to stationary sources that are </w:t>
      </w:r>
      <w:r w:rsidRPr="0029576C">
        <w:t xml:space="preserve">assessed </w:t>
      </w:r>
      <w:r>
        <w:t xml:space="preserve">fees on the </w:t>
      </w:r>
      <w:r w:rsidRPr="0029576C">
        <w:t>Cost Reimbursement Basis</w:t>
      </w:r>
      <w:r>
        <w:t>.</w:t>
      </w:r>
    </w:p>
    <w:p w14:paraId="10068409" w14:textId="77777777" w:rsidR="007B4585" w:rsidRDefault="007B4585" w:rsidP="005512BB">
      <w:pPr>
        <w:keepLines/>
        <w:tabs>
          <w:tab w:val="left" w:pos="-720"/>
          <w:tab w:val="left" w:pos="0"/>
        </w:tabs>
        <w:suppressAutoHyphens/>
        <w:ind w:left="1440"/>
      </w:pPr>
    </w:p>
    <w:p w14:paraId="0EF58F5E" w14:textId="739BF6D1" w:rsidR="00924B00" w:rsidRPr="005E1AF2" w:rsidRDefault="00924B00" w:rsidP="003F5F2C">
      <w:pPr>
        <w:keepLines/>
        <w:numPr>
          <w:ilvl w:val="2"/>
          <w:numId w:val="4"/>
        </w:numPr>
        <w:suppressAutoHyphens/>
        <w:rPr>
          <w:u w:val="single"/>
        </w:rPr>
      </w:pPr>
      <w:r>
        <w:rPr>
          <w:u w:val="single"/>
        </w:rPr>
        <w:t>Interim Permit Approval Process (IPAP) Program Fee</w:t>
      </w:r>
    </w:p>
    <w:p w14:paraId="7D89B414" w14:textId="18BB4FBB" w:rsidR="00924B00" w:rsidRDefault="00924B00" w:rsidP="00924B00">
      <w:pPr>
        <w:keepLines/>
        <w:suppressAutoHyphens/>
        <w:ind w:left="1080"/>
      </w:pPr>
      <w:r>
        <w:t xml:space="preserve">If an applicant requests to </w:t>
      </w:r>
      <w:r w:rsidRPr="00535120">
        <w:t>install and temporarily operate equipment prior to obtaining a</w:t>
      </w:r>
      <w:r>
        <w:t xml:space="preserve">n </w:t>
      </w:r>
      <w:r w:rsidRPr="00535120">
        <w:t>ATC</w:t>
      </w:r>
      <w:r>
        <w:t xml:space="preserve"> pursuant to the Interim Permit Approval Process (IPAP) Program, and the District issues an IPAP agreement, the applicant shall be assessed a fee as specified in item </w:t>
      </w:r>
      <w:r w:rsidR="003F0B88">
        <w:t>9</w:t>
      </w:r>
      <w:r>
        <w:t xml:space="preserve"> of Schedule F.</w:t>
      </w:r>
    </w:p>
    <w:p w14:paraId="33131019" w14:textId="77777777" w:rsidR="00924B00" w:rsidRDefault="00924B00" w:rsidP="00924B00">
      <w:pPr>
        <w:keepLines/>
        <w:tabs>
          <w:tab w:val="left" w:pos="-720"/>
          <w:tab w:val="left" w:pos="0"/>
        </w:tabs>
        <w:suppressAutoHyphens/>
        <w:ind w:left="1080"/>
        <w:rPr>
          <w:u w:val="single"/>
        </w:rPr>
      </w:pPr>
    </w:p>
    <w:p w14:paraId="4D290557" w14:textId="77777777" w:rsidR="00367EE3" w:rsidRPr="005E1AF2" w:rsidRDefault="00367EE3" w:rsidP="003F5F2C">
      <w:pPr>
        <w:keepLines/>
        <w:numPr>
          <w:ilvl w:val="2"/>
          <w:numId w:val="4"/>
        </w:numPr>
        <w:tabs>
          <w:tab w:val="left" w:pos="-720"/>
          <w:tab w:val="left" w:pos="0"/>
        </w:tabs>
        <w:suppressAutoHyphens/>
        <w:rPr>
          <w:u w:val="single"/>
        </w:rPr>
      </w:pPr>
      <w:r w:rsidRPr="542AEB1D">
        <w:rPr>
          <w:u w:val="single"/>
        </w:rPr>
        <w:t>Confidential Information Handling Fee</w:t>
      </w:r>
    </w:p>
    <w:p w14:paraId="39BEBF29" w14:textId="6ABEADEC" w:rsidR="00367EE3" w:rsidRDefault="00367EE3" w:rsidP="3F3D4277">
      <w:pPr>
        <w:pStyle w:val="ListParagraph"/>
        <w:keepLines/>
        <w:suppressAutoHyphens/>
        <w:ind w:left="1080"/>
      </w:pPr>
      <w:r>
        <w:t>If a</w:t>
      </w:r>
      <w:r w:rsidR="513A21DE">
        <w:t xml:space="preserve"> submittal</w:t>
      </w:r>
      <w:r>
        <w:t xml:space="preserve"> includes information that is claimed to be confidential in accordance with California Government Code </w:t>
      </w:r>
      <w:r w:rsidRPr="07C235D6">
        <w:rPr>
          <w:color w:val="000000" w:themeColor="text1"/>
        </w:rPr>
        <w:t>§6254.7</w:t>
      </w:r>
      <w:r>
        <w:t>, the applicant shall be assessed a fee, as specified in item 1</w:t>
      </w:r>
      <w:r w:rsidR="001570B8">
        <w:t>0</w:t>
      </w:r>
      <w:r>
        <w:t xml:space="preserve"> of Schedule F, </w:t>
      </w:r>
      <w:r w:rsidR="00B51B2C">
        <w:t>upon</w:t>
      </w:r>
      <w:r w:rsidR="006A449B">
        <w:t xml:space="preserve"> the </w:t>
      </w:r>
      <w:r w:rsidR="00B51B2C">
        <w:t>issuance of</w:t>
      </w:r>
      <w:r w:rsidR="006A449B">
        <w:t xml:space="preserve"> the </w:t>
      </w:r>
      <w:r w:rsidR="00B51B2C">
        <w:t xml:space="preserve">first permit </w:t>
      </w:r>
      <w:r w:rsidR="00584894">
        <w:t xml:space="preserve">for an application </w:t>
      </w:r>
      <w:r w:rsidR="00B51B2C">
        <w:t>that contains confidential information</w:t>
      </w:r>
      <w:r w:rsidR="00584894">
        <w:t>. Each</w:t>
      </w:r>
      <w:r w:rsidR="00B51B2C">
        <w:t xml:space="preserve"> reevaluation there</w:t>
      </w:r>
      <w:r w:rsidR="00CC334E">
        <w:t>after</w:t>
      </w:r>
      <w:r w:rsidR="00584894">
        <w:t xml:space="preserve"> shall be assessed a fee as specified in item </w:t>
      </w:r>
      <w:r w:rsidR="00CC334E">
        <w:t>10.a</w:t>
      </w:r>
      <w:r w:rsidR="00584894">
        <w:t xml:space="preserve"> of Schedule F</w:t>
      </w:r>
      <w:r w:rsidR="006A449B">
        <w:t>.</w:t>
      </w:r>
    </w:p>
    <w:p w14:paraId="1F4C4CBF" w14:textId="77777777" w:rsidR="00367EE3" w:rsidRDefault="00367EE3" w:rsidP="005512BB">
      <w:pPr>
        <w:keepLines/>
        <w:tabs>
          <w:tab w:val="left" w:pos="-720"/>
          <w:tab w:val="left" w:pos="0"/>
        </w:tabs>
        <w:suppressAutoHyphens/>
        <w:ind w:left="1440"/>
      </w:pPr>
    </w:p>
    <w:p w14:paraId="5F45017A" w14:textId="2943A268" w:rsidR="007B4585" w:rsidRPr="00705F46" w:rsidRDefault="007B4585" w:rsidP="003F5F2C">
      <w:pPr>
        <w:keepNext/>
        <w:keepLines/>
        <w:numPr>
          <w:ilvl w:val="2"/>
          <w:numId w:val="4"/>
        </w:numPr>
        <w:tabs>
          <w:tab w:val="left" w:pos="-720"/>
          <w:tab w:val="left" w:pos="0"/>
        </w:tabs>
        <w:suppressAutoHyphens/>
        <w:rPr>
          <w:u w:val="single"/>
        </w:rPr>
      </w:pPr>
      <w:r w:rsidRPr="00705F46">
        <w:rPr>
          <w:u w:val="single"/>
        </w:rPr>
        <w:t>S</w:t>
      </w:r>
      <w:r>
        <w:rPr>
          <w:u w:val="single"/>
        </w:rPr>
        <w:t>ource Test Fees</w:t>
      </w:r>
    </w:p>
    <w:p w14:paraId="52E889A8" w14:textId="7798E372" w:rsidR="005B001B" w:rsidRDefault="00D74D2F" w:rsidP="005B001B">
      <w:pPr>
        <w:keepNext/>
        <w:keepLines/>
        <w:tabs>
          <w:tab w:val="left" w:pos="-720"/>
          <w:tab w:val="left" w:pos="0"/>
          <w:tab w:val="left" w:pos="720"/>
        </w:tabs>
        <w:suppressAutoHyphens/>
        <w:ind w:left="1080"/>
      </w:pPr>
      <w:r>
        <w:t>T</w:t>
      </w:r>
      <w:r w:rsidRPr="00D3687E">
        <w:t xml:space="preserve">he Control Officer </w:t>
      </w:r>
      <w:r>
        <w:t>may order source test</w:t>
      </w:r>
      <w:r w:rsidR="00543DA4">
        <w:t>s</w:t>
      </w:r>
      <w:r w:rsidRPr="00D3687E">
        <w:t xml:space="preserve"> to determine the nature, extent, or amount of pollutants being discharged into the atmosphere</w:t>
      </w:r>
      <w:r>
        <w:t xml:space="preserve"> or</w:t>
      </w:r>
      <w:r w:rsidRPr="00D3687E">
        <w:t xml:space="preserve"> to determine compliance with permit conditions or with any federal, </w:t>
      </w:r>
      <w:r w:rsidR="00543DA4">
        <w:t>s</w:t>
      </w:r>
      <w:r w:rsidRPr="00D3687E">
        <w:t>tate, or local law, order, rule or regulation relating to air pollution, including potential emissions which may endanger the health, comfort or repose of the public, or which may have a tendency to cause injury or damage to business or property</w:t>
      </w:r>
      <w:r>
        <w:t>.</w:t>
      </w:r>
      <w:r w:rsidRPr="00D3687E">
        <w:t xml:space="preserve"> </w:t>
      </w:r>
      <w:r>
        <w:t>T</w:t>
      </w:r>
      <w:r w:rsidRPr="00D3687E">
        <w:t xml:space="preserve">he Control Officer may order the </w:t>
      </w:r>
      <w:r>
        <w:t xml:space="preserve">testing to be performed </w:t>
      </w:r>
      <w:r w:rsidRPr="00D3687E">
        <w:t>by either qualified personnel of the District, an independent contractor selected by the Control Officer, or by the source</w:t>
      </w:r>
      <w:r w:rsidR="00DB3164">
        <w:t>’s independent</w:t>
      </w:r>
      <w:r w:rsidRPr="00D3687E">
        <w:t xml:space="preserve"> contractor.</w:t>
      </w:r>
      <w:r w:rsidR="006E0D95">
        <w:t xml:space="preserve"> </w:t>
      </w:r>
      <w:r w:rsidR="005B001B">
        <w:t xml:space="preserve">The District costs to review the source test plan, observe or perform the source test, and evaluate the results shall be assessed </w:t>
      </w:r>
      <w:r w:rsidR="00E44AC2">
        <w:t>on</w:t>
      </w:r>
      <w:r w:rsidR="005B001B">
        <w:t xml:space="preserve"> the Cost Reimbursement Basis for the following scenarios:</w:t>
      </w:r>
    </w:p>
    <w:p w14:paraId="3DF5D324" w14:textId="77777777" w:rsidR="005B001B" w:rsidRDefault="005B001B" w:rsidP="005B001B">
      <w:pPr>
        <w:keepNext/>
        <w:keepLines/>
        <w:tabs>
          <w:tab w:val="left" w:pos="-720"/>
          <w:tab w:val="left" w:pos="0"/>
          <w:tab w:val="left" w:pos="720"/>
        </w:tabs>
        <w:suppressAutoHyphens/>
        <w:ind w:left="1080"/>
      </w:pPr>
    </w:p>
    <w:p w14:paraId="1AB1CF24" w14:textId="45437134" w:rsidR="005B001B" w:rsidRDefault="005B001B" w:rsidP="003F5F2C">
      <w:pPr>
        <w:pStyle w:val="ListParagraph"/>
        <w:numPr>
          <w:ilvl w:val="3"/>
          <w:numId w:val="4"/>
        </w:numPr>
        <w:tabs>
          <w:tab w:val="left" w:pos="-720"/>
          <w:tab w:val="left" w:pos="0"/>
        </w:tabs>
        <w:suppressAutoHyphens/>
      </w:pPr>
      <w:r>
        <w:t xml:space="preserve">If a source is already permitted </w:t>
      </w:r>
      <w:r w:rsidR="00E44AC2">
        <w:t>on</w:t>
      </w:r>
      <w:r>
        <w:t xml:space="preserve"> the Cost Reimbursement Basis</w:t>
      </w:r>
      <w:r w:rsidR="002A4C5F">
        <w:t>;</w:t>
      </w:r>
      <w:r>
        <w:t xml:space="preserve"> </w:t>
      </w:r>
    </w:p>
    <w:p w14:paraId="74D8B9CB" w14:textId="77777777" w:rsidR="005F0799" w:rsidRDefault="005F0799" w:rsidP="005F0799">
      <w:pPr>
        <w:pStyle w:val="ListParagraph"/>
        <w:suppressAutoHyphens/>
        <w:ind w:left="1440"/>
      </w:pPr>
    </w:p>
    <w:p w14:paraId="3264615C" w14:textId="1E4A1E75" w:rsidR="005B001B" w:rsidRDefault="005B001B" w:rsidP="003F5F2C">
      <w:pPr>
        <w:pStyle w:val="ListParagraph"/>
        <w:numPr>
          <w:ilvl w:val="3"/>
          <w:numId w:val="4"/>
        </w:numPr>
        <w:suppressAutoHyphens/>
      </w:pPr>
      <w:r>
        <w:t xml:space="preserve">If source testing is conducted to determine the emissions for non-criteria pollutants </w:t>
      </w:r>
      <w:r w:rsidR="00B2231A">
        <w:t>(e.g</w:t>
      </w:r>
      <w:r w:rsidR="00924B00">
        <w:t>.</w:t>
      </w:r>
      <w:r w:rsidR="00B2231A">
        <w:t>,</w:t>
      </w:r>
      <w:r>
        <w:t xml:space="preserve"> toxic air contaminants</w:t>
      </w:r>
      <w:r w:rsidR="00B2231A">
        <w:t>)</w:t>
      </w:r>
      <w:r w:rsidR="002A4C5F">
        <w:t>;</w:t>
      </w:r>
      <w:r>
        <w:t xml:space="preserve"> or </w:t>
      </w:r>
    </w:p>
    <w:p w14:paraId="31B41ABB" w14:textId="77777777" w:rsidR="005F0799" w:rsidRDefault="005F0799" w:rsidP="005F0799">
      <w:pPr>
        <w:pStyle w:val="ListParagraph"/>
        <w:tabs>
          <w:tab w:val="left" w:pos="-720"/>
          <w:tab w:val="left" w:pos="0"/>
        </w:tabs>
        <w:suppressAutoHyphens/>
        <w:ind w:left="1440"/>
      </w:pPr>
    </w:p>
    <w:p w14:paraId="4FF7D2A0" w14:textId="395CA1B3" w:rsidR="005B001B" w:rsidRDefault="005B001B" w:rsidP="003F5F2C">
      <w:pPr>
        <w:pStyle w:val="ListParagraph"/>
        <w:numPr>
          <w:ilvl w:val="3"/>
          <w:numId w:val="4"/>
        </w:numPr>
        <w:tabs>
          <w:tab w:val="left" w:pos="-720"/>
          <w:tab w:val="left" w:pos="0"/>
        </w:tabs>
        <w:suppressAutoHyphens/>
      </w:pPr>
      <w:r>
        <w:t>If source testing is conducted by the District or its agent.</w:t>
      </w:r>
    </w:p>
    <w:p w14:paraId="5AF2D061" w14:textId="2EE15935" w:rsidR="005B001B" w:rsidRDefault="005B001B" w:rsidP="0BE21F94">
      <w:pPr>
        <w:keepNext/>
        <w:keepLines/>
        <w:tabs>
          <w:tab w:val="left" w:pos="720"/>
        </w:tabs>
        <w:suppressAutoHyphens/>
        <w:ind w:left="1080"/>
      </w:pPr>
      <w:r>
        <w:lastRenderedPageBreak/>
        <w:t xml:space="preserve">All other source tests shall be assessed </w:t>
      </w:r>
      <w:r w:rsidR="00F37470">
        <w:t xml:space="preserve">fees </w:t>
      </w:r>
      <w:r>
        <w:t>in accordance with Schedule C. The fees listed in Schedule</w:t>
      </w:r>
      <w:r w:rsidR="00924B00">
        <w:t> </w:t>
      </w:r>
      <w:r>
        <w:t xml:space="preserve">C shall be increased by 25 percent if </w:t>
      </w:r>
      <w:r w:rsidR="00C513A4">
        <w:t xml:space="preserve">the </w:t>
      </w:r>
      <w:r>
        <w:t>source test is conducted offshore</w:t>
      </w:r>
      <w:r w:rsidR="00C513A4">
        <w:t>,</w:t>
      </w:r>
      <w:r>
        <w:t xml:space="preserve"> and the</w:t>
      </w:r>
      <w:r w:rsidR="00924B00">
        <w:t xml:space="preserve"> fees </w:t>
      </w:r>
      <w:r>
        <w:t xml:space="preserve">shall be increased by 50 percent if the </w:t>
      </w:r>
      <w:r w:rsidR="00F37470">
        <w:t xml:space="preserve">source </w:t>
      </w:r>
      <w:r>
        <w:t xml:space="preserve">test includes determining the efficiency of an emission control device. Schedule C may also be used to assess </w:t>
      </w:r>
      <w:r w:rsidR="00294767">
        <w:t xml:space="preserve">source test </w:t>
      </w:r>
      <w:r>
        <w:t xml:space="preserve">fees if the source </w:t>
      </w:r>
      <w:r w:rsidR="00924B00">
        <w:t xml:space="preserve">does </w:t>
      </w:r>
      <w:r>
        <w:t xml:space="preserve">not have a District permit. </w:t>
      </w:r>
    </w:p>
    <w:p w14:paraId="092EF10E" w14:textId="77777777" w:rsidR="002309E2" w:rsidRDefault="002309E2" w:rsidP="002309E2">
      <w:pPr>
        <w:pStyle w:val="ListParagraph"/>
        <w:tabs>
          <w:tab w:val="left" w:pos="-720"/>
          <w:tab w:val="left" w:pos="0"/>
        </w:tabs>
        <w:suppressAutoHyphens/>
        <w:ind w:left="1800"/>
      </w:pPr>
    </w:p>
    <w:p w14:paraId="0187CF33" w14:textId="3E14E931" w:rsidR="00B92B74" w:rsidRDefault="00B92B74" w:rsidP="003F5F2C">
      <w:pPr>
        <w:keepLines/>
        <w:numPr>
          <w:ilvl w:val="2"/>
          <w:numId w:val="4"/>
        </w:numPr>
        <w:tabs>
          <w:tab w:val="left" w:pos="-720"/>
          <w:tab w:val="left" w:pos="0"/>
        </w:tabs>
        <w:suppressAutoHyphens/>
        <w:rPr>
          <w:u w:val="single"/>
        </w:rPr>
      </w:pPr>
      <w:r w:rsidRPr="005E1AF2">
        <w:rPr>
          <w:u w:val="single"/>
        </w:rPr>
        <w:t xml:space="preserve">Sampling </w:t>
      </w:r>
      <w:r w:rsidR="00C00B8F">
        <w:rPr>
          <w:u w:val="single"/>
        </w:rPr>
        <w:t xml:space="preserve">and Analysis </w:t>
      </w:r>
      <w:r w:rsidRPr="005E1AF2">
        <w:rPr>
          <w:u w:val="single"/>
        </w:rPr>
        <w:t>of Products and Materials</w:t>
      </w:r>
    </w:p>
    <w:p w14:paraId="5DA382B9" w14:textId="44F77151" w:rsidR="004719F5" w:rsidRPr="004719F5" w:rsidRDefault="00B92B74" w:rsidP="003F5F2C">
      <w:pPr>
        <w:pStyle w:val="ListParagraph"/>
        <w:numPr>
          <w:ilvl w:val="3"/>
          <w:numId w:val="4"/>
        </w:numPr>
        <w:tabs>
          <w:tab w:val="left" w:pos="-720"/>
          <w:tab w:val="left" w:pos="0"/>
        </w:tabs>
        <w:suppressAutoHyphens/>
        <w:rPr>
          <w:u w:val="single"/>
        </w:rPr>
      </w:pPr>
      <w:r>
        <w:t xml:space="preserve">Pursuant to Health and Safety Code </w:t>
      </w:r>
      <w:r w:rsidR="009415A8" w:rsidRPr="004719F5">
        <w:rPr>
          <w:color w:val="000000"/>
        </w:rPr>
        <w:t>§</w:t>
      </w:r>
      <w:r>
        <w:t xml:space="preserve">41512, if the District determines that sampling and analysis of products or materials </w:t>
      </w:r>
      <w:r w:rsidR="00C00B8F">
        <w:t>is</w:t>
      </w:r>
      <w:r>
        <w:t xml:space="preserve"> required to determine compliance with District</w:t>
      </w:r>
      <w:r w:rsidR="00A5612A">
        <w:t>, State, or Federal</w:t>
      </w:r>
      <w:r>
        <w:t xml:space="preserve"> Rules and Regulations, the permit holder or other </w:t>
      </w:r>
      <w:r w:rsidR="00A5612A">
        <w:t>responsible e</w:t>
      </w:r>
      <w:r>
        <w:t>ntity shall be assessed fee</w:t>
      </w:r>
      <w:r w:rsidR="008D74DE">
        <w:t>s</w:t>
      </w:r>
      <w:r>
        <w:t xml:space="preserve"> in accordance with Schedule D.</w:t>
      </w:r>
      <w:r w:rsidR="008D74DE">
        <w:t xml:space="preserve"> </w:t>
      </w:r>
      <w:r w:rsidR="00BF2B55">
        <w:t xml:space="preserve">Schedule </w:t>
      </w:r>
      <w:r w:rsidR="000264BB">
        <w:t>D</w:t>
      </w:r>
      <w:r w:rsidR="00BF2B55">
        <w:t xml:space="preserve"> may also be used to assess </w:t>
      </w:r>
      <w:r w:rsidR="00AC3321">
        <w:t>sampling and analysis</w:t>
      </w:r>
      <w:r w:rsidR="00BF2B55">
        <w:t xml:space="preserve"> fees if the source does not have a District permit.</w:t>
      </w:r>
    </w:p>
    <w:p w14:paraId="2FCB9B55" w14:textId="77777777" w:rsidR="005F0799" w:rsidRPr="005F0799" w:rsidRDefault="005F0799" w:rsidP="005F0799">
      <w:pPr>
        <w:pStyle w:val="ListParagraph"/>
        <w:suppressAutoHyphens/>
        <w:ind w:left="1440"/>
        <w:rPr>
          <w:u w:val="single"/>
        </w:rPr>
      </w:pPr>
    </w:p>
    <w:p w14:paraId="2FDC7108" w14:textId="72A15247" w:rsidR="0028772A" w:rsidRPr="004719F5" w:rsidRDefault="4BF13DCB" w:rsidP="003F5F2C">
      <w:pPr>
        <w:pStyle w:val="ListParagraph"/>
        <w:numPr>
          <w:ilvl w:val="3"/>
          <w:numId w:val="4"/>
        </w:numPr>
        <w:suppressAutoHyphens/>
        <w:rPr>
          <w:u w:val="single"/>
        </w:rPr>
      </w:pPr>
      <w:r>
        <w:t xml:space="preserve">Prior to conducting the sampling, the </w:t>
      </w:r>
      <w:r w:rsidR="003B5947">
        <w:t>District</w:t>
      </w:r>
      <w:r>
        <w:t xml:space="preserve"> shall notify the owner</w:t>
      </w:r>
      <w:r w:rsidR="00093D3E">
        <w:t>/</w:t>
      </w:r>
      <w:r>
        <w:t xml:space="preserve">operator about the basis for requiring the </w:t>
      </w:r>
      <w:r w:rsidR="49EC25B8">
        <w:t>sampling</w:t>
      </w:r>
      <w:r>
        <w:t xml:space="preserve">, the pollutants being </w:t>
      </w:r>
      <w:r w:rsidR="57400E1A">
        <w:t>sampled</w:t>
      </w:r>
      <w:r>
        <w:t xml:space="preserve"> for, the duration of the </w:t>
      </w:r>
      <w:r w:rsidR="0603252B">
        <w:t>sampling</w:t>
      </w:r>
      <w:r>
        <w:t xml:space="preserve">, and the estimated fees. </w:t>
      </w:r>
      <w:r w:rsidR="7D67F629">
        <w:t>Sampling</w:t>
      </w:r>
      <w:r>
        <w:t xml:space="preserve"> shall be accomplished by the collection and analyses of samples by qualified personnel of the District or by an independent testing laboratory arranged for by the District.</w:t>
      </w:r>
    </w:p>
    <w:p w14:paraId="3BF56C6A" w14:textId="77777777" w:rsidR="005F0799" w:rsidRPr="005F0799" w:rsidRDefault="005F0799" w:rsidP="005F0799">
      <w:pPr>
        <w:pStyle w:val="ListParagraph"/>
        <w:suppressAutoHyphens/>
        <w:ind w:left="1440"/>
        <w:rPr>
          <w:u w:val="single"/>
        </w:rPr>
      </w:pPr>
    </w:p>
    <w:p w14:paraId="36E90FDB" w14:textId="241CF669" w:rsidR="0028772A" w:rsidRPr="004719F5" w:rsidRDefault="0028772A" w:rsidP="003F5F2C">
      <w:pPr>
        <w:pStyle w:val="ListParagraph"/>
        <w:numPr>
          <w:ilvl w:val="3"/>
          <w:numId w:val="4"/>
        </w:numPr>
        <w:suppressAutoHyphens/>
        <w:rPr>
          <w:u w:val="single"/>
        </w:rPr>
      </w:pPr>
      <w:r>
        <w:t xml:space="preserve">After completion of </w:t>
      </w:r>
      <w:r w:rsidR="00C00B8F">
        <w:t>the analysis</w:t>
      </w:r>
      <w:r>
        <w:t xml:space="preserve">, the owner/operator of the source shall be notified by the District of the total fees assessed in accordance with Schedule D. If the initial </w:t>
      </w:r>
      <w:r w:rsidR="3924A25D">
        <w:t>sampling</w:t>
      </w:r>
      <w:r>
        <w:t xml:space="preserve"> and analysis indicates that the source is </w:t>
      </w:r>
      <w:r w:rsidR="00C00B8F">
        <w:t>i</w:t>
      </w:r>
      <w:r>
        <w:t xml:space="preserve">n violation of a permit condition or any law, order, rule, or regulation relating to air pollution, any subsequent </w:t>
      </w:r>
      <w:r w:rsidR="109E48AE">
        <w:t>sampling</w:t>
      </w:r>
      <w:r>
        <w:t xml:space="preserve"> or analysis conducted </w:t>
      </w:r>
      <w:proofErr w:type="gramStart"/>
      <w:r>
        <w:t>in order to</w:t>
      </w:r>
      <w:proofErr w:type="gramEnd"/>
      <w:r>
        <w:t xml:space="preserve"> verify the compliance status shall also be assessed fees in accordance with Schedule D. </w:t>
      </w:r>
    </w:p>
    <w:p w14:paraId="585CBFF9" w14:textId="77777777" w:rsidR="00B92B74" w:rsidRDefault="00B92B74" w:rsidP="00750B7C">
      <w:pPr>
        <w:keepLines/>
        <w:tabs>
          <w:tab w:val="left" w:pos="-720"/>
          <w:tab w:val="left" w:pos="0"/>
        </w:tabs>
        <w:suppressAutoHyphens/>
      </w:pPr>
    </w:p>
    <w:p w14:paraId="119CEC7C" w14:textId="77777777" w:rsidR="00667660" w:rsidRPr="00B22843" w:rsidRDefault="00667660" w:rsidP="003F5F2C">
      <w:pPr>
        <w:keepNext/>
        <w:keepLines/>
        <w:numPr>
          <w:ilvl w:val="2"/>
          <w:numId w:val="4"/>
        </w:numPr>
        <w:tabs>
          <w:tab w:val="left" w:pos="-720"/>
          <w:tab w:val="left" w:pos="0"/>
        </w:tabs>
        <w:suppressAutoHyphens/>
        <w:rPr>
          <w:bCs/>
          <w:u w:val="single"/>
        </w:rPr>
      </w:pPr>
      <w:r w:rsidRPr="00B22843">
        <w:rPr>
          <w:bCs/>
          <w:u w:val="single"/>
        </w:rPr>
        <w:t>Monitoring Fees</w:t>
      </w:r>
    </w:p>
    <w:p w14:paraId="457E4DA9" w14:textId="2C1C9F23" w:rsidR="00367E03" w:rsidRDefault="00667660" w:rsidP="5AD47E60">
      <w:pPr>
        <w:keepLines/>
        <w:suppressAutoHyphens/>
        <w:ind w:left="1080"/>
      </w:pPr>
      <w:r>
        <w:t xml:space="preserve">For ambient </w:t>
      </w:r>
      <w:r w:rsidR="00367E03">
        <w:t>pollution</w:t>
      </w:r>
      <w:r w:rsidR="002A4C5F">
        <w:t xml:space="preserve"> monitoring</w:t>
      </w:r>
      <w:r w:rsidR="00367E03">
        <w:t>, meteorological</w:t>
      </w:r>
      <w:r w:rsidR="002A4C5F">
        <w:t xml:space="preserve"> monitoring</w:t>
      </w:r>
      <w:r w:rsidR="00367E03">
        <w:t xml:space="preserve">, </w:t>
      </w:r>
      <w:r>
        <w:t>continuous emission monitoring</w:t>
      </w:r>
      <w:r w:rsidR="000B6FB0">
        <w:t xml:space="preserve">, and </w:t>
      </w:r>
      <w:r w:rsidR="00D0187D">
        <w:t>all other</w:t>
      </w:r>
      <w:r w:rsidR="000B6FB0">
        <w:t xml:space="preserve"> monitoring</w:t>
      </w:r>
      <w:r>
        <w:t xml:space="preserve"> required under District rules, permit conditions, or agreements, </w:t>
      </w:r>
      <w:r w:rsidR="00CF1763">
        <w:t>t</w:t>
      </w:r>
      <w:r w:rsidR="00271476">
        <w:t>he</w:t>
      </w:r>
      <w:r>
        <w:t xml:space="preserve"> owner/operator of a stationary source shall </w:t>
      </w:r>
      <w:r w:rsidR="00C04DF6">
        <w:t>be assessed fees for</w:t>
      </w:r>
      <w:r>
        <w:t xml:space="preserve"> all District costs associated with the installation, operation, and maintenance of the equipment and </w:t>
      </w:r>
      <w:r w:rsidR="00E4353D">
        <w:t xml:space="preserve">for </w:t>
      </w:r>
      <w:r>
        <w:t xml:space="preserve">the transmittal, </w:t>
      </w:r>
      <w:r w:rsidR="5DD2D6A6">
        <w:t xml:space="preserve">review, and </w:t>
      </w:r>
      <w:r>
        <w:t>storage of the data. These costs shall be assessed in accordance with the governing provisions of this rule.</w:t>
      </w:r>
    </w:p>
    <w:p w14:paraId="55C90756" w14:textId="77777777" w:rsidR="00880DAA" w:rsidRDefault="00880DAA" w:rsidP="000C2522">
      <w:pPr>
        <w:keepLines/>
        <w:tabs>
          <w:tab w:val="left" w:pos="-720"/>
          <w:tab w:val="left" w:pos="0"/>
        </w:tabs>
        <w:suppressAutoHyphens/>
        <w:ind w:left="1440"/>
      </w:pPr>
    </w:p>
    <w:p w14:paraId="127A7FFE" w14:textId="41BBC06A" w:rsidR="009E0209" w:rsidRDefault="00367E03" w:rsidP="003F5F2C">
      <w:pPr>
        <w:pStyle w:val="ListParagraph"/>
        <w:keepLines/>
        <w:numPr>
          <w:ilvl w:val="3"/>
          <w:numId w:val="4"/>
        </w:numPr>
        <w:tabs>
          <w:tab w:val="left" w:pos="-720"/>
          <w:tab w:val="left" w:pos="0"/>
        </w:tabs>
        <w:suppressAutoHyphens/>
      </w:pPr>
      <w:r>
        <w:t xml:space="preserve">The owner/operator </w:t>
      </w:r>
      <w:r w:rsidR="004D2D3A">
        <w:t xml:space="preserve">of the stationary source </w:t>
      </w:r>
      <w:r>
        <w:t>shall be assessed a</w:t>
      </w:r>
      <w:r w:rsidR="00013A93">
        <w:t xml:space="preserve"> </w:t>
      </w:r>
      <w:r w:rsidR="005A4B88">
        <w:t>semi-</w:t>
      </w:r>
      <w:r w:rsidR="00013A93">
        <w:t>annual</w:t>
      </w:r>
      <w:r>
        <w:t xml:space="preserve"> fee, as specified in</w:t>
      </w:r>
      <w:r w:rsidR="00682B0B">
        <w:t xml:space="preserve"> item 1</w:t>
      </w:r>
      <w:r w:rsidR="003F0B88">
        <w:t>1</w:t>
      </w:r>
      <w:r w:rsidR="00682B0B">
        <w:t xml:space="preserve"> of</w:t>
      </w:r>
      <w:r>
        <w:t xml:space="preserve"> Schedule </w:t>
      </w:r>
      <w:r w:rsidR="00013A93">
        <w:t>F</w:t>
      </w:r>
      <w:r>
        <w:t>, for each parameter that is required to be transmitted in real-time to the District’s Data Acquisition System (DAS).</w:t>
      </w:r>
    </w:p>
    <w:p w14:paraId="58504426" w14:textId="77777777" w:rsidR="00271476" w:rsidRDefault="00271476" w:rsidP="00271476">
      <w:pPr>
        <w:pStyle w:val="ListParagraph"/>
        <w:keepLines/>
        <w:tabs>
          <w:tab w:val="left" w:pos="-720"/>
          <w:tab w:val="left" w:pos="0"/>
        </w:tabs>
        <w:suppressAutoHyphens/>
        <w:ind w:left="1800"/>
      </w:pPr>
    </w:p>
    <w:p w14:paraId="04D27364" w14:textId="2EAA44A9" w:rsidR="00367E03" w:rsidRDefault="009E0209" w:rsidP="003F5F2C">
      <w:pPr>
        <w:pStyle w:val="ListParagraph"/>
        <w:keepLines/>
        <w:numPr>
          <w:ilvl w:val="3"/>
          <w:numId w:val="4"/>
        </w:numPr>
        <w:tabs>
          <w:tab w:val="left" w:pos="-720"/>
          <w:tab w:val="left" w:pos="0"/>
        </w:tabs>
        <w:suppressAutoHyphens/>
      </w:pPr>
      <w:r>
        <w:t xml:space="preserve">All other </w:t>
      </w:r>
      <w:r w:rsidR="00770C1E">
        <w:t xml:space="preserve">monitoring </w:t>
      </w:r>
      <w:r>
        <w:t xml:space="preserve">fees </w:t>
      </w:r>
      <w:r w:rsidR="00770C1E">
        <w:t xml:space="preserve">shall be specified in the </w:t>
      </w:r>
      <w:r w:rsidR="005B41E7">
        <w:t>operating permit</w:t>
      </w:r>
      <w:r w:rsidR="00770C1E">
        <w:t xml:space="preserve"> for the stationary source.</w:t>
      </w:r>
    </w:p>
    <w:p w14:paraId="23A09C02" w14:textId="77777777" w:rsidR="00B22D1B" w:rsidRDefault="00B22D1B" w:rsidP="00B22D1B">
      <w:pPr>
        <w:pStyle w:val="ListParagraph"/>
        <w:keepLines/>
        <w:tabs>
          <w:tab w:val="left" w:pos="-720"/>
          <w:tab w:val="left" w:pos="0"/>
        </w:tabs>
        <w:suppressAutoHyphens/>
        <w:ind w:left="1080"/>
      </w:pPr>
    </w:p>
    <w:p w14:paraId="2A9638FB" w14:textId="19C2F45C" w:rsidR="00E1521E" w:rsidRPr="00CC68A8" w:rsidRDefault="00E1521E" w:rsidP="003F5F2C">
      <w:pPr>
        <w:keepNext/>
        <w:keepLines/>
        <w:numPr>
          <w:ilvl w:val="2"/>
          <w:numId w:val="4"/>
        </w:numPr>
        <w:tabs>
          <w:tab w:val="left" w:pos="-720"/>
          <w:tab w:val="left" w:pos="0"/>
        </w:tabs>
        <w:suppressAutoHyphens/>
        <w:rPr>
          <w:bCs/>
          <w:u w:val="single"/>
        </w:rPr>
      </w:pPr>
      <w:r w:rsidRPr="00CC68A8">
        <w:rPr>
          <w:bCs/>
          <w:u w:val="single"/>
        </w:rPr>
        <w:t xml:space="preserve">CEQA Fees </w:t>
      </w:r>
    </w:p>
    <w:p w14:paraId="6014BFF6" w14:textId="7B20E41D" w:rsidR="00E1521E" w:rsidRDefault="00E1521E" w:rsidP="00D934BC">
      <w:pPr>
        <w:ind w:left="1080"/>
        <w:rPr>
          <w:color w:val="000000"/>
        </w:rPr>
      </w:pPr>
      <w:r w:rsidRPr="00CC68A8">
        <w:rPr>
          <w:color w:val="000000" w:themeColor="text1"/>
        </w:rPr>
        <w:t xml:space="preserve">When the District is the Lead Agency </w:t>
      </w:r>
      <w:r w:rsidR="001F21A7" w:rsidRPr="00CC68A8">
        <w:rPr>
          <w:color w:val="000000" w:themeColor="text1"/>
        </w:rPr>
        <w:t xml:space="preserve">or Responsible Agency </w:t>
      </w:r>
      <w:r w:rsidRPr="00CC68A8">
        <w:rPr>
          <w:color w:val="000000" w:themeColor="text1"/>
        </w:rPr>
        <w:t>for a project pursuant to the California Environmental Quality Act (CEQA</w:t>
      </w:r>
      <w:r w:rsidR="001F21A7" w:rsidRPr="00CC68A8">
        <w:rPr>
          <w:color w:val="000000" w:themeColor="text1"/>
        </w:rPr>
        <w:t>, Public Resources Code §21000 et seq.</w:t>
      </w:r>
      <w:r w:rsidRPr="00CC68A8">
        <w:rPr>
          <w:color w:val="000000" w:themeColor="text1"/>
        </w:rPr>
        <w:t xml:space="preserve">) and </w:t>
      </w:r>
      <w:r w:rsidR="001F21A7" w:rsidRPr="00CC68A8">
        <w:rPr>
          <w:color w:val="000000" w:themeColor="text1"/>
        </w:rPr>
        <w:t xml:space="preserve">the </w:t>
      </w:r>
      <w:r w:rsidRPr="00CC68A8">
        <w:rPr>
          <w:color w:val="000000" w:themeColor="text1"/>
        </w:rPr>
        <w:t>state CEQA Guidelines (</w:t>
      </w:r>
      <w:r w:rsidR="001F21A7" w:rsidRPr="00CC68A8">
        <w:rPr>
          <w:color w:val="000000" w:themeColor="text1"/>
        </w:rPr>
        <w:t xml:space="preserve">California Code of Regulations, Title 14, Chapter 3, </w:t>
      </w:r>
      <w:bookmarkStart w:id="6" w:name="_Hlk118972258"/>
      <w:r w:rsidR="001F21A7" w:rsidRPr="00CC68A8">
        <w:rPr>
          <w:color w:val="000000" w:themeColor="text1"/>
        </w:rPr>
        <w:t>§</w:t>
      </w:r>
      <w:bookmarkEnd w:id="6"/>
      <w:r w:rsidR="001F21A7" w:rsidRPr="00CC68A8">
        <w:rPr>
          <w:color w:val="000000" w:themeColor="text1"/>
        </w:rPr>
        <w:t xml:space="preserve">15000 et seq.), </w:t>
      </w:r>
      <w:r w:rsidRPr="00CC68A8">
        <w:rPr>
          <w:color w:val="000000" w:themeColor="text1"/>
        </w:rPr>
        <w:t xml:space="preserve">the project applicant may be </w:t>
      </w:r>
      <w:r w:rsidR="0038442D" w:rsidRPr="00CC68A8">
        <w:rPr>
          <w:color w:val="000000" w:themeColor="text1"/>
        </w:rPr>
        <w:t xml:space="preserve">assessed </w:t>
      </w:r>
      <w:r w:rsidRPr="00CC68A8">
        <w:rPr>
          <w:color w:val="000000" w:themeColor="text1"/>
        </w:rPr>
        <w:t>fee</w:t>
      </w:r>
      <w:r w:rsidR="0038442D" w:rsidRPr="00CC68A8">
        <w:rPr>
          <w:color w:val="000000" w:themeColor="text1"/>
        </w:rPr>
        <w:t>s</w:t>
      </w:r>
      <w:r w:rsidRPr="00CC68A8">
        <w:rPr>
          <w:color w:val="000000" w:themeColor="text1"/>
        </w:rPr>
        <w:t xml:space="preserve"> when the application requires District staff to review for CEQA </w:t>
      </w:r>
      <w:r w:rsidR="00CC68A8">
        <w:rPr>
          <w:color w:val="000000" w:themeColor="text1"/>
        </w:rPr>
        <w:t>compliance</w:t>
      </w:r>
      <w:r w:rsidRPr="00CC68A8">
        <w:rPr>
          <w:color w:val="000000" w:themeColor="text1"/>
        </w:rPr>
        <w:t>.</w:t>
      </w:r>
      <w:r w:rsidR="00FA1A77" w:rsidRPr="00CC68A8">
        <w:t xml:space="preserve"> </w:t>
      </w:r>
      <w:r w:rsidR="00FA1A77" w:rsidRPr="00CC68A8">
        <w:rPr>
          <w:color w:val="000000" w:themeColor="text1"/>
        </w:rPr>
        <w:t xml:space="preserve">If the applicant or permit holder </w:t>
      </w:r>
      <w:r w:rsidR="00C53FF4" w:rsidRPr="00CC68A8">
        <w:rPr>
          <w:color w:val="000000" w:themeColor="text1"/>
        </w:rPr>
        <w:t>has a permit that is evaluated on the Cost Reimbursement Basis</w:t>
      </w:r>
      <w:r w:rsidR="00FA1A77" w:rsidRPr="00CC68A8">
        <w:rPr>
          <w:color w:val="000000" w:themeColor="text1"/>
        </w:rPr>
        <w:t xml:space="preserve">, the CEQA review </w:t>
      </w:r>
      <w:r w:rsidR="005F32F0">
        <w:rPr>
          <w:color w:val="000000" w:themeColor="text1"/>
        </w:rPr>
        <w:t>cost</w:t>
      </w:r>
      <w:r w:rsidR="00C53FF4" w:rsidRPr="00CC68A8">
        <w:rPr>
          <w:color w:val="000000" w:themeColor="text1"/>
        </w:rPr>
        <w:t xml:space="preserve">s </w:t>
      </w:r>
      <w:r w:rsidR="00FA1A77" w:rsidRPr="00CC68A8">
        <w:rPr>
          <w:color w:val="000000" w:themeColor="text1"/>
        </w:rPr>
        <w:t xml:space="preserve">shall </w:t>
      </w:r>
      <w:r w:rsidR="00C53FF4" w:rsidRPr="00CC68A8">
        <w:rPr>
          <w:color w:val="000000" w:themeColor="text1"/>
        </w:rPr>
        <w:t xml:space="preserve">also </w:t>
      </w:r>
      <w:r w:rsidR="00FA1A77" w:rsidRPr="00CC68A8">
        <w:rPr>
          <w:color w:val="000000" w:themeColor="text1"/>
        </w:rPr>
        <w:t xml:space="preserve">be </w:t>
      </w:r>
      <w:r w:rsidR="00EF02B6" w:rsidRPr="00CC68A8">
        <w:rPr>
          <w:color w:val="000000" w:themeColor="text1"/>
        </w:rPr>
        <w:t>assessed on the C</w:t>
      </w:r>
      <w:r w:rsidR="00FA1A77" w:rsidRPr="00CC68A8">
        <w:rPr>
          <w:color w:val="000000" w:themeColor="text1"/>
        </w:rPr>
        <w:t xml:space="preserve">ost </w:t>
      </w:r>
      <w:r w:rsidR="00EF02B6" w:rsidRPr="00CC68A8">
        <w:rPr>
          <w:color w:val="000000" w:themeColor="text1"/>
        </w:rPr>
        <w:t>R</w:t>
      </w:r>
      <w:r w:rsidR="00FA1A77" w:rsidRPr="00CC68A8">
        <w:rPr>
          <w:color w:val="000000" w:themeColor="text1"/>
        </w:rPr>
        <w:t xml:space="preserve">eimbursement </w:t>
      </w:r>
      <w:r w:rsidR="00EF02B6" w:rsidRPr="00CC68A8">
        <w:rPr>
          <w:color w:val="000000" w:themeColor="text1"/>
        </w:rPr>
        <w:t>B</w:t>
      </w:r>
      <w:r w:rsidR="00FA1A77" w:rsidRPr="00CC68A8">
        <w:rPr>
          <w:color w:val="000000" w:themeColor="text1"/>
        </w:rPr>
        <w:t xml:space="preserve">asis. All other </w:t>
      </w:r>
      <w:r w:rsidRPr="00CC68A8">
        <w:rPr>
          <w:color w:val="000000" w:themeColor="text1"/>
        </w:rPr>
        <w:t>applicant</w:t>
      </w:r>
      <w:r w:rsidR="00FA1A77" w:rsidRPr="00CC68A8">
        <w:rPr>
          <w:color w:val="000000" w:themeColor="text1"/>
        </w:rPr>
        <w:t>s</w:t>
      </w:r>
      <w:r w:rsidRPr="00CC68A8">
        <w:rPr>
          <w:color w:val="000000" w:themeColor="text1"/>
        </w:rPr>
        <w:t xml:space="preserve"> shall </w:t>
      </w:r>
      <w:r w:rsidR="00C04DF6" w:rsidRPr="00CC68A8">
        <w:rPr>
          <w:color w:val="000000" w:themeColor="text1"/>
        </w:rPr>
        <w:t xml:space="preserve">be assessed </w:t>
      </w:r>
      <w:r w:rsidRPr="00CC68A8">
        <w:rPr>
          <w:color w:val="000000" w:themeColor="text1"/>
        </w:rPr>
        <w:t>fee</w:t>
      </w:r>
      <w:r w:rsidR="00FB2A89">
        <w:rPr>
          <w:color w:val="000000" w:themeColor="text1"/>
        </w:rPr>
        <w:t>s</w:t>
      </w:r>
      <w:r w:rsidRPr="00CC68A8">
        <w:rPr>
          <w:color w:val="000000" w:themeColor="text1"/>
        </w:rPr>
        <w:t xml:space="preserve"> for the preparation of the necessary CEQA documentation, as listed </w:t>
      </w:r>
      <w:r w:rsidR="006418BD" w:rsidRPr="00CC68A8">
        <w:rPr>
          <w:color w:val="000000" w:themeColor="text1"/>
        </w:rPr>
        <w:t>below:</w:t>
      </w:r>
      <w:r w:rsidRPr="09D556E1">
        <w:rPr>
          <w:color w:val="000000" w:themeColor="text1"/>
        </w:rPr>
        <w:t xml:space="preserve"> </w:t>
      </w:r>
    </w:p>
    <w:p w14:paraId="2CA0F068" w14:textId="77777777" w:rsidR="007531AE" w:rsidRPr="00D934BC" w:rsidRDefault="007531AE" w:rsidP="00D934BC">
      <w:pPr>
        <w:ind w:left="1080"/>
        <w:rPr>
          <w:color w:val="000000"/>
        </w:rPr>
      </w:pPr>
    </w:p>
    <w:p w14:paraId="4E960D13" w14:textId="4808911B" w:rsidR="00DB0E7A" w:rsidRPr="00CC68A8" w:rsidRDefault="33D96D2C" w:rsidP="003F5F2C">
      <w:pPr>
        <w:keepNext/>
        <w:keepLines/>
        <w:numPr>
          <w:ilvl w:val="3"/>
          <w:numId w:val="4"/>
        </w:numPr>
        <w:suppressAutoHyphens/>
      </w:pPr>
      <w:r>
        <w:lastRenderedPageBreak/>
        <w:t xml:space="preserve">The preparation </w:t>
      </w:r>
      <w:r w:rsidR="0DB256A9">
        <w:t>of CEQA findings as a Lead Agency</w:t>
      </w:r>
      <w:r w:rsidR="23DE9170">
        <w:t xml:space="preserve"> </w:t>
      </w:r>
      <w:r w:rsidR="704B7DFC">
        <w:t>–</w:t>
      </w:r>
      <w:r w:rsidR="23DE9170">
        <w:t xml:space="preserve"> </w:t>
      </w:r>
      <w:r w:rsidR="41468F30">
        <w:t>for</w:t>
      </w:r>
      <w:r w:rsidR="704B7DFC">
        <w:t xml:space="preserve"> </w:t>
      </w:r>
      <w:r w:rsidR="41468F30">
        <w:t xml:space="preserve">projects that </w:t>
      </w:r>
      <w:r w:rsidR="0630FAD7">
        <w:t>rely on a</w:t>
      </w:r>
      <w:r w:rsidR="6E1285FE">
        <w:t xml:space="preserve"> CEQA</w:t>
      </w:r>
      <w:r w:rsidR="2600A6CC">
        <w:t xml:space="preserve"> exemption</w:t>
      </w:r>
      <w:r w:rsidR="4A84A99C">
        <w:t xml:space="preserve"> other than</w:t>
      </w:r>
      <w:r w:rsidR="07BC374C">
        <w:t xml:space="preserve"> the list of exempt projects</w:t>
      </w:r>
      <w:r w:rsidR="196C5A75">
        <w:t xml:space="preserve"> </w:t>
      </w:r>
      <w:r w:rsidR="1C1B457C">
        <w:t>listed in</w:t>
      </w:r>
      <w:r w:rsidR="0630FAD7">
        <w:t xml:space="preserve"> Appendix A</w:t>
      </w:r>
      <w:r w:rsidR="35431E2A">
        <w:t xml:space="preserve"> of the </w:t>
      </w:r>
      <w:r w:rsidR="22131D9D">
        <w:t>District’s Environmental Review</w:t>
      </w:r>
      <w:r w:rsidR="35431E2A">
        <w:t xml:space="preserve"> Guidelines</w:t>
      </w:r>
      <w:r w:rsidR="23DE9170">
        <w:t xml:space="preserve"> – or</w:t>
      </w:r>
      <w:r w:rsidR="03AB652A">
        <w:t xml:space="preserve"> as a</w:t>
      </w:r>
      <w:r w:rsidR="0DB256A9">
        <w:t xml:space="preserve"> Responsible Agency</w:t>
      </w:r>
      <w:r w:rsidR="08AC664C">
        <w:t xml:space="preserve"> – for projects that rely on</w:t>
      </w:r>
      <w:r w:rsidR="517F7790">
        <w:t xml:space="preserve"> an Environmental Impact</w:t>
      </w:r>
      <w:r w:rsidR="1287BA64">
        <w:t xml:space="preserve"> Report</w:t>
      </w:r>
      <w:r w:rsidR="53676139">
        <w:t xml:space="preserve"> or Mitigated Negative </w:t>
      </w:r>
      <w:r w:rsidR="6C610067">
        <w:t xml:space="preserve">Declaration – shall </w:t>
      </w:r>
      <w:r w:rsidR="0DB256A9">
        <w:t>be assessed a fee as specified in item 1</w:t>
      </w:r>
      <w:r w:rsidR="240AA012">
        <w:t>2</w:t>
      </w:r>
      <w:r w:rsidR="0DB256A9">
        <w:t xml:space="preserve"> of Schedule F.</w:t>
      </w:r>
      <w:r>
        <w:t xml:space="preserve"> </w:t>
      </w:r>
      <w:r w:rsidR="0B616AAE">
        <w:t xml:space="preserve">Notwithstanding the above, the Control Officer </w:t>
      </w:r>
      <w:r w:rsidR="12F1E265">
        <w:t>may</w:t>
      </w:r>
      <w:r w:rsidR="376A18B6">
        <w:t xml:space="preserve"> assess</w:t>
      </w:r>
      <w:r w:rsidR="512EF35F">
        <w:t xml:space="preserve"> </w:t>
      </w:r>
      <w:r w:rsidR="12F1E265">
        <w:t>the</w:t>
      </w:r>
      <w:r w:rsidR="0B616AAE">
        <w:t xml:space="preserve"> CEQA findings </w:t>
      </w:r>
      <w:r w:rsidR="512EF35F">
        <w:t xml:space="preserve">fee </w:t>
      </w:r>
      <w:r w:rsidR="5F3D448D">
        <w:t xml:space="preserve">to evaluate whether a project is exempt in accordance with </w:t>
      </w:r>
      <w:r w:rsidR="7D2874AB">
        <w:t>Appendix A of the District’s Environmental Review Guidelines</w:t>
      </w:r>
      <w:r w:rsidR="08174F31">
        <w:t xml:space="preserve"> </w:t>
      </w:r>
      <w:r w:rsidR="7D2874AB">
        <w:t>or</w:t>
      </w:r>
      <w:r w:rsidR="13D1DB63">
        <w:t xml:space="preserve"> </w:t>
      </w:r>
      <w:r w:rsidR="2FDEE6E0">
        <w:t>when</w:t>
      </w:r>
      <w:r w:rsidR="49D20969">
        <w:t xml:space="preserve"> the District relies on a</w:t>
      </w:r>
      <w:r w:rsidR="0409BB82">
        <w:t xml:space="preserve"> Lead Agency’s CEQA exemption</w:t>
      </w:r>
      <w:r w:rsidR="2E2B2156">
        <w:t>.</w:t>
      </w:r>
      <w:r>
        <w:t xml:space="preserve"> If the Control Officer determines that the District's </w:t>
      </w:r>
      <w:r w:rsidR="674CE150">
        <w:t xml:space="preserve">projected </w:t>
      </w:r>
      <w:r>
        <w:t xml:space="preserve">CEQA preparation costs and staff time </w:t>
      </w:r>
      <w:r w:rsidR="37449EA2">
        <w:t xml:space="preserve">will </w:t>
      </w:r>
      <w:r>
        <w:t>exceed the fee, the project applicant, upon notification from the District, shall instead be assessed fees on the Cost Reimbursement Basis.</w:t>
      </w:r>
    </w:p>
    <w:p w14:paraId="10AAFD82" w14:textId="77777777" w:rsidR="00DB0E7A" w:rsidRPr="00CC68A8" w:rsidRDefault="00DB0E7A" w:rsidP="00DB0E7A">
      <w:pPr>
        <w:keepNext/>
        <w:keepLines/>
        <w:tabs>
          <w:tab w:val="left" w:pos="-720"/>
          <w:tab w:val="left" w:pos="0"/>
        </w:tabs>
        <w:suppressAutoHyphens/>
        <w:ind w:left="1800"/>
      </w:pPr>
    </w:p>
    <w:p w14:paraId="34A9D83B" w14:textId="77777777" w:rsidR="0010560C" w:rsidRDefault="0010560C" w:rsidP="003F5F2C">
      <w:pPr>
        <w:keepNext/>
        <w:keepLines/>
        <w:numPr>
          <w:ilvl w:val="3"/>
          <w:numId w:val="4"/>
        </w:numPr>
        <w:tabs>
          <w:tab w:val="left" w:pos="-720"/>
          <w:tab w:val="left" w:pos="0"/>
        </w:tabs>
        <w:suppressAutoHyphens/>
      </w:pPr>
      <w:r w:rsidRPr="00CC68A8">
        <w:t xml:space="preserve">A filing for a Notice of Exemption or a Notice of Determination with the Santa Barbara County Clerk of the Board of Supervisors shall be </w:t>
      </w:r>
      <w:proofErr w:type="gramStart"/>
      <w:r w:rsidRPr="00CC68A8">
        <w:t>assessed</w:t>
      </w:r>
      <w:proofErr w:type="gramEnd"/>
      <w:r w:rsidRPr="00CC68A8">
        <w:t xml:space="preserve"> a fee as specified in item 13 of Schedule F. </w:t>
      </w:r>
    </w:p>
    <w:p w14:paraId="72D90D66" w14:textId="77777777" w:rsidR="0010560C" w:rsidRDefault="0010560C" w:rsidP="0010560C">
      <w:pPr>
        <w:pStyle w:val="ListParagraph"/>
        <w:rPr>
          <w:bCs/>
        </w:rPr>
      </w:pPr>
    </w:p>
    <w:p w14:paraId="7C717D5D" w14:textId="6CA94430" w:rsidR="00E1521E" w:rsidRPr="00CC68A8" w:rsidRDefault="00E1521E" w:rsidP="003F5F2C">
      <w:pPr>
        <w:keepNext/>
        <w:keepLines/>
        <w:numPr>
          <w:ilvl w:val="3"/>
          <w:numId w:val="4"/>
        </w:numPr>
        <w:tabs>
          <w:tab w:val="left" w:pos="-720"/>
          <w:tab w:val="left" w:pos="0"/>
        </w:tabs>
        <w:suppressAutoHyphens/>
      </w:pPr>
      <w:r w:rsidRPr="00CC68A8">
        <w:rPr>
          <w:bCs/>
        </w:rPr>
        <w:t xml:space="preserve">The cost of preparing any </w:t>
      </w:r>
      <w:r w:rsidR="007477EF" w:rsidRPr="00CC68A8">
        <w:rPr>
          <w:bCs/>
        </w:rPr>
        <w:t xml:space="preserve">other CEQA documentation, including, but not limited to, an </w:t>
      </w:r>
      <w:r w:rsidR="00AA75DD" w:rsidRPr="00CC68A8">
        <w:rPr>
          <w:bCs/>
        </w:rPr>
        <w:t>initial</w:t>
      </w:r>
      <w:r w:rsidRPr="00CC68A8">
        <w:rPr>
          <w:bCs/>
        </w:rPr>
        <w:t xml:space="preserve"> study</w:t>
      </w:r>
      <w:r w:rsidR="007477EF" w:rsidRPr="00CC68A8">
        <w:rPr>
          <w:bCs/>
        </w:rPr>
        <w:t xml:space="preserve">, an </w:t>
      </w:r>
      <w:r w:rsidRPr="00CC68A8">
        <w:rPr>
          <w:bCs/>
        </w:rPr>
        <w:t xml:space="preserve">Environmental Impact Report, </w:t>
      </w:r>
      <w:r w:rsidR="007477EF" w:rsidRPr="00CC68A8">
        <w:rPr>
          <w:bCs/>
        </w:rPr>
        <w:t>a Negative Declaration, a Mitigated Negative Declaration</w:t>
      </w:r>
      <w:r w:rsidR="005D2F73" w:rsidRPr="00CC68A8">
        <w:rPr>
          <w:bCs/>
        </w:rPr>
        <w:t>,</w:t>
      </w:r>
      <w:r w:rsidR="007477EF" w:rsidRPr="00CC68A8">
        <w:rPr>
          <w:bCs/>
        </w:rPr>
        <w:t xml:space="preserve"> </w:t>
      </w:r>
      <w:r w:rsidR="00AA75DD" w:rsidRPr="00CC68A8">
        <w:rPr>
          <w:bCs/>
        </w:rPr>
        <w:t xml:space="preserve">or an addendum, </w:t>
      </w:r>
      <w:r w:rsidR="007477EF" w:rsidRPr="00CC68A8">
        <w:rPr>
          <w:bCs/>
        </w:rPr>
        <w:t xml:space="preserve">shall be assessed </w:t>
      </w:r>
      <w:r w:rsidR="005D2F73" w:rsidRPr="00CC68A8">
        <w:rPr>
          <w:bCs/>
        </w:rPr>
        <w:t xml:space="preserve">fees </w:t>
      </w:r>
      <w:r w:rsidR="007477EF" w:rsidRPr="00CC68A8">
        <w:rPr>
          <w:bCs/>
        </w:rPr>
        <w:t xml:space="preserve">on the Cost Reimbursement Basis. </w:t>
      </w:r>
    </w:p>
    <w:p w14:paraId="41A88123" w14:textId="77777777" w:rsidR="00E1521E" w:rsidRDefault="00E1521E" w:rsidP="00E1521E">
      <w:pPr>
        <w:keepNext/>
        <w:keepLines/>
        <w:tabs>
          <w:tab w:val="left" w:pos="-720"/>
          <w:tab w:val="left" w:pos="0"/>
        </w:tabs>
        <w:suppressAutoHyphens/>
        <w:ind w:left="1440"/>
        <w:rPr>
          <w:bCs/>
          <w:u w:val="single"/>
        </w:rPr>
      </w:pPr>
    </w:p>
    <w:p w14:paraId="5BF7C6D8" w14:textId="699F277F" w:rsidR="00667660" w:rsidRPr="00B22843" w:rsidRDefault="00667660" w:rsidP="003F5F2C">
      <w:pPr>
        <w:keepNext/>
        <w:keepLines/>
        <w:numPr>
          <w:ilvl w:val="2"/>
          <w:numId w:val="4"/>
        </w:numPr>
        <w:tabs>
          <w:tab w:val="left" w:pos="-720"/>
          <w:tab w:val="left" w:pos="0"/>
        </w:tabs>
        <w:suppressAutoHyphens/>
        <w:rPr>
          <w:bCs/>
          <w:u w:val="single"/>
        </w:rPr>
      </w:pPr>
      <w:r w:rsidRPr="00B22843">
        <w:rPr>
          <w:bCs/>
          <w:u w:val="single"/>
        </w:rPr>
        <w:t>Plans, Agreements, Studies, and Reports</w:t>
      </w:r>
    </w:p>
    <w:p w14:paraId="4B943FDC" w14:textId="3999F139" w:rsidR="00667660" w:rsidRDefault="00667660" w:rsidP="00D934BC">
      <w:pPr>
        <w:keepNext/>
        <w:keepLines/>
        <w:tabs>
          <w:tab w:val="left" w:pos="-720"/>
          <w:tab w:val="left" w:pos="0"/>
        </w:tabs>
        <w:suppressAutoHyphens/>
        <w:ind w:left="1080"/>
      </w:pPr>
      <w:r>
        <w:t>Fees shall be assessed for District activities, identified below, which may be performed for a stationary source. The fee</w:t>
      </w:r>
      <w:r w:rsidR="007E0D50">
        <w:t>s</w:t>
      </w:r>
      <w:r>
        <w:t xml:space="preserve"> shall be assessed </w:t>
      </w:r>
      <w:r w:rsidR="007E0D50">
        <w:t xml:space="preserve">on the </w:t>
      </w:r>
      <w:r>
        <w:t>Cost Reimbursement Basis and shall be paid by the owner/operator of the stationary source to the extent the District determines the need for the activity is caused by the stationary source. The activities include the following:</w:t>
      </w:r>
    </w:p>
    <w:p w14:paraId="1162AA46" w14:textId="77777777" w:rsidR="00667660" w:rsidRDefault="00667660" w:rsidP="00667660">
      <w:pPr>
        <w:keepLines/>
        <w:tabs>
          <w:tab w:val="left" w:pos="-720"/>
          <w:tab w:val="left" w:pos="0"/>
        </w:tabs>
        <w:suppressAutoHyphens/>
        <w:ind w:left="720"/>
      </w:pPr>
    </w:p>
    <w:p w14:paraId="112B009F" w14:textId="76BDCEAA" w:rsidR="00667660" w:rsidRDefault="00667660" w:rsidP="003F5F2C">
      <w:pPr>
        <w:keepLines/>
        <w:numPr>
          <w:ilvl w:val="3"/>
          <w:numId w:val="4"/>
        </w:numPr>
        <w:tabs>
          <w:tab w:val="left" w:pos="-720"/>
          <w:tab w:val="left" w:pos="0"/>
        </w:tabs>
        <w:suppressAutoHyphens/>
      </w:pPr>
      <w:r>
        <w:t>Review and</w:t>
      </w:r>
      <w:r w:rsidR="00565FBE">
        <w:t>/or</w:t>
      </w:r>
      <w:r>
        <w:t xml:space="preserve"> preparation of plans including, but not limited to, Curtailment Plans, Episode Plans, Odor Monitoring Plans</w:t>
      </w:r>
      <w:r w:rsidR="00565FBE">
        <w:t>, and Fuel Use Monitoring Plans</w:t>
      </w:r>
      <w:r>
        <w:t>.</w:t>
      </w:r>
    </w:p>
    <w:p w14:paraId="3810F45E" w14:textId="77777777" w:rsidR="002309E2" w:rsidRDefault="002309E2" w:rsidP="002309E2">
      <w:pPr>
        <w:keepLines/>
        <w:tabs>
          <w:tab w:val="left" w:pos="-720"/>
          <w:tab w:val="left" w:pos="0"/>
        </w:tabs>
        <w:suppressAutoHyphens/>
        <w:ind w:left="1800"/>
      </w:pPr>
    </w:p>
    <w:p w14:paraId="39C3884A" w14:textId="430379B1" w:rsidR="00667660" w:rsidRDefault="00667660" w:rsidP="003F5F2C">
      <w:pPr>
        <w:keepLines/>
        <w:numPr>
          <w:ilvl w:val="3"/>
          <w:numId w:val="4"/>
        </w:numPr>
        <w:tabs>
          <w:tab w:val="left" w:pos="-720"/>
          <w:tab w:val="left" w:pos="0"/>
        </w:tabs>
        <w:suppressAutoHyphens/>
      </w:pPr>
      <w:r>
        <w:t>Review and</w:t>
      </w:r>
      <w:r w:rsidR="00595BC7">
        <w:t>/or</w:t>
      </w:r>
      <w:r>
        <w:t xml:space="preserve"> preparation of special agreements, including offset agreements.</w:t>
      </w:r>
    </w:p>
    <w:p w14:paraId="1EC90FD1" w14:textId="77777777" w:rsidR="002309E2" w:rsidRDefault="002309E2" w:rsidP="002309E2">
      <w:pPr>
        <w:pStyle w:val="ListParagraph"/>
      </w:pPr>
    </w:p>
    <w:p w14:paraId="2A8E8F3D" w14:textId="34014601" w:rsidR="00667660" w:rsidRDefault="00DB0E7A" w:rsidP="003F5F2C">
      <w:pPr>
        <w:keepLines/>
        <w:numPr>
          <w:ilvl w:val="3"/>
          <w:numId w:val="4"/>
        </w:numPr>
        <w:tabs>
          <w:tab w:val="left" w:pos="-720"/>
          <w:tab w:val="left" w:pos="0"/>
        </w:tabs>
        <w:suppressAutoHyphens/>
      </w:pPr>
      <w:r>
        <w:t>Review</w:t>
      </w:r>
      <w:r w:rsidRPr="00DB0E7A">
        <w:t xml:space="preserve"> </w:t>
      </w:r>
      <w:r>
        <w:t>and</w:t>
      </w:r>
      <w:r w:rsidR="00595BC7">
        <w:t>/or</w:t>
      </w:r>
      <w:r>
        <w:t xml:space="preserve"> preparation of special studies and reports required by the District or requested by the applicant.</w:t>
      </w:r>
      <w:r w:rsidR="002309E2" w:rsidDel="002309E2">
        <w:t xml:space="preserve"> </w:t>
      </w:r>
    </w:p>
    <w:p w14:paraId="391886B5" w14:textId="77777777" w:rsidR="00667660" w:rsidRDefault="00667660" w:rsidP="00667660">
      <w:pPr>
        <w:keepLines/>
        <w:tabs>
          <w:tab w:val="left" w:pos="-720"/>
          <w:tab w:val="left" w:pos="0"/>
        </w:tabs>
        <w:suppressAutoHyphens/>
        <w:ind w:left="1440"/>
      </w:pPr>
    </w:p>
    <w:p w14:paraId="44173513" w14:textId="2F92D131" w:rsidR="00B101DD" w:rsidRDefault="008B0B1C" w:rsidP="003F5F2C">
      <w:pPr>
        <w:keepNext/>
        <w:keepLines/>
        <w:numPr>
          <w:ilvl w:val="0"/>
          <w:numId w:val="4"/>
        </w:numPr>
        <w:tabs>
          <w:tab w:val="left" w:pos="-720"/>
          <w:tab w:val="left" w:pos="0"/>
          <w:tab w:val="left" w:pos="360"/>
        </w:tabs>
        <w:suppressAutoHyphens/>
      </w:pPr>
      <w:r w:rsidRPr="00554387">
        <w:rPr>
          <w:b/>
          <w:u w:val="single"/>
        </w:rPr>
        <w:t>OTHER PROGRAMS</w:t>
      </w:r>
    </w:p>
    <w:p w14:paraId="37EEAE5F" w14:textId="77777777" w:rsidR="00B101DD" w:rsidRDefault="00B101DD" w:rsidP="00B101DD">
      <w:pPr>
        <w:keepLines/>
        <w:tabs>
          <w:tab w:val="left" w:pos="-720"/>
          <w:tab w:val="left" w:pos="0"/>
        </w:tabs>
        <w:suppressAutoHyphens/>
        <w:ind w:left="720"/>
      </w:pPr>
    </w:p>
    <w:p w14:paraId="3DA59C0A" w14:textId="7EAA3BE5" w:rsidR="005512BB" w:rsidRPr="009B0E14" w:rsidRDefault="005512BB" w:rsidP="003F5F2C">
      <w:pPr>
        <w:keepNext/>
        <w:keepLines/>
        <w:numPr>
          <w:ilvl w:val="1"/>
          <w:numId w:val="4"/>
        </w:numPr>
        <w:tabs>
          <w:tab w:val="left" w:pos="-720"/>
          <w:tab w:val="left" w:pos="0"/>
        </w:tabs>
        <w:suppressAutoHyphens/>
      </w:pPr>
      <w:r w:rsidRPr="00B101DD">
        <w:rPr>
          <w:b/>
        </w:rPr>
        <w:t>Asbestos Demolition and Renovation</w:t>
      </w:r>
      <w:r>
        <w:rPr>
          <w:b/>
        </w:rPr>
        <w:t xml:space="preserve"> Program</w:t>
      </w:r>
    </w:p>
    <w:p w14:paraId="15600F4A" w14:textId="425B978B" w:rsidR="005512BB" w:rsidRDefault="005512BB" w:rsidP="00287694">
      <w:pPr>
        <w:keepNext/>
        <w:keepLines/>
        <w:tabs>
          <w:tab w:val="left" w:pos="-720"/>
          <w:tab w:val="left" w:pos="0"/>
        </w:tabs>
        <w:suppressAutoHyphens/>
        <w:ind w:left="720"/>
      </w:pPr>
      <w:r>
        <w:t xml:space="preserve">A fee shall be assessed for asbestos demolition and renovation operations subject to the notification provisions of District Rule 1001, National Emission Standards for Hazardous </w:t>
      </w:r>
      <w:r w:rsidR="00E64EDB">
        <w:t xml:space="preserve">Air </w:t>
      </w:r>
      <w:r>
        <w:t>Pollutants. The fee shall be assessed in accordance with Schedule E.</w:t>
      </w:r>
    </w:p>
    <w:p w14:paraId="5B8BE729" w14:textId="77777777" w:rsidR="005512BB" w:rsidRPr="005512BB" w:rsidRDefault="005512BB" w:rsidP="00287694">
      <w:pPr>
        <w:tabs>
          <w:tab w:val="left" w:pos="-720"/>
          <w:tab w:val="left" w:pos="0"/>
        </w:tabs>
        <w:suppressAutoHyphens/>
        <w:ind w:left="720"/>
      </w:pPr>
    </w:p>
    <w:p w14:paraId="45252B8D" w14:textId="77777777" w:rsidR="005512BB" w:rsidRPr="006E7177" w:rsidRDefault="005512BB" w:rsidP="003F5F2C">
      <w:pPr>
        <w:keepNext/>
        <w:keepLines/>
        <w:numPr>
          <w:ilvl w:val="1"/>
          <w:numId w:val="4"/>
        </w:numPr>
        <w:tabs>
          <w:tab w:val="left" w:pos="-720"/>
          <w:tab w:val="left" w:pos="0"/>
        </w:tabs>
        <w:suppressAutoHyphens/>
        <w:rPr>
          <w:b/>
          <w:bCs/>
        </w:rPr>
      </w:pPr>
      <w:r>
        <w:rPr>
          <w:b/>
          <w:bCs/>
        </w:rPr>
        <w:t>Agricultural Diesel Engine Registration Program</w:t>
      </w:r>
    </w:p>
    <w:p w14:paraId="3E049F62" w14:textId="11F91044" w:rsidR="005512BB" w:rsidRPr="006F234A" w:rsidRDefault="005512BB" w:rsidP="00287694">
      <w:pPr>
        <w:pStyle w:val="ListParagraph"/>
        <w:keepNext/>
        <w:keepLines/>
        <w:suppressAutoHyphens/>
      </w:pPr>
      <w:r w:rsidRPr="006F234A">
        <w:t xml:space="preserve">The fee for registering and renewing </w:t>
      </w:r>
      <w:r>
        <w:t xml:space="preserve">the </w:t>
      </w:r>
      <w:r w:rsidRPr="006F234A">
        <w:t xml:space="preserve">registration of an </w:t>
      </w:r>
      <w:r>
        <w:t xml:space="preserve">agricultural </w:t>
      </w:r>
      <w:r w:rsidRPr="006F234A">
        <w:t>diesel</w:t>
      </w:r>
      <w:r w:rsidR="00565FBE">
        <w:t>-fired</w:t>
      </w:r>
      <w:r w:rsidRPr="006F234A">
        <w:t xml:space="preserve"> engine subject to Rule</w:t>
      </w:r>
      <w:r w:rsidR="00116DAB">
        <w:t> </w:t>
      </w:r>
      <w:r w:rsidRPr="006F234A">
        <w:t xml:space="preserve">1201 </w:t>
      </w:r>
      <w:r w:rsidR="00565FBE">
        <w:t xml:space="preserve">shall be assessed in accordance with </w:t>
      </w:r>
      <w:r w:rsidRPr="006F234A">
        <w:t xml:space="preserve">Schedule </w:t>
      </w:r>
      <w:r>
        <w:t>H</w:t>
      </w:r>
      <w:r w:rsidRPr="006F234A">
        <w:t>.</w:t>
      </w:r>
    </w:p>
    <w:p w14:paraId="59BE7F6C" w14:textId="77777777" w:rsidR="00E43698" w:rsidRPr="005512BB" w:rsidRDefault="00E43698" w:rsidP="00287694">
      <w:pPr>
        <w:tabs>
          <w:tab w:val="left" w:pos="-720"/>
          <w:tab w:val="left" w:pos="0"/>
        </w:tabs>
        <w:suppressAutoHyphens/>
        <w:ind w:left="720"/>
      </w:pPr>
    </w:p>
    <w:p w14:paraId="7C2B4386" w14:textId="51349587" w:rsidR="00E43698" w:rsidRPr="006E7177" w:rsidRDefault="00E43698" w:rsidP="003F5F2C">
      <w:pPr>
        <w:keepNext/>
        <w:keepLines/>
        <w:numPr>
          <w:ilvl w:val="1"/>
          <w:numId w:val="4"/>
        </w:numPr>
        <w:tabs>
          <w:tab w:val="left" w:pos="-720"/>
          <w:tab w:val="left" w:pos="0"/>
        </w:tabs>
        <w:suppressAutoHyphens/>
        <w:rPr>
          <w:b/>
          <w:bCs/>
        </w:rPr>
      </w:pPr>
      <w:r w:rsidRPr="00E43698">
        <w:rPr>
          <w:b/>
          <w:bCs/>
        </w:rPr>
        <w:t>Emission Reduction Credit Program</w:t>
      </w:r>
    </w:p>
    <w:p w14:paraId="3B1DD680" w14:textId="7E9B9C06" w:rsidR="001A350B" w:rsidRPr="006F234A" w:rsidRDefault="001A350B" w:rsidP="00287694">
      <w:pPr>
        <w:pStyle w:val="ListParagraph"/>
        <w:keepNext/>
        <w:keepLines/>
        <w:suppressAutoHyphens/>
      </w:pPr>
      <w:r w:rsidRPr="006F234A">
        <w:t>The fee</w:t>
      </w:r>
      <w:r>
        <w:t>s for Emission Reduction Credits (ERCs) subject to Regulation VIII, New Source Review, are shown below.</w:t>
      </w:r>
    </w:p>
    <w:p w14:paraId="3D912FEB" w14:textId="77777777" w:rsidR="001A350B" w:rsidRPr="00387310" w:rsidRDefault="001A350B" w:rsidP="00287694">
      <w:pPr>
        <w:tabs>
          <w:tab w:val="left" w:pos="-720"/>
          <w:tab w:val="left" w:pos="0"/>
        </w:tabs>
        <w:suppressAutoHyphens/>
        <w:ind w:left="720"/>
      </w:pPr>
    </w:p>
    <w:p w14:paraId="7610148C" w14:textId="26FC811C" w:rsidR="00387310" w:rsidRPr="005E1AF2" w:rsidRDefault="00387310" w:rsidP="003F5F2C">
      <w:pPr>
        <w:numPr>
          <w:ilvl w:val="2"/>
          <w:numId w:val="4"/>
        </w:numPr>
        <w:tabs>
          <w:tab w:val="left" w:pos="-720"/>
          <w:tab w:val="left" w:pos="0"/>
        </w:tabs>
        <w:suppressAutoHyphens/>
        <w:rPr>
          <w:u w:val="single"/>
        </w:rPr>
      </w:pPr>
      <w:r w:rsidRPr="005E1AF2">
        <w:rPr>
          <w:u w:val="single"/>
        </w:rPr>
        <w:t>Filing Fees</w:t>
      </w:r>
    </w:p>
    <w:p w14:paraId="61F12CED" w14:textId="32EA35F9" w:rsidR="00387310" w:rsidRDefault="00116DAB" w:rsidP="00287694">
      <w:pPr>
        <w:tabs>
          <w:tab w:val="left" w:pos="-720"/>
          <w:tab w:val="left" w:pos="0"/>
        </w:tabs>
        <w:suppressAutoHyphens/>
        <w:ind w:left="1080"/>
      </w:pPr>
      <w:r>
        <w:t xml:space="preserve">The application filing fee to </w:t>
      </w:r>
      <w:r w:rsidR="00B874B2">
        <w:t>register</w:t>
      </w:r>
      <w:r w:rsidR="00387310">
        <w:t>, renew, transfer</w:t>
      </w:r>
      <w:r w:rsidR="00BD5775">
        <w:t>, or return</w:t>
      </w:r>
      <w:r w:rsidR="00387310">
        <w:t xml:space="preserve"> an </w:t>
      </w:r>
      <w:r w:rsidR="001A350B">
        <w:t>E</w:t>
      </w:r>
      <w:r w:rsidR="00387310">
        <w:t xml:space="preserve">mission </w:t>
      </w:r>
      <w:r w:rsidR="001A350B">
        <w:t>R</w:t>
      </w:r>
      <w:r w:rsidR="00387310">
        <w:t xml:space="preserve">eduction </w:t>
      </w:r>
      <w:r w:rsidR="001A350B">
        <w:t>C</w:t>
      </w:r>
      <w:r w:rsidR="00387310">
        <w:t xml:space="preserve">redit </w:t>
      </w:r>
      <w:r>
        <w:t>is s</w:t>
      </w:r>
      <w:r w:rsidR="00387310">
        <w:t xml:space="preserve">pecified in item </w:t>
      </w:r>
      <w:r w:rsidR="008A137F">
        <w:t>1</w:t>
      </w:r>
      <w:r w:rsidR="00387310">
        <w:t xml:space="preserve"> of Schedule F.</w:t>
      </w:r>
    </w:p>
    <w:p w14:paraId="1C6665D3" w14:textId="78E83EF8" w:rsidR="00387310" w:rsidRDefault="00387310" w:rsidP="00387310">
      <w:pPr>
        <w:keepLines/>
        <w:tabs>
          <w:tab w:val="left" w:pos="-720"/>
          <w:tab w:val="left" w:pos="0"/>
        </w:tabs>
        <w:suppressAutoHyphens/>
        <w:ind w:left="720"/>
      </w:pPr>
    </w:p>
    <w:p w14:paraId="4D2F7001" w14:textId="5EE47D2C" w:rsidR="00387310" w:rsidRPr="005E1AF2" w:rsidRDefault="001A350B" w:rsidP="003F5F2C">
      <w:pPr>
        <w:keepNext/>
        <w:keepLines/>
        <w:numPr>
          <w:ilvl w:val="2"/>
          <w:numId w:val="4"/>
        </w:numPr>
        <w:tabs>
          <w:tab w:val="left" w:pos="-720"/>
          <w:tab w:val="left" w:pos="0"/>
        </w:tabs>
        <w:suppressAutoHyphens/>
        <w:rPr>
          <w:u w:val="single"/>
        </w:rPr>
      </w:pPr>
      <w:r w:rsidRPr="005E1AF2">
        <w:rPr>
          <w:u w:val="single"/>
        </w:rPr>
        <w:lastRenderedPageBreak/>
        <w:t xml:space="preserve">Evaluation </w:t>
      </w:r>
      <w:r w:rsidR="00606C20">
        <w:rPr>
          <w:u w:val="single"/>
        </w:rPr>
        <w:t xml:space="preserve">and Processing </w:t>
      </w:r>
      <w:r w:rsidR="00387310" w:rsidRPr="005E1AF2">
        <w:rPr>
          <w:u w:val="single"/>
        </w:rPr>
        <w:t>Fees</w:t>
      </w:r>
    </w:p>
    <w:p w14:paraId="1DE974C9" w14:textId="77777777" w:rsidR="00253FB3" w:rsidRDefault="00606C20" w:rsidP="00D934BC">
      <w:pPr>
        <w:keepNext/>
        <w:keepLines/>
        <w:tabs>
          <w:tab w:val="left" w:pos="-720"/>
          <w:tab w:val="left" w:pos="0"/>
        </w:tabs>
        <w:suppressAutoHyphens/>
        <w:ind w:left="1080"/>
      </w:pPr>
      <w:r>
        <w:t xml:space="preserve">All evaluation and processing costs associated with </w:t>
      </w:r>
      <w:r w:rsidR="00D64187">
        <w:t xml:space="preserve">registering </w:t>
      </w:r>
      <w:r>
        <w:t>new</w:t>
      </w:r>
      <w:r w:rsidR="001A350B">
        <w:t xml:space="preserve"> </w:t>
      </w:r>
      <w:r w:rsidR="00387310" w:rsidRPr="005A689F">
        <w:t xml:space="preserve">Emission Reduction Credits shall be </w:t>
      </w:r>
      <w:r w:rsidR="00116DAB">
        <w:t xml:space="preserve">assessed </w:t>
      </w:r>
      <w:r w:rsidR="00E44AC2">
        <w:t>on</w:t>
      </w:r>
      <w:r w:rsidR="00116DAB">
        <w:t xml:space="preserve"> the </w:t>
      </w:r>
      <w:r w:rsidR="00387310" w:rsidRPr="005A689F">
        <w:t xml:space="preserve">Cost Reimbursement </w:t>
      </w:r>
      <w:r>
        <w:t>Basis.</w:t>
      </w:r>
      <w:r w:rsidR="001461DA">
        <w:t xml:space="preserve"> </w:t>
      </w:r>
    </w:p>
    <w:p w14:paraId="38E9AAE0" w14:textId="77777777" w:rsidR="00253FB3" w:rsidRDefault="00253FB3" w:rsidP="00D934BC">
      <w:pPr>
        <w:keepNext/>
        <w:keepLines/>
        <w:tabs>
          <w:tab w:val="left" w:pos="-720"/>
          <w:tab w:val="left" w:pos="0"/>
        </w:tabs>
        <w:suppressAutoHyphens/>
        <w:ind w:left="1080"/>
      </w:pPr>
    </w:p>
    <w:p w14:paraId="0C8D3001" w14:textId="77777777" w:rsidR="00267CBA" w:rsidRPr="005E1AF2" w:rsidRDefault="00267CBA" w:rsidP="003F5F2C">
      <w:pPr>
        <w:keepNext/>
        <w:keepLines/>
        <w:numPr>
          <w:ilvl w:val="2"/>
          <w:numId w:val="4"/>
        </w:numPr>
        <w:tabs>
          <w:tab w:val="left" w:pos="-720"/>
          <w:tab w:val="left" w:pos="0"/>
        </w:tabs>
        <w:suppressAutoHyphens/>
        <w:rPr>
          <w:u w:val="single"/>
        </w:rPr>
      </w:pPr>
      <w:r>
        <w:rPr>
          <w:u w:val="single"/>
        </w:rPr>
        <w:t xml:space="preserve">Reissuance </w:t>
      </w:r>
      <w:r w:rsidRPr="005E1AF2">
        <w:rPr>
          <w:u w:val="single"/>
        </w:rPr>
        <w:t>Fee</w:t>
      </w:r>
    </w:p>
    <w:p w14:paraId="1F775D53" w14:textId="6B05F564" w:rsidR="00267CBA" w:rsidRDefault="00267CBA" w:rsidP="00267CBA">
      <w:pPr>
        <w:keepNext/>
        <w:keepLines/>
        <w:tabs>
          <w:tab w:val="left" w:pos="-720"/>
          <w:tab w:val="left" w:pos="0"/>
        </w:tabs>
        <w:suppressAutoHyphens/>
        <w:ind w:left="1080"/>
        <w:rPr>
          <w:bCs/>
        </w:rPr>
      </w:pPr>
      <w:r>
        <w:t xml:space="preserve">When an Emission Reduction Credit </w:t>
      </w:r>
      <w:r w:rsidR="00C309B2">
        <w:t>is</w:t>
      </w:r>
      <w:r>
        <w:t xml:space="preserve"> reissued due to the destruction</w:t>
      </w:r>
      <w:r w:rsidR="002A324B">
        <w:t xml:space="preserve"> or</w:t>
      </w:r>
      <w:r>
        <w:t xml:space="preserve"> loss of the </w:t>
      </w:r>
      <w:r w:rsidR="00CB1B73">
        <w:t xml:space="preserve">original </w:t>
      </w:r>
      <w:r>
        <w:t xml:space="preserve">certificate, or </w:t>
      </w:r>
      <w:r w:rsidR="00C309B2">
        <w:t xml:space="preserve">when </w:t>
      </w:r>
      <w:r>
        <w:t xml:space="preserve">a portion of an ERC is used for a project, the applicant </w:t>
      </w:r>
      <w:r w:rsidRPr="001A350B">
        <w:t xml:space="preserve">shall </w:t>
      </w:r>
      <w:r>
        <w:t xml:space="preserve">be assessed a reissuance fee </w:t>
      </w:r>
      <w:r w:rsidRPr="001A350B">
        <w:t xml:space="preserve">as specified in item </w:t>
      </w:r>
      <w:r>
        <w:t>14</w:t>
      </w:r>
      <w:r w:rsidRPr="001A350B">
        <w:t xml:space="preserve"> of Schedule</w:t>
      </w:r>
      <w:r>
        <w:t> </w:t>
      </w:r>
      <w:r w:rsidRPr="001A350B">
        <w:t>F.</w:t>
      </w:r>
      <w:r>
        <w:t xml:space="preserve"> </w:t>
      </w:r>
    </w:p>
    <w:p w14:paraId="41F49968" w14:textId="25FB9664" w:rsidR="00DE3DCA" w:rsidRDefault="00DE3DCA" w:rsidP="005512BB">
      <w:pPr>
        <w:keepLines/>
        <w:tabs>
          <w:tab w:val="left" w:pos="-720"/>
          <w:tab w:val="left" w:pos="0"/>
        </w:tabs>
        <w:suppressAutoHyphens/>
      </w:pPr>
    </w:p>
    <w:p w14:paraId="343C922A" w14:textId="294809DC" w:rsidR="00ED75FB" w:rsidRDefault="00ED75FB" w:rsidP="003F5F2C">
      <w:pPr>
        <w:keepNext/>
        <w:keepLines/>
        <w:numPr>
          <w:ilvl w:val="1"/>
          <w:numId w:val="4"/>
        </w:numPr>
        <w:tabs>
          <w:tab w:val="left" w:pos="-720"/>
          <w:tab w:val="left" w:pos="0"/>
        </w:tabs>
        <w:suppressAutoHyphens/>
        <w:rPr>
          <w:b/>
          <w:bCs/>
        </w:rPr>
      </w:pPr>
      <w:r>
        <w:rPr>
          <w:b/>
          <w:bCs/>
        </w:rPr>
        <w:t>Land</w:t>
      </w:r>
      <w:r w:rsidR="0067267D">
        <w:rPr>
          <w:b/>
          <w:bCs/>
        </w:rPr>
        <w:t>-</w:t>
      </w:r>
      <w:r>
        <w:rPr>
          <w:b/>
          <w:bCs/>
        </w:rPr>
        <w:t>use Review</w:t>
      </w:r>
    </w:p>
    <w:p w14:paraId="31440F5D" w14:textId="2712D3E6" w:rsidR="0067267D" w:rsidRDefault="0067267D" w:rsidP="00703179">
      <w:pPr>
        <w:keepNext/>
        <w:keepLines/>
        <w:tabs>
          <w:tab w:val="left" w:pos="-720"/>
          <w:tab w:val="left" w:pos="0"/>
        </w:tabs>
        <w:suppressAutoHyphens/>
        <w:ind w:left="720"/>
      </w:pPr>
      <w:r w:rsidRPr="00386B69">
        <w:t>When the District is not the Lead Agency for a project</w:t>
      </w:r>
      <w:r w:rsidR="005E0CE2">
        <w:t>, but the</w:t>
      </w:r>
      <w:r w:rsidRPr="00386B69">
        <w:t xml:space="preserve"> </w:t>
      </w:r>
      <w:proofErr w:type="gramStart"/>
      <w:r w:rsidR="005E0CE2" w:rsidRPr="005E0CE2">
        <w:t>District</w:t>
      </w:r>
      <w:proofErr w:type="gramEnd"/>
      <w:r w:rsidR="005E0CE2" w:rsidRPr="005E0CE2">
        <w:t xml:space="preserve"> is requested or required to conduct analyses, review or prepare documents, or conduct and/or participate in administrative procedures, meetings or hearings pursuant to CEQA</w:t>
      </w:r>
      <w:r w:rsidR="005E0CE2">
        <w:t xml:space="preserve"> or </w:t>
      </w:r>
      <w:r w:rsidR="0042323E">
        <w:t>the National Environmental Policy Act</w:t>
      </w:r>
      <w:r w:rsidR="00B913A2">
        <w:t xml:space="preserve"> </w:t>
      </w:r>
      <w:r w:rsidR="0042323E">
        <w:t>(</w:t>
      </w:r>
      <w:r w:rsidR="005E0CE2">
        <w:t>NEPA</w:t>
      </w:r>
      <w:r w:rsidR="0042323E">
        <w:t>)</w:t>
      </w:r>
      <w:r w:rsidR="005E0CE2" w:rsidRPr="005E0CE2">
        <w:t xml:space="preserve">, the District costs shall be paid by the </w:t>
      </w:r>
      <w:r w:rsidR="00DF6E07">
        <w:t>project proponent</w:t>
      </w:r>
      <w:r w:rsidR="005E0CE2">
        <w:t xml:space="preserve">. District costs shall be assessed </w:t>
      </w:r>
      <w:r w:rsidR="00E44AC2">
        <w:t xml:space="preserve">on the </w:t>
      </w:r>
      <w:r>
        <w:t>Cost Reimbursement Basis</w:t>
      </w:r>
      <w:r w:rsidR="00037F4F">
        <w:t>, through direct billing for District Labor,</w:t>
      </w:r>
      <w:r w:rsidR="00683C7A">
        <w:t xml:space="preserve"> or by separate agreement with local agencies</w:t>
      </w:r>
      <w:r w:rsidR="00037F4F">
        <w:t>. S</w:t>
      </w:r>
      <w:r w:rsidR="008D39B7">
        <w:t xml:space="preserve">uch costs </w:t>
      </w:r>
      <w:r>
        <w:t xml:space="preserve">may </w:t>
      </w:r>
      <w:r w:rsidRPr="00386B69">
        <w:t>includ</w:t>
      </w:r>
      <w:r>
        <w:t>e</w:t>
      </w:r>
      <w:r w:rsidRPr="00386B69">
        <w:t xml:space="preserve">, but </w:t>
      </w:r>
      <w:r w:rsidR="008D39B7">
        <w:t>are</w:t>
      </w:r>
      <w:r>
        <w:t xml:space="preserve"> </w:t>
      </w:r>
      <w:r w:rsidRPr="00386B69">
        <w:t>not limited to</w:t>
      </w:r>
      <w:r>
        <w:t>:</w:t>
      </w:r>
    </w:p>
    <w:p w14:paraId="1687A877" w14:textId="77777777" w:rsidR="0067267D" w:rsidRDefault="0067267D" w:rsidP="0067267D">
      <w:pPr>
        <w:keepLines/>
        <w:tabs>
          <w:tab w:val="left" w:pos="-720"/>
          <w:tab w:val="left" w:pos="0"/>
        </w:tabs>
        <w:suppressAutoHyphens/>
        <w:ind w:left="720"/>
        <w:rPr>
          <w:b/>
          <w:bCs/>
        </w:rPr>
      </w:pPr>
    </w:p>
    <w:p w14:paraId="2414B134" w14:textId="59CDC27C" w:rsidR="0073073D" w:rsidRPr="0073073D" w:rsidRDefault="0067267D" w:rsidP="003F5F2C">
      <w:pPr>
        <w:keepLines/>
        <w:numPr>
          <w:ilvl w:val="2"/>
          <w:numId w:val="4"/>
        </w:numPr>
        <w:tabs>
          <w:tab w:val="left" w:pos="-720"/>
          <w:tab w:val="left" w:pos="0"/>
        </w:tabs>
        <w:suppressAutoHyphens/>
        <w:rPr>
          <w:b/>
          <w:bCs/>
        </w:rPr>
      </w:pPr>
      <w:r>
        <w:t>R</w:t>
      </w:r>
      <w:r w:rsidR="006738FF" w:rsidRPr="00386B69">
        <w:t xml:space="preserve">eviewing </w:t>
      </w:r>
      <w:r w:rsidR="00BD5775">
        <w:t xml:space="preserve">and commenting on </w:t>
      </w:r>
      <w:r w:rsidR="006738FF" w:rsidRPr="00386B69">
        <w:t xml:space="preserve">all or portions of a CEQA </w:t>
      </w:r>
      <w:r w:rsidR="006738FF">
        <w:t xml:space="preserve">or NEPA </w:t>
      </w:r>
      <w:r w:rsidR="006738FF" w:rsidRPr="00386B69">
        <w:t>document</w:t>
      </w:r>
      <w:r w:rsidR="0073073D">
        <w:t>;</w:t>
      </w:r>
    </w:p>
    <w:p w14:paraId="2D0A68AD" w14:textId="77777777" w:rsidR="005F0799" w:rsidRPr="005F0799" w:rsidRDefault="005F0799" w:rsidP="005F0799">
      <w:pPr>
        <w:keepLines/>
        <w:tabs>
          <w:tab w:val="left" w:pos="-720"/>
          <w:tab w:val="left" w:pos="0"/>
        </w:tabs>
        <w:suppressAutoHyphens/>
        <w:ind w:left="1080"/>
        <w:rPr>
          <w:b/>
          <w:bCs/>
        </w:rPr>
      </w:pPr>
    </w:p>
    <w:p w14:paraId="4B473E23" w14:textId="321F10AC" w:rsidR="0073073D" w:rsidRPr="0073073D" w:rsidRDefault="0067267D" w:rsidP="003F5F2C">
      <w:pPr>
        <w:keepLines/>
        <w:numPr>
          <w:ilvl w:val="2"/>
          <w:numId w:val="4"/>
        </w:numPr>
        <w:tabs>
          <w:tab w:val="left" w:pos="-720"/>
          <w:tab w:val="left" w:pos="0"/>
        </w:tabs>
        <w:suppressAutoHyphens/>
        <w:rPr>
          <w:b/>
          <w:bCs/>
        </w:rPr>
      </w:pPr>
      <w:r>
        <w:t>Reviewing</w:t>
      </w:r>
      <w:r w:rsidR="006738FF" w:rsidRPr="00386B69">
        <w:t xml:space="preserve"> </w:t>
      </w:r>
      <w:r w:rsidR="00BD5775">
        <w:t xml:space="preserve">and commenting on </w:t>
      </w:r>
      <w:r w:rsidR="006738FF" w:rsidRPr="00386B69">
        <w:t xml:space="preserve">air quality </w:t>
      </w:r>
      <w:r w:rsidR="007E680E">
        <w:t xml:space="preserve">technical reports, </w:t>
      </w:r>
      <w:r w:rsidR="006738FF" w:rsidRPr="00386B69">
        <w:t>emission inventories</w:t>
      </w:r>
      <w:r w:rsidR="007E680E">
        <w:t>,</w:t>
      </w:r>
      <w:r w:rsidR="006738FF" w:rsidRPr="00386B69">
        <w:t xml:space="preserve"> air dispersion modeling</w:t>
      </w:r>
      <w:r w:rsidR="007E680E">
        <w:t>, and health risk assessments</w:t>
      </w:r>
      <w:r w:rsidR="0073073D">
        <w:t>; or</w:t>
      </w:r>
    </w:p>
    <w:p w14:paraId="5BEE3A9E" w14:textId="77777777" w:rsidR="005F0799" w:rsidRPr="005F0799" w:rsidRDefault="005F0799" w:rsidP="005F0799">
      <w:pPr>
        <w:keepLines/>
        <w:tabs>
          <w:tab w:val="left" w:pos="-720"/>
          <w:tab w:val="left" w:pos="0"/>
        </w:tabs>
        <w:suppressAutoHyphens/>
        <w:ind w:left="1080"/>
        <w:rPr>
          <w:b/>
          <w:bCs/>
        </w:rPr>
      </w:pPr>
    </w:p>
    <w:p w14:paraId="74556E28" w14:textId="035E83AD" w:rsidR="0073073D" w:rsidRPr="0073073D" w:rsidRDefault="0073073D" w:rsidP="003F5F2C">
      <w:pPr>
        <w:keepLines/>
        <w:numPr>
          <w:ilvl w:val="2"/>
          <w:numId w:val="4"/>
        </w:numPr>
        <w:tabs>
          <w:tab w:val="left" w:pos="-720"/>
          <w:tab w:val="left" w:pos="0"/>
        </w:tabs>
        <w:suppressAutoHyphens/>
        <w:rPr>
          <w:b/>
          <w:bCs/>
        </w:rPr>
      </w:pPr>
      <w:r>
        <w:t>A</w:t>
      </w:r>
      <w:r w:rsidR="006738FF" w:rsidRPr="00386B69">
        <w:t xml:space="preserve">ssisting </w:t>
      </w:r>
      <w:proofErr w:type="gramStart"/>
      <w:r w:rsidR="006738FF" w:rsidRPr="00386B69">
        <w:t>lead</w:t>
      </w:r>
      <w:proofErr w:type="gramEnd"/>
      <w:r w:rsidR="006738FF" w:rsidRPr="00386B69">
        <w:t xml:space="preserve"> agencies with developing and implementing mitigation measures</w:t>
      </w:r>
      <w:r>
        <w:t>.</w:t>
      </w:r>
    </w:p>
    <w:p w14:paraId="58E07B4D" w14:textId="30AB3774" w:rsidR="006738FF" w:rsidRDefault="006738FF" w:rsidP="006E7177">
      <w:pPr>
        <w:keepLines/>
        <w:tabs>
          <w:tab w:val="left" w:pos="-720"/>
          <w:tab w:val="left" w:pos="0"/>
        </w:tabs>
        <w:suppressAutoHyphens/>
        <w:ind w:left="720"/>
      </w:pPr>
    </w:p>
    <w:p w14:paraId="2F7E5FEA" w14:textId="2C949B5B" w:rsidR="00CD4460" w:rsidRDefault="00CD4460" w:rsidP="003F5F2C">
      <w:pPr>
        <w:keepNext/>
        <w:keepLines/>
        <w:numPr>
          <w:ilvl w:val="1"/>
          <w:numId w:val="4"/>
        </w:numPr>
        <w:tabs>
          <w:tab w:val="left" w:pos="-720"/>
          <w:tab w:val="left" w:pos="0"/>
        </w:tabs>
        <w:suppressAutoHyphens/>
        <w:rPr>
          <w:b/>
          <w:bCs/>
        </w:rPr>
      </w:pPr>
      <w:r>
        <w:rPr>
          <w:b/>
          <w:bCs/>
        </w:rPr>
        <w:t>Technical Reports</w:t>
      </w:r>
    </w:p>
    <w:p w14:paraId="2392AF59" w14:textId="690F5DDE" w:rsidR="00CD4460" w:rsidRDefault="00CD4460" w:rsidP="019A053B">
      <w:pPr>
        <w:keepNext/>
        <w:keepLines/>
        <w:suppressAutoHyphens/>
        <w:ind w:left="720"/>
      </w:pPr>
      <w:r>
        <w:t xml:space="preserve">Information, circulars, reports of technical work, and other reports prepared by the District for special interest groups or individuals, may be </w:t>
      </w:r>
      <w:r w:rsidR="00974AC8">
        <w:t>assessed fees</w:t>
      </w:r>
      <w:r>
        <w:t xml:space="preserve"> by the District in a sum not to exceed the cost of preparation and distribution of such documents. The </w:t>
      </w:r>
      <w:r w:rsidR="00974AC8">
        <w:t>fees shall</w:t>
      </w:r>
      <w:r>
        <w:t xml:space="preserve"> be based on direct labor hours used, supplies and service expended, and indirect costs incurred.</w:t>
      </w:r>
    </w:p>
    <w:p w14:paraId="6D9CFE04" w14:textId="77777777" w:rsidR="00E25B48" w:rsidRPr="00E25B48" w:rsidRDefault="00E25B48" w:rsidP="00E25B48">
      <w:pPr>
        <w:keepNext/>
        <w:keepLines/>
        <w:tabs>
          <w:tab w:val="left" w:pos="-720"/>
          <w:tab w:val="left" w:pos="0"/>
        </w:tabs>
        <w:suppressAutoHyphens/>
        <w:ind w:left="720"/>
      </w:pPr>
    </w:p>
    <w:p w14:paraId="4DB5DAB4" w14:textId="6F3AA328" w:rsidR="006E7177" w:rsidRPr="006E7177" w:rsidRDefault="006E7177" w:rsidP="003F5F2C">
      <w:pPr>
        <w:keepNext/>
        <w:keepLines/>
        <w:numPr>
          <w:ilvl w:val="1"/>
          <w:numId w:val="4"/>
        </w:numPr>
        <w:tabs>
          <w:tab w:val="left" w:pos="-720"/>
          <w:tab w:val="left" w:pos="0"/>
        </w:tabs>
        <w:suppressAutoHyphens/>
        <w:rPr>
          <w:b/>
          <w:bCs/>
        </w:rPr>
      </w:pPr>
      <w:r w:rsidRPr="006E7177">
        <w:rPr>
          <w:b/>
          <w:bCs/>
        </w:rPr>
        <w:t>Areawide and Indirect Sources</w:t>
      </w:r>
    </w:p>
    <w:p w14:paraId="68A9632D" w14:textId="6E737F08" w:rsidR="006E7177" w:rsidRDefault="006E7177" w:rsidP="00A92B11">
      <w:pPr>
        <w:keepNext/>
        <w:keepLines/>
        <w:tabs>
          <w:tab w:val="left" w:pos="-720"/>
          <w:tab w:val="left" w:pos="0"/>
        </w:tabs>
        <w:suppressAutoHyphens/>
        <w:ind w:left="720"/>
      </w:pPr>
      <w:r>
        <w:t>The District may adopt, by regulation, a schedule of fees to be assessed on areawide or indirect sources which are regulated, but for which permits are not issued by the District</w:t>
      </w:r>
      <w:r w:rsidR="00974AC8">
        <w:t>,</w:t>
      </w:r>
      <w:r>
        <w:t xml:space="preserve"> to recover the costs of District programs related to these sources.</w:t>
      </w:r>
    </w:p>
    <w:p w14:paraId="5A4D7CA6" w14:textId="23884534" w:rsidR="00C64D20" w:rsidRDefault="00C64D20" w:rsidP="006E7177">
      <w:pPr>
        <w:keepLines/>
        <w:tabs>
          <w:tab w:val="left" w:pos="-720"/>
          <w:tab w:val="left" w:pos="0"/>
        </w:tabs>
        <w:suppressAutoHyphens/>
        <w:ind w:left="720"/>
      </w:pPr>
    </w:p>
    <w:p w14:paraId="1CA2CEFE" w14:textId="42AFF7DA" w:rsidR="00D934BC" w:rsidRDefault="00D934BC" w:rsidP="003F5F2C">
      <w:pPr>
        <w:keepNext/>
        <w:keepLines/>
        <w:numPr>
          <w:ilvl w:val="0"/>
          <w:numId w:val="4"/>
        </w:numPr>
        <w:tabs>
          <w:tab w:val="left" w:pos="-720"/>
          <w:tab w:val="left" w:pos="0"/>
          <w:tab w:val="left" w:pos="360"/>
        </w:tabs>
        <w:suppressAutoHyphens/>
      </w:pPr>
      <w:r w:rsidRPr="00554387">
        <w:rPr>
          <w:b/>
          <w:u w:val="single"/>
        </w:rPr>
        <w:t>COST REIMBURSEMENT BASIS</w:t>
      </w:r>
      <w:r>
        <w:rPr>
          <w:b/>
          <w:u w:val="single"/>
        </w:rPr>
        <w:t xml:space="preserve"> (TIME &amp; MATERIALS)</w:t>
      </w:r>
      <w:r w:rsidRPr="008B0B1C" w:rsidDel="008B0B1C">
        <w:rPr>
          <w:b/>
        </w:rPr>
        <w:t xml:space="preserve"> </w:t>
      </w:r>
    </w:p>
    <w:p w14:paraId="125B5271" w14:textId="77777777" w:rsidR="00FA6BA8" w:rsidRDefault="00FA6BA8" w:rsidP="00880DAA">
      <w:pPr>
        <w:keepNext/>
        <w:keepLines/>
        <w:tabs>
          <w:tab w:val="left" w:pos="-720"/>
          <w:tab w:val="left" w:pos="0"/>
        </w:tabs>
        <w:suppressAutoHyphens/>
        <w:ind w:left="720"/>
      </w:pPr>
    </w:p>
    <w:p w14:paraId="6C748ED7" w14:textId="405830F7" w:rsidR="00FA6BA8" w:rsidRPr="00070467" w:rsidRDefault="00FA6BA8" w:rsidP="003F5F2C">
      <w:pPr>
        <w:keepNext/>
        <w:keepLines/>
        <w:numPr>
          <w:ilvl w:val="1"/>
          <w:numId w:val="4"/>
        </w:numPr>
        <w:tabs>
          <w:tab w:val="left" w:pos="-720"/>
          <w:tab w:val="left" w:pos="0"/>
        </w:tabs>
        <w:suppressAutoHyphens/>
        <w:rPr>
          <w:b/>
          <w:bCs/>
        </w:rPr>
      </w:pPr>
      <w:r w:rsidRPr="00070467">
        <w:rPr>
          <w:b/>
          <w:bCs/>
        </w:rPr>
        <w:t>Reimbursable Costs</w:t>
      </w:r>
    </w:p>
    <w:p w14:paraId="4E98B535" w14:textId="6F6E7501" w:rsidR="00FA6BA8" w:rsidRDefault="00FA6BA8" w:rsidP="00A92B11">
      <w:pPr>
        <w:keepNext/>
        <w:keepLines/>
        <w:tabs>
          <w:tab w:val="left" w:pos="-720"/>
          <w:tab w:val="left" w:pos="0"/>
        </w:tabs>
        <w:suppressAutoHyphens/>
        <w:ind w:left="720"/>
      </w:pPr>
      <w:r>
        <w:t>Reimbursable costs include</w:t>
      </w:r>
      <w:r w:rsidR="0091463E">
        <w:t xml:space="preserve"> all costs</w:t>
      </w:r>
      <w:r w:rsidR="00E767D6">
        <w:t xml:space="preserve"> associated with </w:t>
      </w:r>
      <w:r w:rsidR="0091463E">
        <w:t>District Labor, Contractors/Co</w:t>
      </w:r>
      <w:r w:rsidR="00E767D6">
        <w:t xml:space="preserve">nsultants, and </w:t>
      </w:r>
      <w:r w:rsidR="00E767D6" w:rsidRPr="00E767D6">
        <w:t>Services, Equipment, Supplies, and Materials</w:t>
      </w:r>
      <w:r w:rsidR="00E767D6">
        <w:t>, as described below</w:t>
      </w:r>
      <w:r>
        <w:t>:</w:t>
      </w:r>
    </w:p>
    <w:p w14:paraId="2E970738" w14:textId="77777777" w:rsidR="00FA6BA8" w:rsidRDefault="00FA6BA8" w:rsidP="00FA6BA8">
      <w:pPr>
        <w:pStyle w:val="ListParagraph"/>
      </w:pPr>
    </w:p>
    <w:p w14:paraId="137EEE82" w14:textId="77777777" w:rsidR="005E1AF2" w:rsidRPr="005E1AF2" w:rsidRDefault="00FA6BA8" w:rsidP="003F5F2C">
      <w:pPr>
        <w:keepNext/>
        <w:keepLines/>
        <w:numPr>
          <w:ilvl w:val="2"/>
          <w:numId w:val="4"/>
        </w:numPr>
        <w:tabs>
          <w:tab w:val="left" w:pos="-720"/>
          <w:tab w:val="left" w:pos="0"/>
        </w:tabs>
        <w:suppressAutoHyphens/>
        <w:rPr>
          <w:u w:val="single"/>
        </w:rPr>
      </w:pPr>
      <w:r w:rsidRPr="005E1AF2">
        <w:rPr>
          <w:u w:val="single"/>
        </w:rPr>
        <w:t>District Labor</w:t>
      </w:r>
    </w:p>
    <w:p w14:paraId="72FCB194" w14:textId="4EE0D0B3" w:rsidR="00FA6BA8" w:rsidRDefault="75B7C2DA" w:rsidP="2E58B1D2">
      <w:pPr>
        <w:keepNext/>
        <w:keepLines/>
        <w:suppressAutoHyphens/>
        <w:ind w:left="1080"/>
      </w:pPr>
      <w:r>
        <w:t xml:space="preserve">District </w:t>
      </w:r>
      <w:r w:rsidR="71F8523B">
        <w:t>L</w:t>
      </w:r>
      <w:r>
        <w:t xml:space="preserve">abor </w:t>
      </w:r>
      <w:r w:rsidR="71F8523B">
        <w:t xml:space="preserve">is defined as the </w:t>
      </w:r>
      <w:r>
        <w:t xml:space="preserve">costs incurred </w:t>
      </w:r>
      <w:proofErr w:type="gramStart"/>
      <w:r>
        <w:t>as a result of</w:t>
      </w:r>
      <w:proofErr w:type="gramEnd"/>
      <w:r>
        <w:t xml:space="preserve"> time spent by District employees and </w:t>
      </w:r>
      <w:r w:rsidR="4307D4EF">
        <w:t>District</w:t>
      </w:r>
      <w:r>
        <w:t xml:space="preserve"> Counsel for conducting necessary work with regard to a</w:t>
      </w:r>
      <w:r w:rsidR="7D7BE9F1">
        <w:t>n</w:t>
      </w:r>
      <w:r>
        <w:t xml:space="preserve"> application</w:t>
      </w:r>
      <w:r w:rsidR="7D7BE9F1">
        <w:t>,</w:t>
      </w:r>
      <w:r>
        <w:t xml:space="preserve"> permit</w:t>
      </w:r>
      <w:r w:rsidR="7D7BE9F1">
        <w:t>, project</w:t>
      </w:r>
      <w:r w:rsidR="7997BF1E">
        <w:t>, or study</w:t>
      </w:r>
      <w:r>
        <w:t xml:space="preserve">. </w:t>
      </w:r>
      <w:bookmarkStart w:id="7" w:name="_Hlk118729012"/>
      <w:r w:rsidR="71F8523B">
        <w:t xml:space="preserve">District employees include full-time, part-time, and extra-help staff. </w:t>
      </w:r>
      <w:r>
        <w:t>Hourly rates</w:t>
      </w:r>
      <w:r w:rsidR="73FA19EA">
        <w:t xml:space="preserve"> for District employees</w:t>
      </w:r>
      <w:r>
        <w:t xml:space="preserve">, including overhead costs, </w:t>
      </w:r>
      <w:r w:rsidR="0A70A5D7">
        <w:t xml:space="preserve">shall be </w:t>
      </w:r>
      <w:r w:rsidR="0A3439D2">
        <w:t xml:space="preserve">established by the Control Officer </w:t>
      </w:r>
      <w:r w:rsidR="0A70A5D7">
        <w:t xml:space="preserve">based on the </w:t>
      </w:r>
      <w:r w:rsidR="00646944">
        <w:t>job classification</w:t>
      </w:r>
      <w:r w:rsidR="0A70A5D7">
        <w:t xml:space="preserve"> labor rate </w:t>
      </w:r>
      <w:r w:rsidR="638FA6BD">
        <w:t>for the date when work is performed</w:t>
      </w:r>
      <w:r w:rsidR="73FA19EA">
        <w:t xml:space="preserve">. </w:t>
      </w:r>
      <w:bookmarkEnd w:id="7"/>
      <w:r w:rsidR="71F8523B">
        <w:t>District Counsel rates shall be established by the County Auditor-Controller.</w:t>
      </w:r>
    </w:p>
    <w:p w14:paraId="29ED2E69" w14:textId="77777777" w:rsidR="006A449B" w:rsidRDefault="006A449B" w:rsidP="2E58B1D2">
      <w:pPr>
        <w:keepNext/>
        <w:keepLines/>
        <w:suppressAutoHyphens/>
        <w:ind w:left="1080"/>
      </w:pPr>
    </w:p>
    <w:p w14:paraId="6F40DAC4" w14:textId="77777777" w:rsidR="005E1AF2" w:rsidRPr="005E1AF2" w:rsidRDefault="00FA6BA8" w:rsidP="003F5F2C">
      <w:pPr>
        <w:keepNext/>
        <w:keepLines/>
        <w:numPr>
          <w:ilvl w:val="2"/>
          <w:numId w:val="4"/>
        </w:numPr>
        <w:tabs>
          <w:tab w:val="left" w:pos="-720"/>
          <w:tab w:val="left" w:pos="0"/>
        </w:tabs>
        <w:suppressAutoHyphens/>
        <w:rPr>
          <w:u w:val="single"/>
        </w:rPr>
      </w:pPr>
      <w:r w:rsidRPr="005E1AF2">
        <w:rPr>
          <w:u w:val="single"/>
        </w:rPr>
        <w:t>Contractors</w:t>
      </w:r>
      <w:r w:rsidR="00196A98" w:rsidRPr="005E1AF2">
        <w:rPr>
          <w:u w:val="single"/>
        </w:rPr>
        <w:t>/Consultants</w:t>
      </w:r>
    </w:p>
    <w:p w14:paraId="1342EA4C" w14:textId="48572380" w:rsidR="00FA6BA8" w:rsidRDefault="00FA6BA8" w:rsidP="00D934BC">
      <w:pPr>
        <w:keepNext/>
        <w:keepLines/>
        <w:tabs>
          <w:tab w:val="left" w:pos="-720"/>
          <w:tab w:val="left" w:pos="0"/>
        </w:tabs>
        <w:suppressAutoHyphens/>
        <w:ind w:left="1080"/>
      </w:pPr>
      <w:r>
        <w:t>Outside consultants and contractors may be hired by the District when necessary to assist in conducting the work</w:t>
      </w:r>
      <w:r w:rsidR="006F7971">
        <w:t>,</w:t>
      </w:r>
      <w:r>
        <w:t xml:space="preserve"> subject to the provisions below</w:t>
      </w:r>
      <w:r w:rsidR="00B425AA">
        <w:t>:</w:t>
      </w:r>
    </w:p>
    <w:p w14:paraId="104368F5" w14:textId="77777777" w:rsidR="004965B1" w:rsidRDefault="004965B1" w:rsidP="00683C7A">
      <w:pPr>
        <w:tabs>
          <w:tab w:val="left" w:pos="-720"/>
          <w:tab w:val="left" w:pos="0"/>
        </w:tabs>
        <w:suppressAutoHyphens/>
        <w:ind w:left="1440"/>
      </w:pPr>
    </w:p>
    <w:p w14:paraId="09231185" w14:textId="04B595E5" w:rsidR="00FA6BA8" w:rsidRDefault="00FA6BA8" w:rsidP="003F5F2C">
      <w:pPr>
        <w:numPr>
          <w:ilvl w:val="3"/>
          <w:numId w:val="4"/>
        </w:numPr>
        <w:tabs>
          <w:tab w:val="left" w:pos="-720"/>
          <w:tab w:val="left" w:pos="0"/>
        </w:tabs>
        <w:suppressAutoHyphens/>
      </w:pPr>
      <w:r>
        <w:t xml:space="preserve">Prior to utilizing the services of any outside consultant, the </w:t>
      </w:r>
      <w:proofErr w:type="gramStart"/>
      <w:r>
        <w:t>District</w:t>
      </w:r>
      <w:proofErr w:type="gramEnd"/>
      <w:r>
        <w:t xml:space="preserve"> shall notify the applicant or permit holder in writing of the reasons why an outside consultant will be retained</w:t>
      </w:r>
      <w:r w:rsidR="00FB4E4E">
        <w:t>,</w:t>
      </w:r>
      <w:r>
        <w:t xml:space="preserve"> provide the applicant or permit holder with the proposed scope of work</w:t>
      </w:r>
      <w:r w:rsidR="00FB4E4E">
        <w:t>,</w:t>
      </w:r>
      <w:r>
        <w:t xml:space="preserve"> and identify the consultant proposed </w:t>
      </w:r>
      <w:r>
        <w:lastRenderedPageBreak/>
        <w:t>by the District. The applicant or permit holder shall have the right to review and comment on the scope of work and to propose no more than three additional consultants or contractors; however, such consideration shall not require a competitive bidding process or a written decision by the District. If at any time the District deems it necessary to make additions, deletions</w:t>
      </w:r>
      <w:r w:rsidR="00196A98">
        <w:t>,</w:t>
      </w:r>
      <w:r>
        <w:t xml:space="preserve"> or other modifications to the scope of work, the applicant or permit holder shall have the right to review and provide comment on the modified scope of work. If the District elects not to revise the scope of work which an applicant or permit holder desires to revise, the District shall </w:t>
      </w:r>
      <w:r w:rsidR="00A21A16">
        <w:t>notify</w:t>
      </w:r>
      <w:r>
        <w:t xml:space="preserve"> the applicant or permit holder in writing </w:t>
      </w:r>
      <w:r w:rsidR="00A21A16">
        <w:t>of</w:t>
      </w:r>
      <w:r>
        <w:t xml:space="preserve"> the reasons for the District's decision.</w:t>
      </w:r>
    </w:p>
    <w:p w14:paraId="7C0C5085" w14:textId="77777777" w:rsidR="009C679E" w:rsidRDefault="009C679E" w:rsidP="009C679E">
      <w:pPr>
        <w:keepLines/>
        <w:tabs>
          <w:tab w:val="left" w:pos="-720"/>
          <w:tab w:val="left" w:pos="0"/>
        </w:tabs>
        <w:suppressAutoHyphens/>
        <w:ind w:left="1800"/>
      </w:pPr>
    </w:p>
    <w:p w14:paraId="0F8AB632" w14:textId="74863AAC" w:rsidR="00FA6BA8" w:rsidRDefault="001C2067" w:rsidP="003F5F2C">
      <w:pPr>
        <w:keepLines/>
        <w:numPr>
          <w:ilvl w:val="3"/>
          <w:numId w:val="4"/>
        </w:numPr>
        <w:suppressAutoHyphens/>
      </w:pPr>
      <w:r>
        <w:t>P</w:t>
      </w:r>
      <w:r w:rsidR="00FA6BA8">
        <w:t xml:space="preserve">roposed contracts will be competitively bid if requested in writing by the applicant or permit holder prior to an application being deemed complete. </w:t>
      </w:r>
      <w:r w:rsidR="007D193C">
        <w:t xml:space="preserve">If this occurs, the application shall be automatically deemed incomplete for </w:t>
      </w:r>
      <w:r w:rsidR="005A739B">
        <w:t xml:space="preserve">the </w:t>
      </w:r>
      <w:r w:rsidR="007D193C">
        <w:t xml:space="preserve">purposes of District Rules and Regulations, and any applicable timelines specified under the Permit Streamlining Act (Government Code </w:t>
      </w:r>
      <w:r w:rsidR="007D193C" w:rsidRPr="20DAA39F">
        <w:rPr>
          <w:color w:val="000000" w:themeColor="text1"/>
        </w:rPr>
        <w:t>§</w:t>
      </w:r>
      <w:r w:rsidR="007D193C">
        <w:t xml:space="preserve">65943) shall be waived by the applicant pending selection of an outside consultant and execution of a contract. </w:t>
      </w:r>
      <w:r w:rsidR="00FA6BA8">
        <w:t xml:space="preserve">Requests for Proposals (RFPs) will </w:t>
      </w:r>
      <w:r w:rsidR="007D193C">
        <w:t xml:space="preserve">then </w:t>
      </w:r>
      <w:r w:rsidR="00FA6BA8">
        <w:t>be sent to all bidders deemed qualified by the District</w:t>
      </w:r>
      <w:r w:rsidR="007D193C">
        <w:t>, and all</w:t>
      </w:r>
      <w:r w:rsidR="00FA6BA8">
        <w:t xml:space="preserve"> District costs for administering the bidding process are reimbursable costs. The applicant shall have the right to </w:t>
      </w:r>
      <w:proofErr w:type="gramStart"/>
      <w:r w:rsidR="00FA6BA8">
        <w:t>appeal</w:t>
      </w:r>
      <w:proofErr w:type="gramEnd"/>
      <w:r w:rsidR="00FA6BA8">
        <w:t xml:space="preserve"> the </w:t>
      </w:r>
      <w:proofErr w:type="gramStart"/>
      <w:r w:rsidR="00FA6BA8">
        <w:t>District's</w:t>
      </w:r>
      <w:proofErr w:type="gramEnd"/>
      <w:r w:rsidR="00FA6BA8">
        <w:t xml:space="preserve"> selection of and/or the need for a consultant or contractor within 10 days to the Control Officer, whose decision shall be final. The Control Officer shall notify the applicant or permit holder in writing of the decision and the reasons there</w:t>
      </w:r>
      <w:r w:rsidR="00E64EDB">
        <w:t>o</w:t>
      </w:r>
      <w:r w:rsidR="00FA6BA8">
        <w:t>f.</w:t>
      </w:r>
      <w:r w:rsidR="0016194F">
        <w:t xml:space="preserve"> </w:t>
      </w:r>
    </w:p>
    <w:p w14:paraId="0FFF392E" w14:textId="54ECB552" w:rsidR="000C7040" w:rsidRDefault="000C7040" w:rsidP="000C7040">
      <w:pPr>
        <w:keepLines/>
        <w:tabs>
          <w:tab w:val="left" w:pos="-720"/>
          <w:tab w:val="left" w:pos="0"/>
        </w:tabs>
        <w:suppressAutoHyphens/>
      </w:pPr>
    </w:p>
    <w:p w14:paraId="6425B03F" w14:textId="73BC30F4" w:rsidR="00D11AFD" w:rsidRDefault="00D11AFD" w:rsidP="003F5F2C">
      <w:pPr>
        <w:keepNext/>
        <w:keepLines/>
        <w:numPr>
          <w:ilvl w:val="2"/>
          <w:numId w:val="4"/>
        </w:numPr>
        <w:tabs>
          <w:tab w:val="left" w:pos="-720"/>
          <w:tab w:val="left" w:pos="0"/>
        </w:tabs>
        <w:suppressAutoHyphens/>
        <w:rPr>
          <w:u w:val="single"/>
        </w:rPr>
      </w:pPr>
      <w:bookmarkStart w:id="8" w:name="_Hlk131495295"/>
      <w:r>
        <w:rPr>
          <w:u w:val="single"/>
        </w:rPr>
        <w:t xml:space="preserve">Services, </w:t>
      </w:r>
      <w:r w:rsidR="00956441">
        <w:rPr>
          <w:u w:val="single"/>
        </w:rPr>
        <w:t xml:space="preserve">Equipment, </w:t>
      </w:r>
      <w:r>
        <w:rPr>
          <w:u w:val="single"/>
        </w:rPr>
        <w:t>Supplies, and Materials</w:t>
      </w:r>
    </w:p>
    <w:bookmarkEnd w:id="8"/>
    <w:p w14:paraId="17F4FC29" w14:textId="74A2ED28" w:rsidR="00D11AFD" w:rsidRPr="0010737C" w:rsidRDefault="00956441" w:rsidP="00D934BC">
      <w:pPr>
        <w:keepNext/>
        <w:keepLines/>
        <w:tabs>
          <w:tab w:val="left" w:pos="-720"/>
          <w:tab w:val="left" w:pos="0"/>
        </w:tabs>
        <w:suppressAutoHyphens/>
        <w:ind w:left="1080"/>
        <w:rPr>
          <w:u w:val="single"/>
        </w:rPr>
      </w:pPr>
      <w:r w:rsidRPr="00E25B48">
        <w:t>Additional services, equipment, supplies, and materials may be needed in</w:t>
      </w:r>
      <w:r w:rsidR="0010737C" w:rsidRPr="00E25B48">
        <w:t xml:space="preserve">cluding, but not limited to, newspaper </w:t>
      </w:r>
      <w:r w:rsidR="004E111D" w:rsidRPr="00E25B48">
        <w:t>public notice</w:t>
      </w:r>
      <w:r w:rsidR="0010737C" w:rsidRPr="00E25B48">
        <w:t>s</w:t>
      </w:r>
      <w:r w:rsidR="007477EF">
        <w:t>,</w:t>
      </w:r>
      <w:r w:rsidR="0010737C" w:rsidRPr="00E25B48">
        <w:t xml:space="preserve"> language translations</w:t>
      </w:r>
      <w:r w:rsidR="007477EF">
        <w:t>, and</w:t>
      </w:r>
      <w:r w:rsidR="007477EF" w:rsidRPr="007477EF">
        <w:t xml:space="preserve"> the cost of filing any required documents with </w:t>
      </w:r>
      <w:r w:rsidR="00EB6C60">
        <w:t>the</w:t>
      </w:r>
      <w:r w:rsidR="007B0E94">
        <w:t xml:space="preserve"> District or </w:t>
      </w:r>
      <w:r w:rsidR="007477EF" w:rsidRPr="007477EF">
        <w:t>other agenc</w:t>
      </w:r>
      <w:r w:rsidR="004E3F24">
        <w:t>ies</w:t>
      </w:r>
      <w:r w:rsidR="0010737C" w:rsidRPr="00E25B48">
        <w:t>.</w:t>
      </w:r>
      <w:r w:rsidR="00557166">
        <w:t xml:space="preserve"> </w:t>
      </w:r>
      <w:r w:rsidRPr="00E25B48">
        <w:t xml:space="preserve">The applicant or </w:t>
      </w:r>
      <w:r w:rsidR="00261C7D">
        <w:t>permit holder</w:t>
      </w:r>
      <w:r w:rsidRPr="00E25B48">
        <w:t xml:space="preserve"> shall </w:t>
      </w:r>
      <w:r w:rsidR="00DD4A28">
        <w:t xml:space="preserve">be </w:t>
      </w:r>
      <w:proofErr w:type="gramStart"/>
      <w:r w:rsidR="00DD4A28">
        <w:t>assessed</w:t>
      </w:r>
      <w:proofErr w:type="gramEnd"/>
      <w:r w:rsidRPr="00E25B48">
        <w:t xml:space="preserve"> the actual cost</w:t>
      </w:r>
      <w:r w:rsidR="00261C7D">
        <w:t>s</w:t>
      </w:r>
      <w:r w:rsidRPr="00E25B48">
        <w:t xml:space="preserve"> incurred by the </w:t>
      </w:r>
      <w:proofErr w:type="gramStart"/>
      <w:r w:rsidRPr="00E25B48">
        <w:t>District</w:t>
      </w:r>
      <w:proofErr w:type="gramEnd"/>
      <w:r w:rsidRPr="00E25B48">
        <w:t xml:space="preserve"> in providing </w:t>
      </w:r>
      <w:r w:rsidR="0010737C" w:rsidRPr="00E25B48">
        <w:t xml:space="preserve">such </w:t>
      </w:r>
      <w:r w:rsidRPr="00E25B48">
        <w:t>services</w:t>
      </w:r>
      <w:r>
        <w:t xml:space="preserve">. District costs </w:t>
      </w:r>
      <w:r w:rsidR="005F0799">
        <w:t>shall</w:t>
      </w:r>
      <w:r>
        <w:t xml:space="preserve"> not be recovered pursuant to this </w:t>
      </w:r>
      <w:r w:rsidR="009415A8">
        <w:t>provision</w:t>
      </w:r>
      <w:r>
        <w:t xml:space="preserve"> </w:t>
      </w:r>
      <w:r w:rsidR="00EB6C60">
        <w:t>when</w:t>
      </w:r>
      <w:r>
        <w:t xml:space="preserve"> funding </w:t>
      </w:r>
      <w:r w:rsidR="00EB6C60">
        <w:t xml:space="preserve">for the service </w:t>
      </w:r>
      <w:r>
        <w:t xml:space="preserve">is </w:t>
      </w:r>
      <w:r w:rsidR="00EB6C60">
        <w:t>obtained</w:t>
      </w:r>
      <w:r>
        <w:t xml:space="preserve"> from </w:t>
      </w:r>
      <w:r w:rsidR="00EB6C60">
        <w:t xml:space="preserve">the use of the </w:t>
      </w:r>
      <w:r>
        <w:t xml:space="preserve">fee schedules. </w:t>
      </w:r>
    </w:p>
    <w:p w14:paraId="54E70988" w14:textId="77777777" w:rsidR="00956441" w:rsidRDefault="00956441" w:rsidP="000C7040">
      <w:pPr>
        <w:keepLines/>
        <w:tabs>
          <w:tab w:val="left" w:pos="-720"/>
          <w:tab w:val="left" w:pos="0"/>
        </w:tabs>
        <w:suppressAutoHyphens/>
      </w:pPr>
    </w:p>
    <w:p w14:paraId="2BE1F0D3" w14:textId="384F1D04" w:rsidR="00FA6BA8" w:rsidRPr="00070467" w:rsidRDefault="00FA6BA8" w:rsidP="003F5F2C">
      <w:pPr>
        <w:keepNext/>
        <w:keepLines/>
        <w:numPr>
          <w:ilvl w:val="1"/>
          <w:numId w:val="4"/>
        </w:numPr>
        <w:tabs>
          <w:tab w:val="left" w:pos="-720"/>
          <w:tab w:val="left" w:pos="0"/>
        </w:tabs>
        <w:suppressAutoHyphens/>
        <w:rPr>
          <w:b/>
          <w:bCs/>
        </w:rPr>
      </w:pPr>
      <w:r w:rsidRPr="00070467">
        <w:rPr>
          <w:b/>
          <w:bCs/>
        </w:rPr>
        <w:t>Notice of Cost Reimbursement</w:t>
      </w:r>
      <w:r w:rsidR="00010E01">
        <w:rPr>
          <w:b/>
          <w:bCs/>
        </w:rPr>
        <w:t xml:space="preserve"> </w:t>
      </w:r>
      <w:r w:rsidRPr="00070467">
        <w:rPr>
          <w:b/>
          <w:bCs/>
        </w:rPr>
        <w:t xml:space="preserve">and </w:t>
      </w:r>
      <w:r w:rsidR="00010E01">
        <w:rPr>
          <w:b/>
          <w:bCs/>
        </w:rPr>
        <w:t>Deposits</w:t>
      </w:r>
    </w:p>
    <w:p w14:paraId="0138AD99" w14:textId="2ABFF666" w:rsidR="000A00D3" w:rsidRDefault="00FA6BA8" w:rsidP="003F5F2C">
      <w:pPr>
        <w:keepNext/>
        <w:keepLines/>
        <w:numPr>
          <w:ilvl w:val="2"/>
          <w:numId w:val="4"/>
        </w:numPr>
        <w:tabs>
          <w:tab w:val="left" w:pos="-720"/>
          <w:tab w:val="left" w:pos="0"/>
        </w:tabs>
        <w:suppressAutoHyphens/>
      </w:pPr>
      <w:r>
        <w:t>The District shall notify the applicant or permit holder in writing that the District has determined the work will be done on the Cost Reimbursement Basis, the grounds for such determination, and the initial deposit amount.</w:t>
      </w:r>
      <w:r w:rsidR="000A00D3">
        <w:t xml:space="preserve"> The initial deposit amount is an estimate of the projected costs to cover the first 90 days of </w:t>
      </w:r>
      <w:r w:rsidR="00C67530">
        <w:t>work on the project</w:t>
      </w:r>
      <w:r w:rsidR="00945E8F">
        <w:t>, permit, study, or application</w:t>
      </w:r>
      <w:r w:rsidR="000A00D3">
        <w:t>.</w:t>
      </w:r>
    </w:p>
    <w:p w14:paraId="6777D2DD" w14:textId="77777777" w:rsidR="00261C7D" w:rsidRDefault="00261C7D" w:rsidP="00261C7D">
      <w:pPr>
        <w:keepNext/>
        <w:keepLines/>
        <w:tabs>
          <w:tab w:val="left" w:pos="-720"/>
          <w:tab w:val="left" w:pos="0"/>
        </w:tabs>
        <w:suppressAutoHyphens/>
        <w:ind w:left="1440"/>
      </w:pPr>
    </w:p>
    <w:p w14:paraId="45228E80" w14:textId="12139C51" w:rsidR="00275DAF" w:rsidRDefault="00885D81" w:rsidP="003F5F2C">
      <w:pPr>
        <w:keepNext/>
        <w:keepLines/>
        <w:numPr>
          <w:ilvl w:val="2"/>
          <w:numId w:val="4"/>
        </w:numPr>
        <w:tabs>
          <w:tab w:val="left" w:pos="-720"/>
          <w:tab w:val="left" w:pos="0"/>
        </w:tabs>
        <w:suppressAutoHyphens/>
      </w:pPr>
      <w:r>
        <w:t xml:space="preserve">The applicant or permit holder shall submit the initial deposit amount within 30 days </w:t>
      </w:r>
      <w:r w:rsidR="00C9187B">
        <w:t>of</w:t>
      </w:r>
      <w:r>
        <w:t xml:space="preserve"> the date of District invoice. </w:t>
      </w:r>
    </w:p>
    <w:p w14:paraId="1DA53A2E" w14:textId="77777777" w:rsidR="00261C7D" w:rsidRDefault="00261C7D" w:rsidP="00261C7D">
      <w:pPr>
        <w:keepNext/>
        <w:keepLines/>
        <w:tabs>
          <w:tab w:val="left" w:pos="-720"/>
          <w:tab w:val="left" w:pos="0"/>
        </w:tabs>
        <w:suppressAutoHyphens/>
        <w:ind w:left="1440"/>
      </w:pPr>
    </w:p>
    <w:p w14:paraId="4E37D27C" w14:textId="78B953CF" w:rsidR="00275DAF" w:rsidRDefault="00885D81" w:rsidP="003F5F2C">
      <w:pPr>
        <w:keepNext/>
        <w:keepLines/>
        <w:numPr>
          <w:ilvl w:val="2"/>
          <w:numId w:val="4"/>
        </w:numPr>
        <w:tabs>
          <w:tab w:val="left" w:pos="-720"/>
          <w:tab w:val="left" w:pos="0"/>
        </w:tabs>
        <w:suppressAutoHyphens/>
      </w:pPr>
      <w:r>
        <w:t>On a monthly basis, t</w:t>
      </w:r>
      <w:r w:rsidR="008935DF">
        <w:t xml:space="preserve">he </w:t>
      </w:r>
      <w:proofErr w:type="gramStart"/>
      <w:r w:rsidR="008935DF">
        <w:t>District</w:t>
      </w:r>
      <w:proofErr w:type="gramEnd"/>
      <w:r w:rsidR="008935DF">
        <w:t xml:space="preserve"> shall </w:t>
      </w:r>
      <w:r w:rsidR="004818BA">
        <w:t>invoice</w:t>
      </w:r>
      <w:r w:rsidR="008935DF">
        <w:t xml:space="preserve"> the applicant or permit holder for all incurred expenses</w:t>
      </w:r>
      <w:r w:rsidR="00801EB2">
        <w:t>,</w:t>
      </w:r>
      <w:r w:rsidR="008935DF">
        <w:t xml:space="preserve"> and the applicant or permit holder shall reimburse the District within 30 days </w:t>
      </w:r>
      <w:r w:rsidR="00C9187B">
        <w:t>of</w:t>
      </w:r>
      <w:r w:rsidR="00E80166">
        <w:t xml:space="preserve"> </w:t>
      </w:r>
      <w:r w:rsidR="008935DF">
        <w:t>the date of the invoice. This process shall ensure sufficient funds are kept on deposit with the District to authorize necessary expenditures without delay.</w:t>
      </w:r>
      <w:r>
        <w:t xml:space="preserve"> </w:t>
      </w:r>
    </w:p>
    <w:p w14:paraId="1A249485" w14:textId="77777777" w:rsidR="00261C7D" w:rsidRDefault="00261C7D" w:rsidP="00261C7D">
      <w:pPr>
        <w:pStyle w:val="ListParagraph"/>
      </w:pPr>
    </w:p>
    <w:p w14:paraId="42668E57" w14:textId="77777777" w:rsidR="00BF2B05" w:rsidRDefault="008935DF" w:rsidP="003F5F2C">
      <w:pPr>
        <w:keepLines/>
        <w:numPr>
          <w:ilvl w:val="2"/>
          <w:numId w:val="4"/>
        </w:numPr>
        <w:tabs>
          <w:tab w:val="left" w:pos="-720"/>
          <w:tab w:val="left" w:pos="0"/>
        </w:tabs>
        <w:suppressAutoHyphens/>
      </w:pPr>
      <w:r>
        <w:t xml:space="preserve">If the District determines that </w:t>
      </w:r>
      <w:r w:rsidR="00DE3FDF">
        <w:t xml:space="preserve">the deposit amount </w:t>
      </w:r>
      <w:r w:rsidR="00F732A4">
        <w:t>should</w:t>
      </w:r>
      <w:r w:rsidR="00DE3FDF">
        <w:t xml:space="preserve"> be adjusted based on new projections for the reimbursable costs for the next 90 days, the District shall notify the </w:t>
      </w:r>
      <w:r w:rsidR="00261C7D">
        <w:t>applicant or permit holder</w:t>
      </w:r>
      <w:r w:rsidR="00DE3FDF">
        <w:t xml:space="preserve"> in writing. </w:t>
      </w:r>
    </w:p>
    <w:p w14:paraId="736F808F" w14:textId="77777777" w:rsidR="00BF2B05" w:rsidRDefault="00BF2B05" w:rsidP="00BF2B05">
      <w:pPr>
        <w:pStyle w:val="ListParagraph"/>
      </w:pPr>
    </w:p>
    <w:p w14:paraId="4CF3DA34" w14:textId="2AE26F91" w:rsidR="00BF2B05" w:rsidRDefault="00DE3FDF" w:rsidP="003F5F2C">
      <w:pPr>
        <w:keepLines/>
        <w:numPr>
          <w:ilvl w:val="3"/>
          <w:numId w:val="4"/>
        </w:numPr>
        <w:tabs>
          <w:tab w:val="left" w:pos="-720"/>
          <w:tab w:val="left" w:pos="0"/>
        </w:tabs>
        <w:suppressAutoHyphens/>
      </w:pPr>
      <w:r>
        <w:t>If an additional deposit is required to meet the new projection, t</w:t>
      </w:r>
      <w:r w:rsidR="008935DF">
        <w:t xml:space="preserve">he applicant or permit holder shall pay the additional funds within 30 days </w:t>
      </w:r>
      <w:r w:rsidR="00C9187B">
        <w:t>of</w:t>
      </w:r>
      <w:r w:rsidR="008935DF">
        <w:t xml:space="preserve"> the date of </w:t>
      </w:r>
      <w:r w:rsidR="00CC449F">
        <w:t>the</w:t>
      </w:r>
      <w:r w:rsidR="008935DF">
        <w:t xml:space="preserve"> </w:t>
      </w:r>
      <w:r w:rsidR="00945E8F">
        <w:t xml:space="preserve">new </w:t>
      </w:r>
      <w:r w:rsidR="008935DF">
        <w:t>invoice.</w:t>
      </w:r>
      <w:r w:rsidR="00F732A4">
        <w:t xml:space="preserve"> </w:t>
      </w:r>
      <w:r w:rsidR="005608D2">
        <w:br/>
      </w:r>
    </w:p>
    <w:p w14:paraId="34357D05" w14:textId="1229C22A" w:rsidR="00BF2B05" w:rsidRDefault="008935DF" w:rsidP="003F5F2C">
      <w:pPr>
        <w:keepLines/>
        <w:numPr>
          <w:ilvl w:val="3"/>
          <w:numId w:val="4"/>
        </w:numPr>
        <w:tabs>
          <w:tab w:val="left" w:pos="-720"/>
          <w:tab w:val="left" w:pos="0"/>
        </w:tabs>
        <w:suppressAutoHyphens/>
      </w:pPr>
      <w:r>
        <w:t xml:space="preserve">If </w:t>
      </w:r>
      <w:r w:rsidR="00F732A4">
        <w:t>the new projection is less than the current deposit amount</w:t>
      </w:r>
      <w:r>
        <w:t>, the District shall return the amount of the deposit which exceeds the projected costs.</w:t>
      </w:r>
      <w:r w:rsidR="00BF2B05">
        <w:t xml:space="preserve"> </w:t>
      </w:r>
      <w:r w:rsidR="005608D2">
        <w:br/>
      </w:r>
    </w:p>
    <w:p w14:paraId="16EF871C" w14:textId="61062BC6" w:rsidR="00BF2B05" w:rsidRDefault="00BF2B05" w:rsidP="003F5F2C">
      <w:pPr>
        <w:keepLines/>
        <w:numPr>
          <w:ilvl w:val="3"/>
          <w:numId w:val="4"/>
        </w:numPr>
        <w:tabs>
          <w:tab w:val="left" w:pos="-720"/>
          <w:tab w:val="left" w:pos="0"/>
        </w:tabs>
        <w:suppressAutoHyphens/>
      </w:pPr>
      <w:r>
        <w:t xml:space="preserve">If </w:t>
      </w:r>
      <w:r w:rsidR="00E80166">
        <w:t xml:space="preserve">the District determines </w:t>
      </w:r>
      <w:r w:rsidRPr="007E5190">
        <w:t>Schedule A</w:t>
      </w:r>
      <w:r w:rsidR="004E3F24">
        <w:t xml:space="preserve"> (</w:t>
      </w:r>
      <w:r w:rsidR="0084047D">
        <w:t>Equipment/</w:t>
      </w:r>
      <w:r w:rsidR="004E3F24" w:rsidRPr="007E5190">
        <w:t>Facility Fee</w:t>
      </w:r>
      <w:r w:rsidR="004E3F24">
        <w:t>s</w:t>
      </w:r>
      <w:r>
        <w:t xml:space="preserve">) </w:t>
      </w:r>
      <w:r w:rsidR="00E80166">
        <w:t>will</w:t>
      </w:r>
      <w:r>
        <w:t xml:space="preserve"> adequately recover the costs associated with the permit, the District shall return the deposit and begin assessing fees </w:t>
      </w:r>
      <w:r w:rsidR="004E3F24">
        <w:t>in accordance with</w:t>
      </w:r>
      <w:r>
        <w:t xml:space="preserve"> Schedule A.</w:t>
      </w:r>
      <w:r w:rsidR="00FE5BA7">
        <w:t xml:space="preserve"> This </w:t>
      </w:r>
      <w:r w:rsidR="000B7A72">
        <w:t>determination</w:t>
      </w:r>
      <w:r w:rsidR="00FE5BA7">
        <w:t xml:space="preserve"> may only occur </w:t>
      </w:r>
      <w:r w:rsidR="00662F40">
        <w:t xml:space="preserve">prior to performing work on a </w:t>
      </w:r>
      <w:r w:rsidR="00FE5BA7">
        <w:t xml:space="preserve">permit </w:t>
      </w:r>
      <w:r w:rsidR="00D23599">
        <w:t>on the Cost Reimbursement Basis.</w:t>
      </w:r>
    </w:p>
    <w:p w14:paraId="216A8A71" w14:textId="77777777" w:rsidR="00261C7D" w:rsidRDefault="00261C7D" w:rsidP="00261C7D">
      <w:pPr>
        <w:keepLines/>
        <w:tabs>
          <w:tab w:val="left" w:pos="-720"/>
          <w:tab w:val="left" w:pos="0"/>
        </w:tabs>
        <w:suppressAutoHyphens/>
        <w:ind w:left="1440"/>
      </w:pPr>
    </w:p>
    <w:p w14:paraId="6A9416B8" w14:textId="588364F2" w:rsidR="008935DF" w:rsidRDefault="3C696AB6" w:rsidP="003F5F2C">
      <w:pPr>
        <w:keepLines/>
        <w:numPr>
          <w:ilvl w:val="2"/>
          <w:numId w:val="4"/>
        </w:numPr>
        <w:suppressAutoHyphens/>
      </w:pPr>
      <w:r>
        <w:t>If the project, permit, study</w:t>
      </w:r>
      <w:r w:rsidR="0B93EBD2">
        <w:t>,</w:t>
      </w:r>
      <w:r>
        <w:t xml:space="preserve"> or application is withdrawn or the permit is terminated or canceled, the amount remaining in the applicant</w:t>
      </w:r>
      <w:r w:rsidR="00950E63">
        <w:t xml:space="preserve"> or permit holder</w:t>
      </w:r>
      <w:r>
        <w:t xml:space="preserve">'s deposit account shall be refunded, provided that all reimbursable costs for said application or permit have been deducted by the District, </w:t>
      </w:r>
      <w:bookmarkStart w:id="9" w:name="_Hlk119394516"/>
      <w:r>
        <w:t xml:space="preserve">including costs reasonably incurred after </w:t>
      </w:r>
      <w:r w:rsidR="255FFBED">
        <w:t xml:space="preserve">the </w:t>
      </w:r>
      <w:r>
        <w:t>date of notification</w:t>
      </w:r>
      <w:bookmarkEnd w:id="9"/>
      <w:r w:rsidR="10BA14B1">
        <w:t xml:space="preserve"> as well as all other outstanding </w:t>
      </w:r>
      <w:r w:rsidR="00516E9A">
        <w:t xml:space="preserve">amounts </w:t>
      </w:r>
      <w:r w:rsidR="008708DF">
        <w:t>due to the District.</w:t>
      </w:r>
    </w:p>
    <w:p w14:paraId="1813AC97" w14:textId="77777777" w:rsidR="00261C7D" w:rsidRDefault="00261C7D" w:rsidP="00261C7D">
      <w:pPr>
        <w:keepLines/>
        <w:tabs>
          <w:tab w:val="left" w:pos="-720"/>
          <w:tab w:val="left" w:pos="0"/>
        </w:tabs>
        <w:suppressAutoHyphens/>
        <w:ind w:left="1440"/>
      </w:pPr>
    </w:p>
    <w:p w14:paraId="00388426" w14:textId="6315B50D" w:rsidR="00275DAF" w:rsidRDefault="00275DAF" w:rsidP="003F5F2C">
      <w:pPr>
        <w:keepLines/>
        <w:numPr>
          <w:ilvl w:val="2"/>
          <w:numId w:val="4"/>
        </w:numPr>
        <w:tabs>
          <w:tab w:val="left" w:pos="-720"/>
          <w:tab w:val="left" w:pos="0"/>
        </w:tabs>
        <w:suppressAutoHyphens/>
      </w:pPr>
      <w:bookmarkStart w:id="10" w:name="_Hlk118887037"/>
      <w:bookmarkStart w:id="11" w:name="_Hlk118962201"/>
      <w:r>
        <w:t>Funds placed on deposit shall be subject to the handling charges and credited with interest payments specified in the policy of the Santa Barbara County Auditor Controller's Office</w:t>
      </w:r>
      <w:r w:rsidR="00841F1A">
        <w:t>,</w:t>
      </w:r>
      <w:r>
        <w:t xml:space="preserve"> including updates</w:t>
      </w:r>
      <w:bookmarkEnd w:id="10"/>
      <w:r>
        <w:t>.</w:t>
      </w:r>
    </w:p>
    <w:bookmarkEnd w:id="11"/>
    <w:p w14:paraId="1C77134C" w14:textId="77777777" w:rsidR="008935DF" w:rsidRDefault="008935DF" w:rsidP="00FA6BA8">
      <w:pPr>
        <w:keepLines/>
        <w:tabs>
          <w:tab w:val="left" w:pos="-720"/>
          <w:tab w:val="left" w:pos="0"/>
        </w:tabs>
        <w:suppressAutoHyphens/>
        <w:ind w:left="1440"/>
      </w:pPr>
    </w:p>
    <w:p w14:paraId="4CBA607C" w14:textId="77777777" w:rsidR="00FA6BA8" w:rsidRPr="00070467" w:rsidRDefault="00FA6BA8" w:rsidP="003F5F2C">
      <w:pPr>
        <w:keepNext/>
        <w:keepLines/>
        <w:numPr>
          <w:ilvl w:val="1"/>
          <w:numId w:val="4"/>
        </w:numPr>
        <w:tabs>
          <w:tab w:val="left" w:pos="-720"/>
          <w:tab w:val="left" w:pos="0"/>
        </w:tabs>
        <w:suppressAutoHyphens/>
        <w:rPr>
          <w:b/>
          <w:bCs/>
        </w:rPr>
      </w:pPr>
      <w:r w:rsidRPr="00070467">
        <w:rPr>
          <w:b/>
          <w:bCs/>
        </w:rPr>
        <w:t>Audits</w:t>
      </w:r>
    </w:p>
    <w:p w14:paraId="19E92C32" w14:textId="5352EFF5" w:rsidR="00FA6BA8" w:rsidRDefault="004E1C20" w:rsidP="003F5F2C">
      <w:pPr>
        <w:keepLines/>
        <w:numPr>
          <w:ilvl w:val="2"/>
          <w:numId w:val="4"/>
        </w:numPr>
        <w:tabs>
          <w:tab w:val="left" w:pos="-720"/>
          <w:tab w:val="left" w:pos="0"/>
        </w:tabs>
        <w:suppressAutoHyphens/>
      </w:pPr>
      <w:r w:rsidRPr="004E1C20">
        <w:t>The applicant or permit holder shall have the right to audit any reimbursable cost charged by the District.</w:t>
      </w:r>
      <w:r>
        <w:t xml:space="preserve"> </w:t>
      </w:r>
      <w:r w:rsidR="00FA6BA8">
        <w:t xml:space="preserve">If an applicant or permit holder elects to audit a reimbursable cost, the </w:t>
      </w:r>
      <w:r w:rsidR="00261C7D">
        <w:t>applicant or permit holder</w:t>
      </w:r>
      <w:r w:rsidR="00FA6BA8">
        <w:t xml:space="preserve"> shall notify the District in writing within 30 days </w:t>
      </w:r>
      <w:r w:rsidR="00C9187B">
        <w:t>of</w:t>
      </w:r>
      <w:r w:rsidR="00FA6BA8">
        <w:t xml:space="preserve"> the date of </w:t>
      </w:r>
      <w:r w:rsidR="00D8745D">
        <w:t xml:space="preserve">the </w:t>
      </w:r>
      <w:r w:rsidR="00FA6BA8">
        <w:t>invoice and shall identify the reason for the dispute.</w:t>
      </w:r>
    </w:p>
    <w:p w14:paraId="77173B93" w14:textId="77777777" w:rsidR="00261C7D" w:rsidRDefault="00261C7D" w:rsidP="00261C7D">
      <w:pPr>
        <w:keepLines/>
        <w:tabs>
          <w:tab w:val="left" w:pos="-720"/>
          <w:tab w:val="left" w:pos="0"/>
        </w:tabs>
        <w:suppressAutoHyphens/>
        <w:ind w:left="1440"/>
      </w:pPr>
    </w:p>
    <w:p w14:paraId="21513F1A" w14:textId="0DC21D2B" w:rsidR="00FA6BA8" w:rsidRDefault="00FA6BA8" w:rsidP="003F5F2C">
      <w:pPr>
        <w:keepLines/>
        <w:numPr>
          <w:ilvl w:val="2"/>
          <w:numId w:val="4"/>
        </w:numPr>
        <w:tabs>
          <w:tab w:val="left" w:pos="-720"/>
          <w:tab w:val="left" w:pos="0"/>
        </w:tabs>
        <w:suppressAutoHyphens/>
      </w:pPr>
      <w:r>
        <w:t>The District shall provide the applicant or permit holder with document</w:t>
      </w:r>
      <w:r w:rsidR="00627FB5">
        <w:t>at</w:t>
      </w:r>
      <w:r w:rsidR="00265285">
        <w:t>ion</w:t>
      </w:r>
      <w:r>
        <w:t xml:space="preserve"> supporting the basis and accuracy of the reimbursable cost within 30 days </w:t>
      </w:r>
      <w:r w:rsidR="00C9187B">
        <w:t>of</w:t>
      </w:r>
      <w:r>
        <w:t xml:space="preserve"> receipt of written request, except that the Control Officer may extend the deadline for good cause.</w:t>
      </w:r>
    </w:p>
    <w:p w14:paraId="2D82B41A" w14:textId="77777777" w:rsidR="00261C7D" w:rsidRDefault="00261C7D" w:rsidP="00261C7D">
      <w:pPr>
        <w:pStyle w:val="ListParagraph"/>
      </w:pPr>
    </w:p>
    <w:p w14:paraId="7B3D6041" w14:textId="612D1063" w:rsidR="00F36319" w:rsidRDefault="00F77F7A" w:rsidP="003F5F2C">
      <w:pPr>
        <w:keepLines/>
        <w:numPr>
          <w:ilvl w:val="2"/>
          <w:numId w:val="4"/>
        </w:numPr>
        <w:tabs>
          <w:tab w:val="left" w:pos="-720"/>
          <w:tab w:val="left" w:pos="0"/>
        </w:tabs>
        <w:suppressAutoHyphens/>
      </w:pPr>
      <w:r>
        <w:t xml:space="preserve">An applicant or permit holder may dispute any alleged fraudulent reimbursable cost by notifying the Control Officer in writing within 30 days of </w:t>
      </w:r>
      <w:r w:rsidR="00F36319">
        <w:t xml:space="preserve">the District providing </w:t>
      </w:r>
      <w:r>
        <w:t xml:space="preserve">the </w:t>
      </w:r>
      <w:r w:rsidR="0087676A">
        <w:t>support documentation</w:t>
      </w:r>
      <w:r>
        <w:t xml:space="preserve">. Such notice shall contain a detailed description of the facts and any available evidence </w:t>
      </w:r>
      <w:r w:rsidR="004E3F24">
        <w:t>that</w:t>
      </w:r>
      <w:r>
        <w:t xml:space="preserve"> support</w:t>
      </w:r>
      <w:r w:rsidR="004E3F24">
        <w:t>s</w:t>
      </w:r>
      <w:r>
        <w:t xml:space="preserve"> the </w:t>
      </w:r>
      <w:r w:rsidR="0087676A">
        <w:t>dispute</w:t>
      </w:r>
      <w:r>
        <w:t xml:space="preserve">. </w:t>
      </w:r>
    </w:p>
    <w:p w14:paraId="7A7FEB0A" w14:textId="77777777" w:rsidR="00261C7D" w:rsidRDefault="00261C7D" w:rsidP="00261C7D">
      <w:pPr>
        <w:pStyle w:val="ListParagraph"/>
      </w:pPr>
    </w:p>
    <w:p w14:paraId="41A1B1A3" w14:textId="59A8867A" w:rsidR="00F77F7A" w:rsidRDefault="00F77F7A" w:rsidP="003F5F2C">
      <w:pPr>
        <w:keepLines/>
        <w:numPr>
          <w:ilvl w:val="2"/>
          <w:numId w:val="4"/>
        </w:numPr>
        <w:tabs>
          <w:tab w:val="left" w:pos="-720"/>
          <w:tab w:val="left" w:pos="0"/>
        </w:tabs>
        <w:suppressAutoHyphens/>
      </w:pPr>
      <w:r>
        <w:t xml:space="preserve">The Control Officer shall issue a determination, in writing, within 60 days </w:t>
      </w:r>
      <w:r w:rsidR="00C9187B">
        <w:t>of</w:t>
      </w:r>
      <w:r>
        <w:t xml:space="preserve"> receipt of the notice, which may be extended by the Control Officer for good cause. The Control Officer may order all or a portion of the disputed cost </w:t>
      </w:r>
      <w:r w:rsidR="00885D81">
        <w:t xml:space="preserve">to </w:t>
      </w:r>
      <w:r>
        <w:t>be reimbursed to the applicant or permit holder.</w:t>
      </w:r>
      <w:r w:rsidR="00261C7D">
        <w:t xml:space="preserve"> </w:t>
      </w:r>
    </w:p>
    <w:p w14:paraId="72CCD6F0" w14:textId="77777777" w:rsidR="00261C7D" w:rsidRDefault="00261C7D" w:rsidP="00261C7D">
      <w:pPr>
        <w:keepLines/>
        <w:tabs>
          <w:tab w:val="left" w:pos="-720"/>
          <w:tab w:val="left" w:pos="0"/>
        </w:tabs>
        <w:suppressAutoHyphens/>
        <w:ind w:left="1440"/>
      </w:pPr>
    </w:p>
    <w:p w14:paraId="370C3F0C" w14:textId="5A322A9E" w:rsidR="00FA6BA8" w:rsidRDefault="00FA6BA8" w:rsidP="003F5F2C">
      <w:pPr>
        <w:keepLines/>
        <w:numPr>
          <w:ilvl w:val="2"/>
          <w:numId w:val="4"/>
        </w:numPr>
        <w:tabs>
          <w:tab w:val="left" w:pos="-720"/>
          <w:tab w:val="left" w:pos="0"/>
        </w:tabs>
        <w:suppressAutoHyphens/>
      </w:pPr>
      <w:r>
        <w:t xml:space="preserve">If the dispute </w:t>
      </w:r>
      <w:proofErr w:type="gramStart"/>
      <w:r>
        <w:t>still remains</w:t>
      </w:r>
      <w:proofErr w:type="gramEnd"/>
      <w:r>
        <w:t>, the applicant or permit holder may request an independent audit</w:t>
      </w:r>
      <w:r w:rsidR="00F77F7A">
        <w:t xml:space="preserve"> within 15</w:t>
      </w:r>
      <w:r w:rsidR="004E3F24">
        <w:t> </w:t>
      </w:r>
      <w:r w:rsidR="00F77F7A">
        <w:t>days of receipt of the Control Officer’s determination</w:t>
      </w:r>
      <w:r>
        <w:t xml:space="preserve">. The audit </w:t>
      </w:r>
      <w:r w:rsidR="00C51484">
        <w:t>shall</w:t>
      </w:r>
      <w:r>
        <w:t xml:space="preserve"> be conducted by an independent auditor</w:t>
      </w:r>
      <w:r w:rsidR="009F4E52">
        <w:t xml:space="preserve"> </w:t>
      </w:r>
      <w:r>
        <w:t xml:space="preserve">approved by the applicant and the District. Costs incurred by the District </w:t>
      </w:r>
      <w:r w:rsidR="00885D81">
        <w:t>that are related to the independent audit</w:t>
      </w:r>
      <w:r w:rsidR="001976F8">
        <w:t xml:space="preserve">, including the cost of the independent auditor, </w:t>
      </w:r>
      <w:r>
        <w:t>are reimbursable costs under this rule.</w:t>
      </w:r>
    </w:p>
    <w:p w14:paraId="6BDB9290" w14:textId="77777777" w:rsidR="00FA6BA8" w:rsidRDefault="00FA6BA8" w:rsidP="00FA6BA8">
      <w:pPr>
        <w:keepLines/>
        <w:tabs>
          <w:tab w:val="left" w:pos="-720"/>
          <w:tab w:val="left" w:pos="0"/>
        </w:tabs>
        <w:suppressAutoHyphens/>
        <w:ind w:left="1800"/>
      </w:pPr>
    </w:p>
    <w:p w14:paraId="2900F7D2" w14:textId="7B38D512" w:rsidR="00B101DD" w:rsidRPr="00554387" w:rsidRDefault="00046C6C" w:rsidP="003F5F2C">
      <w:pPr>
        <w:keepNext/>
        <w:keepLines/>
        <w:numPr>
          <w:ilvl w:val="0"/>
          <w:numId w:val="4"/>
        </w:numPr>
        <w:tabs>
          <w:tab w:val="left" w:pos="-720"/>
          <w:tab w:val="left" w:pos="0"/>
          <w:tab w:val="left" w:pos="360"/>
        </w:tabs>
        <w:suppressAutoHyphens/>
        <w:ind w:left="0" w:firstLine="0"/>
        <w:rPr>
          <w:u w:val="single"/>
        </w:rPr>
      </w:pPr>
      <w:r w:rsidRPr="00554387">
        <w:rPr>
          <w:b/>
          <w:u w:val="single"/>
        </w:rPr>
        <w:t>HEARING BOARD FEE</w:t>
      </w:r>
      <w:r w:rsidR="00B0415E" w:rsidRPr="00554387">
        <w:rPr>
          <w:b/>
          <w:u w:val="single"/>
        </w:rPr>
        <w:t>S</w:t>
      </w:r>
    </w:p>
    <w:p w14:paraId="2BF47700" w14:textId="77777777" w:rsidR="00B101DD" w:rsidRPr="00B101DD" w:rsidRDefault="00B101DD" w:rsidP="00880DAA">
      <w:pPr>
        <w:keepNext/>
        <w:keepLines/>
        <w:tabs>
          <w:tab w:val="left" w:pos="-720"/>
          <w:tab w:val="left" w:pos="0"/>
        </w:tabs>
        <w:suppressAutoHyphens/>
        <w:ind w:left="720"/>
      </w:pPr>
    </w:p>
    <w:p w14:paraId="6B88A3DD" w14:textId="4A1BEA33" w:rsidR="00B101DD" w:rsidRDefault="00046C6C" w:rsidP="003F5F2C">
      <w:pPr>
        <w:keepNext/>
        <w:keepLines/>
        <w:numPr>
          <w:ilvl w:val="1"/>
          <w:numId w:val="4"/>
        </w:numPr>
        <w:tabs>
          <w:tab w:val="left" w:pos="-720"/>
          <w:tab w:val="left" w:pos="0"/>
        </w:tabs>
        <w:suppressAutoHyphens/>
      </w:pPr>
      <w:r w:rsidRPr="00B101DD">
        <w:rPr>
          <w:b/>
        </w:rPr>
        <w:t>Variance</w:t>
      </w:r>
    </w:p>
    <w:p w14:paraId="3B598514" w14:textId="1D4958A3" w:rsidR="00097FB4" w:rsidRDefault="003E4316" w:rsidP="28D4047B">
      <w:pPr>
        <w:keepNext/>
        <w:keepLines/>
        <w:suppressAutoHyphens/>
        <w:ind w:left="720"/>
      </w:pPr>
      <w:r>
        <w:t xml:space="preserve">Every petitioner for a variance shall </w:t>
      </w:r>
      <w:r w:rsidR="0038442D">
        <w:t>be assessed</w:t>
      </w:r>
      <w:r>
        <w:t xml:space="preserve"> fees as specified below:</w:t>
      </w:r>
    </w:p>
    <w:p w14:paraId="74532EAC" w14:textId="77777777" w:rsidR="00097FB4" w:rsidRDefault="00097FB4" w:rsidP="00097FB4">
      <w:pPr>
        <w:keepNext/>
        <w:keepLines/>
        <w:tabs>
          <w:tab w:val="left" w:pos="-720"/>
          <w:tab w:val="left" w:pos="0"/>
        </w:tabs>
        <w:suppressAutoHyphens/>
      </w:pPr>
      <w:r>
        <w:t xml:space="preserve"> </w:t>
      </w:r>
    </w:p>
    <w:p w14:paraId="36327798" w14:textId="0C4A624B" w:rsidR="00097FB4" w:rsidRDefault="00097FB4" w:rsidP="003F5F2C">
      <w:pPr>
        <w:keepNext/>
        <w:keepLines/>
        <w:numPr>
          <w:ilvl w:val="2"/>
          <w:numId w:val="4"/>
        </w:numPr>
        <w:suppressAutoHyphens/>
      </w:pPr>
      <w:r>
        <w:t xml:space="preserve">For District permits that are assessed </w:t>
      </w:r>
      <w:r w:rsidR="003B317B">
        <w:t xml:space="preserve">fees </w:t>
      </w:r>
      <w:r>
        <w:t>under Schedule A</w:t>
      </w:r>
      <w:r w:rsidR="003B317B">
        <w:t xml:space="preserve"> (</w:t>
      </w:r>
      <w:r w:rsidR="0084047D">
        <w:t>Equipment/</w:t>
      </w:r>
      <w:r w:rsidR="003B317B">
        <w:t>Facility Fees)</w:t>
      </w:r>
      <w:r>
        <w:t xml:space="preserve">, the filing fee for the applicable variance type is </w:t>
      </w:r>
      <w:r w:rsidR="00AD7429">
        <w:t>specified</w:t>
      </w:r>
      <w:r>
        <w:t xml:space="preserve"> in item 1 of Schedule G. For regular variances, the petitioner shall </w:t>
      </w:r>
      <w:r w:rsidR="0038442D">
        <w:t xml:space="preserve">be assessed </w:t>
      </w:r>
      <w:r>
        <w:t>a</w:t>
      </w:r>
      <w:r w:rsidR="6991167B">
        <w:t>n additional</w:t>
      </w:r>
      <w:r>
        <w:t xml:space="preserve"> fee as specified in item 1.d.i of Schedule G for each month, or portion thereof, over three months that the variance is granted.</w:t>
      </w:r>
    </w:p>
    <w:p w14:paraId="4922C67A" w14:textId="77777777" w:rsidR="00097FB4" w:rsidRDefault="00097FB4" w:rsidP="00097FB4">
      <w:pPr>
        <w:keepNext/>
        <w:keepLines/>
        <w:tabs>
          <w:tab w:val="left" w:pos="-720"/>
          <w:tab w:val="left" w:pos="0"/>
        </w:tabs>
        <w:suppressAutoHyphens/>
        <w:ind w:left="1800"/>
      </w:pPr>
    </w:p>
    <w:p w14:paraId="5625225E" w14:textId="25BB8BDC" w:rsidR="00097FB4" w:rsidRDefault="6193741F" w:rsidP="003F5F2C">
      <w:pPr>
        <w:keepNext/>
        <w:keepLines/>
        <w:numPr>
          <w:ilvl w:val="2"/>
          <w:numId w:val="4"/>
        </w:numPr>
        <w:suppressAutoHyphens/>
      </w:pPr>
      <w:r>
        <w:t xml:space="preserve">For District permits that are assessed fees </w:t>
      </w:r>
      <w:r w:rsidR="1A1FFEAF">
        <w:t>on</w:t>
      </w:r>
      <w:r>
        <w:t xml:space="preserve"> the Cost Reimbursement Basis, the filing fee for the applicable variance type is </w:t>
      </w:r>
      <w:r w:rsidR="4C1C3CFA">
        <w:t xml:space="preserve">specified </w:t>
      </w:r>
      <w:r>
        <w:t xml:space="preserve">in item 2 of Schedule G. </w:t>
      </w:r>
      <w:r w:rsidR="07553ADD">
        <w:t>A</w:t>
      </w:r>
      <w:r w:rsidR="4C1C3CFA">
        <w:t xml:space="preserve">dditional </w:t>
      </w:r>
      <w:r>
        <w:t xml:space="preserve">costs </w:t>
      </w:r>
      <w:r w:rsidR="07553ADD">
        <w:t xml:space="preserve">associated with </w:t>
      </w:r>
      <w:r>
        <w:t xml:space="preserve">the </w:t>
      </w:r>
      <w:r w:rsidR="07553ADD">
        <w:t>variance</w:t>
      </w:r>
      <w:r>
        <w:t xml:space="preserve"> shall be assessed on the Cost Reimbursement Basis.</w:t>
      </w:r>
      <w:r w:rsidR="5C558A84">
        <w:t xml:space="preserve"> </w:t>
      </w:r>
    </w:p>
    <w:p w14:paraId="2F218C66" w14:textId="77777777" w:rsidR="003B317B" w:rsidRDefault="003B317B" w:rsidP="003B317B">
      <w:pPr>
        <w:pStyle w:val="ListParagraph"/>
      </w:pPr>
    </w:p>
    <w:p w14:paraId="5E4A057F" w14:textId="37B721E9" w:rsidR="00097FB4" w:rsidRDefault="00097FB4" w:rsidP="003F5F2C">
      <w:pPr>
        <w:keepNext/>
        <w:keepLines/>
        <w:numPr>
          <w:ilvl w:val="2"/>
          <w:numId w:val="4"/>
        </w:numPr>
        <w:suppressAutoHyphens/>
      </w:pPr>
      <w:r>
        <w:t>For product variances, the filing fee is s</w:t>
      </w:r>
      <w:r w:rsidR="00AD7429">
        <w:t xml:space="preserve">pecified </w:t>
      </w:r>
      <w:r>
        <w:t xml:space="preserve">in item 3 of Schedule G. The petitioner shall </w:t>
      </w:r>
      <w:r w:rsidR="0038442D">
        <w:t xml:space="preserve">be assessed </w:t>
      </w:r>
      <w:r>
        <w:t>a</w:t>
      </w:r>
      <w:r w:rsidR="0BA44C7E">
        <w:t>n additional</w:t>
      </w:r>
      <w:r>
        <w:t xml:space="preserve"> fee as specified in item 3.a of Schedule G for each month, or portion thereof, over three months that the variance is granted.</w:t>
      </w:r>
      <w:r w:rsidR="007C3854">
        <w:t xml:space="preserve"> </w:t>
      </w:r>
    </w:p>
    <w:p w14:paraId="3513E558" w14:textId="77777777" w:rsidR="003B317B" w:rsidRDefault="003B317B" w:rsidP="003B317B">
      <w:pPr>
        <w:pStyle w:val="ListParagraph"/>
      </w:pPr>
    </w:p>
    <w:p w14:paraId="73798939" w14:textId="0E3DB9D3" w:rsidR="00097FB4" w:rsidRDefault="007C3854" w:rsidP="003F5F2C">
      <w:pPr>
        <w:keepLines/>
        <w:numPr>
          <w:ilvl w:val="2"/>
          <w:numId w:val="4"/>
        </w:numPr>
        <w:suppressAutoHyphens/>
      </w:pPr>
      <w:r>
        <w:t xml:space="preserve">Each ton of </w:t>
      </w:r>
      <w:r w:rsidR="694AE440">
        <w:t xml:space="preserve">excess </w:t>
      </w:r>
      <w:r>
        <w:t xml:space="preserve">pollutant emissions, or portion thereof, allowed as the result of the issuance of any variance shall result in an </w:t>
      </w:r>
      <w:r w:rsidR="0305CC96">
        <w:t xml:space="preserve">excess </w:t>
      </w:r>
      <w:r>
        <w:t xml:space="preserve">emission fee as specified in item 4 of Schedule G. </w:t>
      </w:r>
    </w:p>
    <w:p w14:paraId="575234F6" w14:textId="77777777" w:rsidR="003B317B" w:rsidRDefault="003B317B" w:rsidP="003B317B">
      <w:pPr>
        <w:pStyle w:val="ListParagraph"/>
      </w:pPr>
    </w:p>
    <w:p w14:paraId="189251C9" w14:textId="3F1349A7" w:rsidR="00097FB4" w:rsidRDefault="00097FB4" w:rsidP="003F5F2C">
      <w:pPr>
        <w:keepLines/>
        <w:numPr>
          <w:ilvl w:val="2"/>
          <w:numId w:val="4"/>
        </w:numPr>
        <w:suppressAutoHyphens/>
      </w:pPr>
      <w:r>
        <w:lastRenderedPageBreak/>
        <w:t xml:space="preserve">A petitioner requesting to modify a Hearing Board order or a schedule of increments of progress shall </w:t>
      </w:r>
      <w:r w:rsidR="00AD7429">
        <w:t>be assessed</w:t>
      </w:r>
      <w:r>
        <w:t xml:space="preserve"> a new filing fee and </w:t>
      </w:r>
      <w:r w:rsidR="4D62509E">
        <w:t>addition</w:t>
      </w:r>
      <w:r w:rsidR="00F23067">
        <w:t>a</w:t>
      </w:r>
      <w:r w:rsidR="4D62509E">
        <w:t>l</w:t>
      </w:r>
      <w:r>
        <w:t xml:space="preserve"> fees</w:t>
      </w:r>
      <w:r w:rsidR="00155A80">
        <w:t xml:space="preserve"> for each month, or portion thereof, over three months that the variance is granted</w:t>
      </w:r>
      <w:r>
        <w:t xml:space="preserve"> for the applicable variance type</w:t>
      </w:r>
      <w:r w:rsidR="2A54FA22">
        <w:t xml:space="preserve"> being modified</w:t>
      </w:r>
      <w:r>
        <w:t xml:space="preserve">. </w:t>
      </w:r>
    </w:p>
    <w:p w14:paraId="619301E0" w14:textId="349F907A" w:rsidR="00B101DD" w:rsidRDefault="00B101DD" w:rsidP="003E4316">
      <w:pPr>
        <w:keepLines/>
        <w:tabs>
          <w:tab w:val="left" w:pos="-720"/>
          <w:tab w:val="left" w:pos="0"/>
        </w:tabs>
        <w:suppressAutoHyphens/>
        <w:ind w:left="1440"/>
      </w:pPr>
    </w:p>
    <w:p w14:paraId="740BE857" w14:textId="26AF51AD" w:rsidR="00B101DD" w:rsidRPr="00B101DD" w:rsidRDefault="00046C6C" w:rsidP="003F5F2C">
      <w:pPr>
        <w:keepNext/>
        <w:keepLines/>
        <w:numPr>
          <w:ilvl w:val="1"/>
          <w:numId w:val="4"/>
        </w:numPr>
        <w:tabs>
          <w:tab w:val="left" w:pos="-720"/>
          <w:tab w:val="left" w:pos="0"/>
        </w:tabs>
        <w:suppressAutoHyphens/>
      </w:pPr>
      <w:r w:rsidRPr="00B101DD">
        <w:rPr>
          <w:b/>
        </w:rPr>
        <w:t>Permit</w:t>
      </w:r>
      <w:r w:rsidR="009E08FC">
        <w:rPr>
          <w:b/>
        </w:rPr>
        <w:t>/ERC</w:t>
      </w:r>
      <w:r w:rsidRPr="00B101DD">
        <w:rPr>
          <w:b/>
        </w:rPr>
        <w:t xml:space="preserve"> Appeal</w:t>
      </w:r>
    </w:p>
    <w:p w14:paraId="671B8FF6" w14:textId="241CD758" w:rsidR="000864DE" w:rsidRDefault="00B101DD" w:rsidP="003B317B">
      <w:pPr>
        <w:keepNext/>
        <w:keepLines/>
        <w:tabs>
          <w:tab w:val="left" w:pos="-720"/>
          <w:tab w:val="left" w:pos="0"/>
        </w:tabs>
        <w:suppressAutoHyphens/>
        <w:ind w:left="720"/>
      </w:pPr>
      <w:r>
        <w:t>Every petitioner in a proceeding before the Hearing Board to appeal the denial, suspension</w:t>
      </w:r>
      <w:r w:rsidR="002E471D">
        <w:t>,</w:t>
      </w:r>
      <w:r>
        <w:t xml:space="preserve"> or conditional approval of a permit </w:t>
      </w:r>
      <w:r w:rsidR="009E08FC">
        <w:t xml:space="preserve">or an ERC </w:t>
      </w:r>
      <w:r w:rsidR="003B5947">
        <w:t xml:space="preserve">or the associated fees </w:t>
      </w:r>
      <w:r>
        <w:t xml:space="preserve">shall </w:t>
      </w:r>
      <w:r w:rsidR="000864DE">
        <w:t>be assessed fees as specified below:</w:t>
      </w:r>
    </w:p>
    <w:p w14:paraId="233441EC" w14:textId="77777777" w:rsidR="000864DE" w:rsidRDefault="000864DE" w:rsidP="003B317B">
      <w:pPr>
        <w:keepNext/>
        <w:keepLines/>
        <w:tabs>
          <w:tab w:val="left" w:pos="-720"/>
          <w:tab w:val="left" w:pos="0"/>
        </w:tabs>
        <w:suppressAutoHyphens/>
        <w:ind w:left="720"/>
      </w:pPr>
    </w:p>
    <w:p w14:paraId="11D03B0E" w14:textId="73DC9BC6" w:rsidR="000864DE" w:rsidRDefault="000864DE" w:rsidP="003F5F2C">
      <w:pPr>
        <w:keepNext/>
        <w:keepLines/>
        <w:numPr>
          <w:ilvl w:val="2"/>
          <w:numId w:val="4"/>
        </w:numPr>
        <w:suppressAutoHyphens/>
      </w:pPr>
      <w:r>
        <w:t xml:space="preserve">The </w:t>
      </w:r>
      <w:r w:rsidR="00B101DD">
        <w:t xml:space="preserve">filing fee </w:t>
      </w:r>
      <w:r>
        <w:t>for the appeal is</w:t>
      </w:r>
      <w:r w:rsidR="00B101DD">
        <w:t xml:space="preserve"> specified in item </w:t>
      </w:r>
      <w:r w:rsidR="007C3854">
        <w:t>5</w:t>
      </w:r>
      <w:r w:rsidR="00B101DD">
        <w:t xml:space="preserve"> of Schedule </w:t>
      </w:r>
      <w:r w:rsidR="00187D94">
        <w:t>G</w:t>
      </w:r>
      <w:r w:rsidR="00B101DD">
        <w:t xml:space="preserve">. </w:t>
      </w:r>
      <w:r w:rsidR="00BA1046">
        <w:t>If the appeal is not resolved during the first hearing, a</w:t>
      </w:r>
      <w:r w:rsidR="00B101DD">
        <w:t>n additional fee</w:t>
      </w:r>
      <w:r w:rsidR="00187D94">
        <w:t>,</w:t>
      </w:r>
      <w:r w:rsidR="00B101DD">
        <w:t xml:space="preserve"> as specified in item </w:t>
      </w:r>
      <w:r w:rsidR="00E947B2">
        <w:t>5.a</w:t>
      </w:r>
      <w:r w:rsidR="00B101DD">
        <w:t xml:space="preserve"> of Schedule</w:t>
      </w:r>
      <w:r w:rsidR="000D0A73">
        <w:t> </w:t>
      </w:r>
      <w:r w:rsidR="00187D94">
        <w:t>G,</w:t>
      </w:r>
      <w:r w:rsidR="00B101DD">
        <w:t xml:space="preserve"> shall be </w:t>
      </w:r>
      <w:r w:rsidR="00FE2878">
        <w:t>assessed</w:t>
      </w:r>
      <w:r w:rsidR="00B101DD">
        <w:t xml:space="preserve"> for each hour, or portion thereof, of hearing </w:t>
      </w:r>
      <w:r w:rsidR="000D0A73">
        <w:t>time</w:t>
      </w:r>
      <w:r w:rsidR="005C6CCB">
        <w:t>.</w:t>
      </w:r>
      <w:r w:rsidR="00B101DD">
        <w:t xml:space="preserve"> </w:t>
      </w:r>
      <w:bookmarkStart w:id="12" w:name="_Hlk128393863"/>
    </w:p>
    <w:p w14:paraId="59F49E61" w14:textId="77777777" w:rsidR="000864DE" w:rsidRDefault="000864DE" w:rsidP="000864DE">
      <w:pPr>
        <w:keepNext/>
        <w:keepLines/>
        <w:suppressAutoHyphens/>
        <w:ind w:left="1080"/>
      </w:pPr>
    </w:p>
    <w:p w14:paraId="715D43D6" w14:textId="1E6F20A4" w:rsidR="000864DE" w:rsidRDefault="00B101DD" w:rsidP="003F5F2C">
      <w:pPr>
        <w:keepNext/>
        <w:keepLines/>
        <w:numPr>
          <w:ilvl w:val="2"/>
          <w:numId w:val="4"/>
        </w:numPr>
        <w:suppressAutoHyphens/>
      </w:pPr>
      <w:r>
        <w:t>No appeal shall be heard unless all fees have been paid</w:t>
      </w:r>
      <w:r w:rsidR="00FD364B">
        <w:t>,</w:t>
      </w:r>
      <w:r>
        <w:t xml:space="preserve"> including those cases where the fee itself is being appealed</w:t>
      </w:r>
      <w:bookmarkEnd w:id="12"/>
      <w:r>
        <w:t xml:space="preserve">. </w:t>
      </w:r>
      <w:r w:rsidR="00775284">
        <w:t xml:space="preserve">Furthermore, the appeal shall be dismissed by the Hearing Board if the appellant </w:t>
      </w:r>
      <w:r w:rsidR="00FB1136">
        <w:t xml:space="preserve">accepted and used the permit </w:t>
      </w:r>
      <w:r w:rsidR="009E08FC">
        <w:t xml:space="preserve">by commencing any activity applied for and authorized by the </w:t>
      </w:r>
      <w:proofErr w:type="gramStart"/>
      <w:r w:rsidR="009E08FC">
        <w:t>permit</w:t>
      </w:r>
      <w:r w:rsidR="00FB1136">
        <w:t>, or</w:t>
      </w:r>
      <w:proofErr w:type="gramEnd"/>
      <w:r w:rsidR="00FB1136">
        <w:t xml:space="preserve"> </w:t>
      </w:r>
      <w:r w:rsidR="00775284">
        <w:t xml:space="preserve">did not first exhaust </w:t>
      </w:r>
      <w:r w:rsidR="009466A3">
        <w:t>all</w:t>
      </w:r>
      <w:r w:rsidR="00775284">
        <w:t xml:space="preserve"> administrative remedies</w:t>
      </w:r>
      <w:r w:rsidR="00A4461A">
        <w:t xml:space="preserve"> with the District</w:t>
      </w:r>
      <w:r w:rsidR="009466A3">
        <w:t xml:space="preserve">, </w:t>
      </w:r>
      <w:r w:rsidR="00430A54">
        <w:t>in</w:t>
      </w:r>
      <w:r w:rsidR="0050716A">
        <w:t>cluding</w:t>
      </w:r>
      <w:r w:rsidR="009C5694">
        <w:t>,</w:t>
      </w:r>
      <w:r w:rsidR="0050716A">
        <w:t xml:space="preserve"> but not limited to</w:t>
      </w:r>
      <w:r w:rsidR="00865ADD">
        <w:t>,</w:t>
      </w:r>
      <w:r w:rsidR="009466A3">
        <w:t xml:space="preserve"> auditing the permit </w:t>
      </w:r>
      <w:r w:rsidR="00AA16D6">
        <w:t>evaluation</w:t>
      </w:r>
      <w:r w:rsidR="009466A3">
        <w:t xml:space="preserve"> fees as prescribed in </w:t>
      </w:r>
      <w:r w:rsidR="00775284">
        <w:t xml:space="preserve">Section </w:t>
      </w:r>
      <w:r w:rsidR="007E385C">
        <w:t>C</w:t>
      </w:r>
      <w:r w:rsidR="009466A3">
        <w:t>.3</w:t>
      </w:r>
      <w:r w:rsidR="00775284">
        <w:t xml:space="preserve"> above.</w:t>
      </w:r>
    </w:p>
    <w:p w14:paraId="220067F9" w14:textId="77777777" w:rsidR="000864DE" w:rsidRDefault="000864DE" w:rsidP="000864DE">
      <w:pPr>
        <w:pStyle w:val="ListParagraph"/>
      </w:pPr>
    </w:p>
    <w:p w14:paraId="29A5253B" w14:textId="77777777" w:rsidR="005A019A" w:rsidRDefault="002E471D" w:rsidP="003F5F2C">
      <w:pPr>
        <w:keepNext/>
        <w:keepLines/>
        <w:numPr>
          <w:ilvl w:val="2"/>
          <w:numId w:val="4"/>
        </w:numPr>
        <w:suppressAutoHyphens/>
      </w:pPr>
      <w:r>
        <w:t>The appeal fees shall be refunded if the Hearing Board determines the appellant has prevailed on the appeal. T</w:t>
      </w:r>
      <w:r w:rsidR="00B101DD">
        <w:t xml:space="preserve">he </w:t>
      </w:r>
      <w:r w:rsidR="00052C97">
        <w:t xml:space="preserve">permit </w:t>
      </w:r>
      <w:r w:rsidR="00484AEC">
        <w:t>evaluation</w:t>
      </w:r>
      <w:r w:rsidR="00052C97">
        <w:t xml:space="preserve"> </w:t>
      </w:r>
      <w:r w:rsidR="00B101DD">
        <w:t>fees</w:t>
      </w:r>
      <w:r>
        <w:t>, or portions thereof,</w:t>
      </w:r>
      <w:r w:rsidR="00B101DD">
        <w:t xml:space="preserve"> may be refunded to the extent determined by the Hearing Board. </w:t>
      </w:r>
    </w:p>
    <w:p w14:paraId="3F92153C" w14:textId="77777777" w:rsidR="005A019A" w:rsidRDefault="005A019A" w:rsidP="005A019A">
      <w:pPr>
        <w:pStyle w:val="ListParagraph"/>
      </w:pPr>
    </w:p>
    <w:p w14:paraId="78E8B5BA" w14:textId="511787F5" w:rsidR="00B101DD" w:rsidRDefault="6B9739F6" w:rsidP="003F5F2C">
      <w:pPr>
        <w:keepNext/>
        <w:keepLines/>
        <w:numPr>
          <w:ilvl w:val="2"/>
          <w:numId w:val="4"/>
        </w:numPr>
        <w:suppressAutoHyphens/>
      </w:pPr>
      <w:r>
        <w:t xml:space="preserve">Notwithstanding any fees assessed for evaluating or reevaluating a permit, if the Hearing Board directs the District and the petitioner to negotiate the resolution of the issues under appeal and the negotiations are not conducted during a Hearing Board hearing, the Hearing Board shall establish a specified </w:t>
      </w:r>
      <w:r w:rsidR="46102623">
        <w:t>time</w:t>
      </w:r>
      <w:r>
        <w:t xml:space="preserve"> limit for negotiation</w:t>
      </w:r>
      <w:r w:rsidR="2B2DCF5E">
        <w:t>,</w:t>
      </w:r>
      <w:r>
        <w:t xml:space="preserve"> and the petitioner shall be assessed fee</w:t>
      </w:r>
      <w:r w:rsidR="02E45AFD">
        <w:t>s</w:t>
      </w:r>
      <w:r>
        <w:t xml:space="preserve"> on the Cost Reimbursement </w:t>
      </w:r>
      <w:r w:rsidR="00CDA75E">
        <w:t xml:space="preserve">Basis </w:t>
      </w:r>
      <w:r>
        <w:t xml:space="preserve">to recover costs for District </w:t>
      </w:r>
      <w:r w:rsidR="00C53782">
        <w:t>L</w:t>
      </w:r>
      <w:r>
        <w:t>abor incurred during such negotiations.</w:t>
      </w:r>
    </w:p>
    <w:p w14:paraId="0B8FA77F" w14:textId="77777777" w:rsidR="00B101DD" w:rsidRDefault="00B101DD" w:rsidP="00B101DD">
      <w:pPr>
        <w:keepLines/>
        <w:tabs>
          <w:tab w:val="left" w:pos="-720"/>
          <w:tab w:val="left" w:pos="0"/>
        </w:tabs>
        <w:suppressAutoHyphens/>
      </w:pPr>
    </w:p>
    <w:p w14:paraId="3E69365B" w14:textId="5E5D3BA8" w:rsidR="00B101DD" w:rsidRPr="00B101DD" w:rsidRDefault="00046C6C" w:rsidP="003F5F2C">
      <w:pPr>
        <w:keepNext/>
        <w:keepLines/>
        <w:numPr>
          <w:ilvl w:val="1"/>
          <w:numId w:val="4"/>
        </w:numPr>
        <w:tabs>
          <w:tab w:val="left" w:pos="-720"/>
          <w:tab w:val="left" w:pos="0"/>
        </w:tabs>
        <w:suppressAutoHyphens/>
      </w:pPr>
      <w:r w:rsidRPr="00B101DD">
        <w:rPr>
          <w:b/>
        </w:rPr>
        <w:t>Abatement Orders</w:t>
      </w:r>
    </w:p>
    <w:p w14:paraId="5FCBB04F" w14:textId="6C5567BC" w:rsidR="00B101DD" w:rsidRDefault="00B101DD" w:rsidP="0D8C62C2">
      <w:pPr>
        <w:keepNext/>
        <w:keepLines/>
        <w:suppressAutoHyphens/>
        <w:ind w:left="720"/>
      </w:pPr>
      <w:r>
        <w:t>Upon investigation and determination that a violation of any permit condition</w:t>
      </w:r>
      <w:r w:rsidR="003F4116">
        <w:t>,</w:t>
      </w:r>
      <w:r>
        <w:t xml:space="preserve"> rule</w:t>
      </w:r>
      <w:r w:rsidR="003F4116">
        <w:t>,</w:t>
      </w:r>
      <w:r>
        <w:t xml:space="preserve"> or regulation prohibiting or limiting the discharge of air contaminants into the air is found to exist, the Control Officer </w:t>
      </w:r>
      <w:r w:rsidR="00373D86">
        <w:t xml:space="preserve">may petition the Hearing Board for an abatement order in accordance with Health and Safety Code </w:t>
      </w:r>
      <w:r w:rsidR="005D5B91" w:rsidRPr="0D8C62C2">
        <w:rPr>
          <w:color w:val="000000" w:themeColor="text1"/>
        </w:rPr>
        <w:t>§42</w:t>
      </w:r>
      <w:r w:rsidR="005D5B91">
        <w:rPr>
          <w:color w:val="000000" w:themeColor="text1"/>
        </w:rPr>
        <w:t xml:space="preserve">307 and </w:t>
      </w:r>
      <w:r w:rsidR="00373D86" w:rsidRPr="0D8C62C2">
        <w:rPr>
          <w:color w:val="000000" w:themeColor="text1"/>
        </w:rPr>
        <w:t>§42451. The Control Officer</w:t>
      </w:r>
      <w:r w:rsidR="00373D86">
        <w:t xml:space="preserve"> </w:t>
      </w:r>
      <w:r>
        <w:t>shall notify the violator in writing of the District</w:t>
      </w:r>
      <w:r w:rsidR="00373D86">
        <w:t>’</w:t>
      </w:r>
      <w:r>
        <w:t xml:space="preserve">s intent to assess fees to recover all costs, including </w:t>
      </w:r>
      <w:r w:rsidR="00100145">
        <w:t>District</w:t>
      </w:r>
      <w:r>
        <w:t xml:space="preserve"> Counsel costs, associated with the preparation, issuance</w:t>
      </w:r>
      <w:r w:rsidR="00F779E1">
        <w:t>,</w:t>
      </w:r>
      <w:r>
        <w:t xml:space="preserve"> and</w:t>
      </w:r>
      <w:r w:rsidR="00942850">
        <w:t>/or</w:t>
      </w:r>
      <w:r>
        <w:t xml:space="preserve"> implementation of </w:t>
      </w:r>
      <w:r w:rsidR="00373D86">
        <w:t xml:space="preserve">the </w:t>
      </w:r>
      <w:r>
        <w:t>abatement order</w:t>
      </w:r>
      <w:r w:rsidR="18CDB48A">
        <w:t xml:space="preserve"> </w:t>
      </w:r>
      <w:r>
        <w:t>and of the violator</w:t>
      </w:r>
      <w:r w:rsidR="003B317B">
        <w:t>’</w:t>
      </w:r>
      <w:r>
        <w:t xml:space="preserve">s right to a hearing on objections thereto. When an abatement order </w:t>
      </w:r>
      <w:r w:rsidR="33655530">
        <w:t xml:space="preserve">petition </w:t>
      </w:r>
      <w:r>
        <w:t xml:space="preserve">is </w:t>
      </w:r>
      <w:r w:rsidR="4D8ED10D">
        <w:t>filed</w:t>
      </w:r>
      <w:r>
        <w:t xml:space="preserve"> and every 30 calendar days thereafter until the </w:t>
      </w:r>
      <w:r w:rsidR="008D17DD">
        <w:t xml:space="preserve">matter </w:t>
      </w:r>
      <w:r>
        <w:t>is concluded</w:t>
      </w:r>
      <w:r w:rsidR="4467E7AD">
        <w:t xml:space="preserve"> or withdrawn</w:t>
      </w:r>
      <w:r>
        <w:t>, an invoice</w:t>
      </w:r>
      <w:r w:rsidR="00EE4146">
        <w:t>,</w:t>
      </w:r>
      <w:r>
        <w:t xml:space="preserve"> </w:t>
      </w:r>
      <w:r w:rsidR="00EE4146">
        <w:t xml:space="preserve">payable by the violator, </w:t>
      </w:r>
      <w:r>
        <w:t xml:space="preserve">shall be issued summarizing the </w:t>
      </w:r>
      <w:r w:rsidR="008D17DD">
        <w:t xml:space="preserve">District </w:t>
      </w:r>
      <w:r w:rsidR="00037F4F">
        <w:t>L</w:t>
      </w:r>
      <w:r>
        <w:t>abor hours and associated costs incurred</w:t>
      </w:r>
      <w:r w:rsidR="00EE4146">
        <w:t xml:space="preserve"> beginning with the preparation of the abatement order petition</w:t>
      </w:r>
      <w:r>
        <w:t xml:space="preserve">. If the violator objects to the invoiced amount, </w:t>
      </w:r>
      <w:r w:rsidR="007503A6">
        <w:t xml:space="preserve">the violator may pursue the audit provisions listed in Section C.3 </w:t>
      </w:r>
      <w:r>
        <w:t xml:space="preserve">within </w:t>
      </w:r>
      <w:r w:rsidR="00035D95">
        <w:t>thirty (30)</w:t>
      </w:r>
      <w:r>
        <w:t xml:space="preserve"> calendar days of the invoice date. </w:t>
      </w:r>
      <w:r w:rsidR="00CD4460">
        <w:t xml:space="preserve">These fees do not preclude </w:t>
      </w:r>
      <w:r w:rsidR="00A84C6E">
        <w:t>penalties collected during the mutual settlement process for Notices of Violation</w:t>
      </w:r>
      <w:r w:rsidR="00CD4460">
        <w:t>.</w:t>
      </w:r>
    </w:p>
    <w:p w14:paraId="3C762E1F" w14:textId="1A3F1C40" w:rsidR="00FD16EF" w:rsidRDefault="00FD16EF" w:rsidP="00F709B4">
      <w:pPr>
        <w:tabs>
          <w:tab w:val="left" w:pos="-720"/>
          <w:tab w:val="left" w:pos="0"/>
        </w:tabs>
        <w:suppressAutoHyphens/>
      </w:pPr>
    </w:p>
    <w:p w14:paraId="1EA08941" w14:textId="04D70840" w:rsidR="00B101DD" w:rsidRPr="00554387" w:rsidRDefault="00046C6C" w:rsidP="003F5F2C">
      <w:pPr>
        <w:keepNext/>
        <w:keepLines/>
        <w:numPr>
          <w:ilvl w:val="0"/>
          <w:numId w:val="4"/>
        </w:numPr>
        <w:tabs>
          <w:tab w:val="left" w:pos="-720"/>
          <w:tab w:val="left" w:pos="0"/>
          <w:tab w:val="left" w:pos="360"/>
        </w:tabs>
        <w:suppressAutoHyphens/>
        <w:rPr>
          <w:u w:val="single"/>
        </w:rPr>
      </w:pPr>
      <w:r w:rsidRPr="00554387">
        <w:rPr>
          <w:b/>
          <w:u w:val="single"/>
        </w:rPr>
        <w:t>GOVERNING PROVISIONS</w:t>
      </w:r>
    </w:p>
    <w:p w14:paraId="4864441C" w14:textId="3566C027" w:rsidR="00B101DD" w:rsidRDefault="00B101DD" w:rsidP="00F709B4">
      <w:pPr>
        <w:keepNext/>
        <w:keepLines/>
        <w:tabs>
          <w:tab w:val="left" w:pos="-720"/>
          <w:tab w:val="left" w:pos="0"/>
        </w:tabs>
        <w:suppressAutoHyphens/>
        <w:ind w:left="720"/>
      </w:pPr>
    </w:p>
    <w:p w14:paraId="27949411" w14:textId="671323EF" w:rsidR="00B101DD" w:rsidRPr="00B101DD" w:rsidRDefault="00046C6C" w:rsidP="003F5F2C">
      <w:pPr>
        <w:keepNext/>
        <w:keepLines/>
        <w:numPr>
          <w:ilvl w:val="1"/>
          <w:numId w:val="4"/>
        </w:numPr>
        <w:tabs>
          <w:tab w:val="left" w:pos="-720"/>
          <w:tab w:val="left" w:pos="0"/>
        </w:tabs>
        <w:suppressAutoHyphens/>
      </w:pPr>
      <w:r w:rsidRPr="00B101DD">
        <w:rPr>
          <w:b/>
        </w:rPr>
        <w:t>Payment of Fees and Penalties</w:t>
      </w:r>
    </w:p>
    <w:p w14:paraId="6456761E" w14:textId="29DEC58F" w:rsidR="00B101DD" w:rsidRDefault="00B101DD" w:rsidP="00F709B4">
      <w:pPr>
        <w:keepNext/>
        <w:keepLines/>
        <w:tabs>
          <w:tab w:val="left" w:pos="-720"/>
          <w:tab w:val="left" w:pos="0"/>
        </w:tabs>
        <w:suppressAutoHyphens/>
        <w:ind w:left="720"/>
      </w:pPr>
      <w:r>
        <w:t xml:space="preserve">Unless otherwise provided in this </w:t>
      </w:r>
      <w:r w:rsidR="00187D94">
        <w:t>r</w:t>
      </w:r>
      <w:r>
        <w:t xml:space="preserve">ule, this section is applicable to all fees mandated by this </w:t>
      </w:r>
      <w:r w:rsidR="00187D94">
        <w:t>r</w:t>
      </w:r>
      <w:r>
        <w:t>ule and by the Health and Safety Code.</w:t>
      </w:r>
    </w:p>
    <w:p w14:paraId="43A97B47" w14:textId="77777777" w:rsidR="00B101DD" w:rsidRDefault="00B101DD" w:rsidP="00F709B4">
      <w:pPr>
        <w:tabs>
          <w:tab w:val="left" w:pos="-720"/>
          <w:tab w:val="left" w:pos="0"/>
        </w:tabs>
        <w:suppressAutoHyphens/>
        <w:ind w:left="720"/>
      </w:pPr>
    </w:p>
    <w:p w14:paraId="3C66D93E" w14:textId="33EE92F6" w:rsidR="00B101DD" w:rsidRPr="005E1AF2" w:rsidRDefault="00046C6C" w:rsidP="003F5F2C">
      <w:pPr>
        <w:keepNext/>
        <w:keepLines/>
        <w:numPr>
          <w:ilvl w:val="2"/>
          <w:numId w:val="4"/>
        </w:numPr>
        <w:tabs>
          <w:tab w:val="left" w:pos="-720"/>
          <w:tab w:val="left" w:pos="0"/>
        </w:tabs>
        <w:suppressAutoHyphens/>
        <w:rPr>
          <w:u w:val="single"/>
        </w:rPr>
      </w:pPr>
      <w:r w:rsidRPr="005E1AF2">
        <w:rPr>
          <w:u w:val="single"/>
        </w:rPr>
        <w:t xml:space="preserve">Payment of </w:t>
      </w:r>
      <w:r w:rsidR="00057921">
        <w:rPr>
          <w:u w:val="single"/>
        </w:rPr>
        <w:t xml:space="preserve">Filing </w:t>
      </w:r>
      <w:r w:rsidRPr="005E1AF2">
        <w:rPr>
          <w:u w:val="single"/>
        </w:rPr>
        <w:t>Fees</w:t>
      </w:r>
    </w:p>
    <w:p w14:paraId="74C09EBE" w14:textId="62D4F48C" w:rsidR="00B101DD" w:rsidRDefault="00046C6C" w:rsidP="00F709B4">
      <w:pPr>
        <w:keepNext/>
        <w:keepLines/>
        <w:tabs>
          <w:tab w:val="left" w:pos="-720"/>
          <w:tab w:val="left" w:pos="0"/>
        </w:tabs>
        <w:suppressAutoHyphens/>
        <w:ind w:left="1080"/>
      </w:pPr>
      <w:r>
        <w:t xml:space="preserve">Payment of </w:t>
      </w:r>
      <w:r w:rsidR="005C1B64">
        <w:t>the applicable</w:t>
      </w:r>
      <w:r>
        <w:t xml:space="preserve"> filing fee shall be made at the time an application, petition</w:t>
      </w:r>
      <w:r w:rsidR="00187D94">
        <w:t>,</w:t>
      </w:r>
      <w:r>
        <w:t xml:space="preserve"> or notice is filed</w:t>
      </w:r>
      <w:r w:rsidR="001329C9">
        <w:t xml:space="preserve">, and </w:t>
      </w:r>
      <w:r w:rsidR="00A84C6E">
        <w:t xml:space="preserve">the application </w:t>
      </w:r>
      <w:r w:rsidR="00B95CA9">
        <w:t>sha</w:t>
      </w:r>
      <w:r w:rsidR="00A84C6E">
        <w:t>ll not be accepted unless the required filing fee has been paid</w:t>
      </w:r>
      <w:r w:rsidR="005C1B64" w:rsidRPr="005C1B64">
        <w:t xml:space="preserve">. </w:t>
      </w:r>
      <w:r w:rsidR="00DD1167" w:rsidRPr="00DD1167">
        <w:t>Except as otherwise provided in this rule, any required filing fee or portion thereof shall not be refunded or applied to any subsequent application or petition.</w:t>
      </w:r>
    </w:p>
    <w:p w14:paraId="1C23336B" w14:textId="2493F57B" w:rsidR="001329C9" w:rsidRDefault="001329C9" w:rsidP="00F709B4">
      <w:pPr>
        <w:tabs>
          <w:tab w:val="left" w:pos="-720"/>
          <w:tab w:val="left" w:pos="0"/>
        </w:tabs>
        <w:suppressAutoHyphens/>
      </w:pPr>
    </w:p>
    <w:p w14:paraId="0910322C" w14:textId="74D79FC7" w:rsidR="00057921" w:rsidRPr="005E1AF2" w:rsidRDefault="00057921" w:rsidP="003F5F2C">
      <w:pPr>
        <w:keepNext/>
        <w:keepLines/>
        <w:numPr>
          <w:ilvl w:val="2"/>
          <w:numId w:val="4"/>
        </w:numPr>
        <w:tabs>
          <w:tab w:val="left" w:pos="-720"/>
          <w:tab w:val="left" w:pos="0"/>
        </w:tabs>
        <w:suppressAutoHyphens/>
        <w:rPr>
          <w:u w:val="single"/>
        </w:rPr>
      </w:pPr>
      <w:r w:rsidRPr="005E1AF2">
        <w:rPr>
          <w:u w:val="single"/>
        </w:rPr>
        <w:lastRenderedPageBreak/>
        <w:t xml:space="preserve">Payment of </w:t>
      </w:r>
      <w:r>
        <w:rPr>
          <w:u w:val="single"/>
        </w:rPr>
        <w:t>Invoices</w:t>
      </w:r>
    </w:p>
    <w:p w14:paraId="0BC7D290" w14:textId="342625CD" w:rsidR="00B101DD" w:rsidRDefault="00046C6C" w:rsidP="00F709B4">
      <w:pPr>
        <w:keepNext/>
        <w:keepLines/>
        <w:tabs>
          <w:tab w:val="left" w:pos="-720"/>
          <w:tab w:val="left" w:pos="0"/>
        </w:tabs>
        <w:suppressAutoHyphens/>
        <w:ind w:left="1080"/>
      </w:pPr>
      <w:r>
        <w:t xml:space="preserve">Payment of any fee other than a filing fee shall be made to the District within thirty (30) calendar days </w:t>
      </w:r>
      <w:r w:rsidR="00C9187B">
        <w:t>of</w:t>
      </w:r>
      <w:r>
        <w:t xml:space="preserve"> the invoice date.</w:t>
      </w:r>
      <w:r w:rsidR="00C67530">
        <w:t xml:space="preserve"> </w:t>
      </w:r>
    </w:p>
    <w:p w14:paraId="131F9F2A" w14:textId="77777777" w:rsidR="00B101DD" w:rsidRDefault="00B101DD" w:rsidP="00B101DD">
      <w:pPr>
        <w:keepLines/>
        <w:tabs>
          <w:tab w:val="left" w:pos="-720"/>
          <w:tab w:val="left" w:pos="0"/>
        </w:tabs>
        <w:suppressAutoHyphens/>
        <w:ind w:left="1800"/>
      </w:pPr>
    </w:p>
    <w:p w14:paraId="16B858C1" w14:textId="18064397" w:rsidR="00B101DD" w:rsidRPr="005E1AF2" w:rsidRDefault="00046C6C" w:rsidP="003F5F2C">
      <w:pPr>
        <w:keepNext/>
        <w:keepLines/>
        <w:numPr>
          <w:ilvl w:val="2"/>
          <w:numId w:val="4"/>
        </w:numPr>
        <w:tabs>
          <w:tab w:val="left" w:pos="-720"/>
          <w:tab w:val="left" w:pos="0"/>
        </w:tabs>
        <w:suppressAutoHyphens/>
        <w:rPr>
          <w:u w:val="single"/>
        </w:rPr>
      </w:pPr>
      <w:r w:rsidRPr="005E1AF2">
        <w:rPr>
          <w:u w:val="single"/>
        </w:rPr>
        <w:t>Penalty for Nonpayment of Fees</w:t>
      </w:r>
    </w:p>
    <w:p w14:paraId="71975189" w14:textId="1E9D6A59" w:rsidR="00B92407" w:rsidRDefault="00001CEC" w:rsidP="4F87DEF4">
      <w:pPr>
        <w:keepNext/>
        <w:keepLines/>
        <w:suppressAutoHyphens/>
        <w:ind w:left="1080"/>
      </w:pPr>
      <w:r>
        <w:t xml:space="preserve">Payments are due </w:t>
      </w:r>
      <w:r w:rsidR="000232DA">
        <w:t>thirty (3</w:t>
      </w:r>
      <w:r w:rsidR="001D5582">
        <w:t>0</w:t>
      </w:r>
      <w:r w:rsidR="000232DA">
        <w:t>)</w:t>
      </w:r>
      <w:r>
        <w:t xml:space="preserve"> </w:t>
      </w:r>
      <w:r w:rsidR="009F5A30">
        <w:t xml:space="preserve">calendar </w:t>
      </w:r>
      <w:r>
        <w:t>days from the date of invoice, and</w:t>
      </w:r>
      <w:r w:rsidR="00B101DD">
        <w:t xml:space="preserve"> a penalty shall be imposed if payment is not received within sixty (60) calendar days of the invoice date. The penalty shall be</w:t>
      </w:r>
      <w:r w:rsidR="00C64183">
        <w:t xml:space="preserve"> ten (10) percent of the fee initially invoiced. If payment for the invoice and penalty is not received within </w:t>
      </w:r>
      <w:r w:rsidR="56F799A7">
        <w:t xml:space="preserve">ninety (90) calendar days of the </w:t>
      </w:r>
      <w:r w:rsidR="3A142DAC">
        <w:t xml:space="preserve">original </w:t>
      </w:r>
      <w:r w:rsidR="56F799A7">
        <w:t>invoice date</w:t>
      </w:r>
      <w:r w:rsidR="00C64183">
        <w:t>, an additional twenty (20) percent penalty</w:t>
      </w:r>
      <w:r w:rsidR="00E77D5C">
        <w:t xml:space="preserve"> of the fee initially invoiced</w:t>
      </w:r>
      <w:r w:rsidR="00C64183">
        <w:t xml:space="preserve"> shall be assessed. If payment for the invoice and revised penalty is not received within </w:t>
      </w:r>
      <w:r w:rsidR="1F7C8D06">
        <w:t xml:space="preserve">120 calendar days of the </w:t>
      </w:r>
      <w:r w:rsidR="4D3E273C">
        <w:t xml:space="preserve">original </w:t>
      </w:r>
      <w:r w:rsidR="1F7C8D06">
        <w:t>invoice date</w:t>
      </w:r>
      <w:r w:rsidR="00C64183">
        <w:t>, an additional thirty (30) percent penalty</w:t>
      </w:r>
      <w:r w:rsidR="00504BD5">
        <w:t xml:space="preserve"> of the fee initially invoiced</w:t>
      </w:r>
      <w:r w:rsidR="00C64183">
        <w:t xml:space="preserve"> shall be assessed. </w:t>
      </w:r>
      <w:r w:rsidR="00B92407">
        <w:t>The total penalt</w:t>
      </w:r>
      <w:r w:rsidR="00CC2CD6">
        <w:t>ies pursuant to this section are shown below</w:t>
      </w:r>
      <w:r w:rsidR="00B92407">
        <w:t>:</w:t>
      </w:r>
      <w:r>
        <w:br/>
      </w:r>
    </w:p>
    <w:p w14:paraId="4A74E506" w14:textId="40E1F214" w:rsidR="003D2D54" w:rsidRDefault="003D2D54" w:rsidP="00D934BC">
      <w:pPr>
        <w:keepNext/>
        <w:keepLines/>
        <w:tabs>
          <w:tab w:val="left" w:pos="-720"/>
          <w:tab w:val="left" w:pos="0"/>
        </w:tabs>
        <w:suppressAutoHyphens/>
        <w:ind w:left="1080"/>
      </w:pPr>
      <w:r>
        <w:tab/>
        <w:t>61 calendar days after the invoice date: 10 percent of the fee initially invoiced;</w:t>
      </w:r>
      <w:r>
        <w:br/>
      </w:r>
      <w:r>
        <w:tab/>
        <w:t>91 calendar days after the invoice date: 30 percent of the fee initially invoiced;</w:t>
      </w:r>
    </w:p>
    <w:p w14:paraId="0C5395EE" w14:textId="44E0DB96" w:rsidR="003D2D54" w:rsidRDefault="003D2D54" w:rsidP="00D934BC">
      <w:pPr>
        <w:keepNext/>
        <w:keepLines/>
        <w:tabs>
          <w:tab w:val="left" w:pos="-720"/>
          <w:tab w:val="left" w:pos="0"/>
        </w:tabs>
        <w:suppressAutoHyphens/>
        <w:ind w:left="1080"/>
      </w:pPr>
      <w:r>
        <w:tab/>
        <w:t>121 calendar days after the invoice date: 60 percent of the fee initially invoiced.</w:t>
      </w:r>
    </w:p>
    <w:p w14:paraId="62DCBA95" w14:textId="77777777" w:rsidR="00282AFF" w:rsidRDefault="00282AFF" w:rsidP="00B101DD">
      <w:pPr>
        <w:keepLines/>
        <w:tabs>
          <w:tab w:val="left" w:pos="-720"/>
          <w:tab w:val="left" w:pos="0"/>
        </w:tabs>
        <w:suppressAutoHyphens/>
      </w:pPr>
    </w:p>
    <w:p w14:paraId="6201FDDC" w14:textId="77777777" w:rsidR="00505584" w:rsidRPr="005E1AF2" w:rsidRDefault="00505584" w:rsidP="003F5F2C">
      <w:pPr>
        <w:keepNext/>
        <w:keepLines/>
        <w:numPr>
          <w:ilvl w:val="2"/>
          <w:numId w:val="4"/>
        </w:numPr>
        <w:suppressAutoHyphens/>
        <w:rPr>
          <w:u w:val="single"/>
        </w:rPr>
      </w:pPr>
      <w:bookmarkStart w:id="13" w:name="_Hlk130218315"/>
      <w:r w:rsidRPr="6E801AE8">
        <w:rPr>
          <w:u w:val="single"/>
        </w:rPr>
        <w:t>Nonpayment of Fees – General</w:t>
      </w:r>
    </w:p>
    <w:p w14:paraId="0174C9E7" w14:textId="394E9F82" w:rsidR="00505584" w:rsidRDefault="00505584" w:rsidP="5C2CC2C3">
      <w:pPr>
        <w:keepNext/>
        <w:keepLines/>
        <w:suppressAutoHyphens/>
        <w:ind w:left="1080"/>
      </w:pPr>
      <w:r>
        <w:t xml:space="preserve">For any source that fails to pay the fees required by this rule, the District may discontinue work on the project, deny the permit application, </w:t>
      </w:r>
      <w:r w:rsidR="009415A8" w:rsidRPr="002448B8">
        <w:t>initiate the permit suspension process pursuant to Section E.</w:t>
      </w:r>
      <w:r w:rsidR="000428FE">
        <w:t>2</w:t>
      </w:r>
      <w:r w:rsidR="009415A8" w:rsidRPr="002448B8">
        <w:t>,</w:t>
      </w:r>
      <w:r w:rsidR="009415A8">
        <w:t xml:space="preserve"> </w:t>
      </w:r>
      <w:r w:rsidR="2ECEBABE">
        <w:t>and/</w:t>
      </w:r>
      <w:r>
        <w:t xml:space="preserve">or </w:t>
      </w:r>
      <w:r w:rsidR="009415A8">
        <w:t>initiate</w:t>
      </w:r>
      <w:r>
        <w:t xml:space="preserve"> the permit revocation process pursuant to Health and Safety Code </w:t>
      </w:r>
      <w:r w:rsidR="009415A8" w:rsidRPr="5C2CC2C3">
        <w:rPr>
          <w:color w:val="000000" w:themeColor="text1"/>
        </w:rPr>
        <w:t>§</w:t>
      </w:r>
      <w:r>
        <w:t>42307</w:t>
      </w:r>
      <w:r w:rsidR="006846BD">
        <w:t xml:space="preserve"> and </w:t>
      </w:r>
      <w:r w:rsidR="006846BD" w:rsidRPr="004C7A0F">
        <w:t>§42</w:t>
      </w:r>
      <w:r w:rsidR="006846BD">
        <w:t>451</w:t>
      </w:r>
      <w:r>
        <w:t>.</w:t>
      </w:r>
      <w:r w:rsidR="004F7BE9" w:rsidRPr="004F7BE9">
        <w:t xml:space="preserve"> The District may refuse to accept an application or issue or reissue any permit until all fees and delinquent penalties are paid by the responsible entity</w:t>
      </w:r>
      <w:r w:rsidR="004F7BE9">
        <w:t xml:space="preserve">. </w:t>
      </w:r>
      <w:r>
        <w:t xml:space="preserve"> </w:t>
      </w:r>
    </w:p>
    <w:bookmarkEnd w:id="13"/>
    <w:p w14:paraId="1D19398D" w14:textId="21414394" w:rsidR="00505584" w:rsidRDefault="00505584" w:rsidP="00B101DD">
      <w:pPr>
        <w:keepLines/>
        <w:tabs>
          <w:tab w:val="left" w:pos="-720"/>
          <w:tab w:val="left" w:pos="0"/>
        </w:tabs>
        <w:suppressAutoHyphens/>
      </w:pPr>
    </w:p>
    <w:p w14:paraId="5A0B77CA" w14:textId="7C8E119E" w:rsidR="00505584" w:rsidRPr="005E1AF2" w:rsidRDefault="00FF7A79" w:rsidP="003F5F2C">
      <w:pPr>
        <w:keepLines/>
        <w:numPr>
          <w:ilvl w:val="2"/>
          <w:numId w:val="4"/>
        </w:numPr>
        <w:tabs>
          <w:tab w:val="left" w:pos="-720"/>
          <w:tab w:val="left" w:pos="0"/>
        </w:tabs>
        <w:suppressAutoHyphens/>
        <w:rPr>
          <w:u w:val="single"/>
        </w:rPr>
      </w:pPr>
      <w:r>
        <w:rPr>
          <w:u w:val="single"/>
        </w:rPr>
        <w:t xml:space="preserve">Penalty for </w:t>
      </w:r>
      <w:r w:rsidR="00505584" w:rsidRPr="005E1AF2">
        <w:rPr>
          <w:u w:val="single"/>
        </w:rPr>
        <w:t>Failure to Obtain Permit</w:t>
      </w:r>
    </w:p>
    <w:p w14:paraId="04FF550E" w14:textId="5B49DCF5" w:rsidR="00505584" w:rsidRDefault="64F82B3E" w:rsidP="6649990A">
      <w:pPr>
        <w:keepLines/>
        <w:suppressAutoHyphens/>
        <w:ind w:left="1080"/>
      </w:pPr>
      <w:r>
        <w:t>An applicant seeking an ATC or PTO for equipment for which an A</w:t>
      </w:r>
      <w:r w:rsidR="45F2AFE8">
        <w:t>TC</w:t>
      </w:r>
      <w:r>
        <w:t xml:space="preserve"> was required but not obtained shall </w:t>
      </w:r>
      <w:r w:rsidR="211CD05F">
        <w:t>be assessed</w:t>
      </w:r>
      <w:r>
        <w:t xml:space="preserve"> filing and evaluation fee</w:t>
      </w:r>
      <w:r w:rsidR="00A200F9">
        <w:t>s</w:t>
      </w:r>
      <w:r>
        <w:t xml:space="preserve"> double th</w:t>
      </w:r>
      <w:r w:rsidR="006B1BA5">
        <w:t>e amount</w:t>
      </w:r>
      <w:r>
        <w:t xml:space="preserve"> </w:t>
      </w:r>
      <w:r w:rsidR="4A9162E3">
        <w:t xml:space="preserve">that </w:t>
      </w:r>
      <w:r w:rsidR="0017389A">
        <w:t xml:space="preserve">is </w:t>
      </w:r>
      <w:r>
        <w:t>prescribed for the ATC in Section A.1</w:t>
      </w:r>
      <w:r w:rsidR="41E9C06D">
        <w:t xml:space="preserve"> and A.2</w:t>
      </w:r>
      <w:r>
        <w:t xml:space="preserve">. If operation of equipment is conducted without a valid PTO, the fee prescribed in Section A.2 for the PTO plus </w:t>
      </w:r>
      <w:r w:rsidR="41E9C06D">
        <w:t xml:space="preserve">the </w:t>
      </w:r>
      <w:r w:rsidR="34448CFD">
        <w:t xml:space="preserve">recurring </w:t>
      </w:r>
      <w:r>
        <w:t xml:space="preserve">fees that would have been assessed with a valid PTO under Section </w:t>
      </w:r>
      <w:r w:rsidR="56404DB1">
        <w:t>A.3</w:t>
      </w:r>
      <w:r w:rsidR="00FD1F41">
        <w:t xml:space="preserve"> </w:t>
      </w:r>
      <w:r w:rsidR="00AB5332">
        <w:t>may</w:t>
      </w:r>
      <w:r>
        <w:t xml:space="preserve"> be d</w:t>
      </w:r>
      <w:r w:rsidR="7FB32016">
        <w:t>oubled</w:t>
      </w:r>
      <w:r>
        <w:t xml:space="preserve">. </w:t>
      </w:r>
    </w:p>
    <w:p w14:paraId="293443CF" w14:textId="77777777" w:rsidR="004B18A0" w:rsidRDefault="004B18A0" w:rsidP="6649990A">
      <w:pPr>
        <w:keepLines/>
        <w:suppressAutoHyphens/>
        <w:ind w:left="1080"/>
      </w:pPr>
    </w:p>
    <w:p w14:paraId="24A7FB08" w14:textId="1603B97C" w:rsidR="004B18A0" w:rsidRPr="005E1AF2" w:rsidRDefault="004B18A0" w:rsidP="003F5F2C">
      <w:pPr>
        <w:keepLines/>
        <w:numPr>
          <w:ilvl w:val="2"/>
          <w:numId w:val="4"/>
        </w:numPr>
        <w:tabs>
          <w:tab w:val="left" w:pos="-720"/>
          <w:tab w:val="left" w:pos="0"/>
        </w:tabs>
        <w:suppressAutoHyphens/>
        <w:rPr>
          <w:u w:val="single"/>
        </w:rPr>
      </w:pPr>
      <w:r>
        <w:rPr>
          <w:u w:val="single"/>
        </w:rPr>
        <w:t>Transaction Fees</w:t>
      </w:r>
    </w:p>
    <w:p w14:paraId="14FB9764" w14:textId="301B57B8" w:rsidR="004B18A0" w:rsidRDefault="004B18A0" w:rsidP="004B18A0">
      <w:pPr>
        <w:keepLines/>
        <w:tabs>
          <w:tab w:val="left" w:pos="-720"/>
          <w:tab w:val="left" w:pos="0"/>
        </w:tabs>
        <w:suppressAutoHyphens/>
        <w:ind w:left="1080"/>
      </w:pPr>
      <w:r w:rsidRPr="00562CBD">
        <w:t xml:space="preserve">If any person chooses to pay using a </w:t>
      </w:r>
      <w:r>
        <w:t xml:space="preserve">method that charges a transaction fee (e.g. </w:t>
      </w:r>
      <w:r w:rsidRPr="00562CBD">
        <w:t>credit card</w:t>
      </w:r>
      <w:r>
        <w:t>)</w:t>
      </w:r>
      <w:r w:rsidRPr="00562CBD">
        <w:t xml:space="preserve">, the person shall also pay any costs imposed </w:t>
      </w:r>
      <w:r>
        <w:t xml:space="preserve">on the District </w:t>
      </w:r>
      <w:r w:rsidRPr="00562CBD">
        <w:t xml:space="preserve">by the </w:t>
      </w:r>
      <w:r>
        <w:t>entity</w:t>
      </w:r>
      <w:r w:rsidRPr="00562CBD">
        <w:t xml:space="preserve"> processing the transaction.</w:t>
      </w:r>
    </w:p>
    <w:p w14:paraId="5FCA3D2F" w14:textId="77777777" w:rsidR="00505584" w:rsidRDefault="00505584" w:rsidP="00505584">
      <w:pPr>
        <w:keepNext/>
        <w:keepLines/>
        <w:tabs>
          <w:tab w:val="left" w:pos="-720"/>
          <w:tab w:val="left" w:pos="0"/>
        </w:tabs>
        <w:suppressAutoHyphens/>
        <w:ind w:left="1440"/>
      </w:pPr>
    </w:p>
    <w:p w14:paraId="5E1A8DD0" w14:textId="00385726" w:rsidR="004B7930" w:rsidRPr="00B05E82" w:rsidRDefault="004B7930" w:rsidP="003F5F2C">
      <w:pPr>
        <w:keepNext/>
        <w:keepLines/>
        <w:numPr>
          <w:ilvl w:val="1"/>
          <w:numId w:val="4"/>
        </w:numPr>
        <w:tabs>
          <w:tab w:val="left" w:pos="-720"/>
          <w:tab w:val="left" w:pos="0"/>
        </w:tabs>
        <w:suppressAutoHyphens/>
      </w:pPr>
      <w:r>
        <w:rPr>
          <w:b/>
        </w:rPr>
        <w:t>Suspension and Reinstatement of Permit</w:t>
      </w:r>
    </w:p>
    <w:p w14:paraId="5BA8FBB4" w14:textId="77777777" w:rsidR="00BF437D" w:rsidRPr="002448B8" w:rsidRDefault="00BF437D" w:rsidP="003F5F2C">
      <w:pPr>
        <w:keepNext/>
        <w:keepLines/>
        <w:numPr>
          <w:ilvl w:val="2"/>
          <w:numId w:val="4"/>
        </w:numPr>
        <w:tabs>
          <w:tab w:val="left" w:pos="-720"/>
          <w:tab w:val="left" w:pos="0"/>
        </w:tabs>
        <w:suppressAutoHyphens/>
        <w:rPr>
          <w:u w:val="single"/>
        </w:rPr>
      </w:pPr>
      <w:r w:rsidRPr="002448B8">
        <w:rPr>
          <w:u w:val="single"/>
        </w:rPr>
        <w:t>Suspension of Permit</w:t>
      </w:r>
    </w:p>
    <w:p w14:paraId="4F337566" w14:textId="1E9A4BD4" w:rsidR="006846BD" w:rsidRPr="00E44562" w:rsidRDefault="00EE2DD7" w:rsidP="006846BD">
      <w:pPr>
        <w:keepNext/>
        <w:keepLines/>
        <w:suppressAutoHyphens/>
        <w:ind w:left="1080"/>
      </w:pPr>
      <w:r w:rsidRPr="002448B8">
        <w:t xml:space="preserve">If payment is not received within </w:t>
      </w:r>
      <w:r w:rsidR="00682B0B" w:rsidRPr="002448B8">
        <w:t>1</w:t>
      </w:r>
      <w:r w:rsidR="00477839" w:rsidRPr="002448B8">
        <w:t>5</w:t>
      </w:r>
      <w:r w:rsidRPr="002448B8">
        <w:t xml:space="preserve">0 calendar days of the invoice date, the District </w:t>
      </w:r>
      <w:r w:rsidR="00140B41" w:rsidRPr="002448B8">
        <w:t>shall</w:t>
      </w:r>
      <w:r w:rsidRPr="002448B8">
        <w:t xml:space="preserve"> notify the owner/operator, in writing, that the existing permits for the stationary source </w:t>
      </w:r>
      <w:r w:rsidR="00C61672" w:rsidRPr="002448B8">
        <w:t>may</w:t>
      </w:r>
      <w:r w:rsidRPr="002448B8">
        <w:t xml:space="preserve"> be suspended unless the owner/operator submits payment for all prior fees and associated penalties within 1</w:t>
      </w:r>
      <w:r w:rsidR="00645009" w:rsidRPr="002448B8">
        <w:t>4</w:t>
      </w:r>
      <w:r w:rsidR="00BF437D" w:rsidRPr="002448B8">
        <w:t> </w:t>
      </w:r>
      <w:r w:rsidRPr="002448B8">
        <w:t xml:space="preserve">calendar days. </w:t>
      </w:r>
      <w:r w:rsidR="00BF437D" w:rsidRPr="002448B8">
        <w:t xml:space="preserve">Failure to submit the required fees </w:t>
      </w:r>
      <w:r w:rsidR="00F45BE4" w:rsidRPr="002448B8">
        <w:t xml:space="preserve">and penalties </w:t>
      </w:r>
      <w:r w:rsidR="00BF437D" w:rsidRPr="002448B8">
        <w:t>within the 1</w:t>
      </w:r>
      <w:r w:rsidR="00645009" w:rsidRPr="002448B8">
        <w:t>4</w:t>
      </w:r>
      <w:r w:rsidR="00BF437D" w:rsidRPr="002448B8">
        <w:t xml:space="preserve">-day period </w:t>
      </w:r>
      <w:r w:rsidR="00140B41" w:rsidRPr="002448B8">
        <w:t>may</w:t>
      </w:r>
      <w:r w:rsidR="00BF437D" w:rsidRPr="002448B8">
        <w:t xml:space="preserve"> result in the suspension of the permit</w:t>
      </w:r>
      <w:r w:rsidR="001D7753" w:rsidRPr="002448B8">
        <w:t xml:space="preserve"> by the Control Officer, which would be effective immediately</w:t>
      </w:r>
      <w:r w:rsidR="001B4028" w:rsidRPr="002448B8">
        <w:t>. The District shall notify the owner/operator, in writing, when the suspension is finalized</w:t>
      </w:r>
      <w:r w:rsidR="00BF437D" w:rsidRPr="002448B8">
        <w:t xml:space="preserve">, and any operation of the equipment </w:t>
      </w:r>
      <w:r w:rsidR="001B4028" w:rsidRPr="002448B8">
        <w:t>after th</w:t>
      </w:r>
      <w:r w:rsidR="001D7753" w:rsidRPr="002448B8">
        <w:t>e</w:t>
      </w:r>
      <w:r w:rsidR="001B4028" w:rsidRPr="002448B8">
        <w:t xml:space="preserve"> </w:t>
      </w:r>
      <w:r w:rsidR="001D7753" w:rsidRPr="002448B8">
        <w:t xml:space="preserve">suspension </w:t>
      </w:r>
      <w:r w:rsidR="001B4028" w:rsidRPr="002448B8">
        <w:t xml:space="preserve">date </w:t>
      </w:r>
      <w:r w:rsidR="00BF437D" w:rsidRPr="002448B8">
        <w:t xml:space="preserve">shall constitute a violation of the District’s Rules </w:t>
      </w:r>
      <w:r w:rsidR="00BF437D" w:rsidRPr="00E44562">
        <w:t>and Regulations.</w:t>
      </w:r>
      <w:r w:rsidR="006846BD" w:rsidRPr="00E44562">
        <w:t xml:space="preserve"> </w:t>
      </w:r>
    </w:p>
    <w:p w14:paraId="23CCF57A" w14:textId="77777777" w:rsidR="00BF437D" w:rsidRPr="00E44562" w:rsidRDefault="00BF437D" w:rsidP="006846BD">
      <w:pPr>
        <w:tabs>
          <w:tab w:val="left" w:pos="-720"/>
          <w:tab w:val="left" w:pos="0"/>
        </w:tabs>
        <w:suppressAutoHyphens/>
        <w:ind w:left="1440"/>
      </w:pPr>
    </w:p>
    <w:p w14:paraId="36D89839" w14:textId="515A9905" w:rsidR="00505584" w:rsidRPr="00E44562" w:rsidRDefault="00BF437D" w:rsidP="003F5F2C">
      <w:pPr>
        <w:keepNext/>
        <w:keepLines/>
        <w:numPr>
          <w:ilvl w:val="2"/>
          <w:numId w:val="4"/>
        </w:numPr>
        <w:tabs>
          <w:tab w:val="left" w:pos="-720"/>
          <w:tab w:val="left" w:pos="0"/>
        </w:tabs>
        <w:suppressAutoHyphens/>
        <w:rPr>
          <w:u w:val="single"/>
        </w:rPr>
      </w:pPr>
      <w:r w:rsidRPr="00E44562">
        <w:rPr>
          <w:u w:val="single"/>
        </w:rPr>
        <w:t>Reinstatement of Permit</w:t>
      </w:r>
    </w:p>
    <w:p w14:paraId="2E5499B3" w14:textId="660E28A5" w:rsidR="00505584" w:rsidRDefault="00BF437D" w:rsidP="6E801AE8">
      <w:pPr>
        <w:keepNext/>
        <w:keepLines/>
        <w:suppressAutoHyphens/>
        <w:ind w:left="1080"/>
      </w:pPr>
      <w:r>
        <w:t xml:space="preserve">An applicant seeking to reinstate a </w:t>
      </w:r>
      <w:r w:rsidR="006C7179">
        <w:t xml:space="preserve">suspended </w:t>
      </w:r>
      <w:r>
        <w:t xml:space="preserve">permit shall pay a </w:t>
      </w:r>
      <w:r w:rsidR="00682B0B">
        <w:t xml:space="preserve">reinstatement </w:t>
      </w:r>
      <w:r>
        <w:t>filing fee</w:t>
      </w:r>
      <w:r w:rsidR="002C52F9">
        <w:t>,</w:t>
      </w:r>
      <w:r>
        <w:t xml:space="preserve"> </w:t>
      </w:r>
      <w:r w:rsidR="00682B0B">
        <w:t xml:space="preserve">as specified as item </w:t>
      </w:r>
      <w:r w:rsidR="008A137F">
        <w:t>1</w:t>
      </w:r>
      <w:r w:rsidR="00B91BBC">
        <w:t>5</w:t>
      </w:r>
      <w:r w:rsidR="00682B0B">
        <w:t xml:space="preserve"> in Schedule F</w:t>
      </w:r>
      <w:r w:rsidR="002C52F9">
        <w:t>, within 1</w:t>
      </w:r>
      <w:r w:rsidR="00E91F64">
        <w:t>8</w:t>
      </w:r>
      <w:r w:rsidR="002C52F9">
        <w:t xml:space="preserve">0 days of the suspension date. </w:t>
      </w:r>
      <w:r w:rsidR="00212DBE">
        <w:t>N</w:t>
      </w:r>
      <w:r w:rsidR="00505584">
        <w:t>o permit shall be issued until all prior fees and associated penalties have been paid.</w:t>
      </w:r>
      <w:r w:rsidR="006520EF">
        <w:t xml:space="preserve"> </w:t>
      </w:r>
    </w:p>
    <w:p w14:paraId="6F779F76" w14:textId="77777777" w:rsidR="00DF006E" w:rsidRDefault="00DF006E" w:rsidP="6E801AE8">
      <w:pPr>
        <w:keepNext/>
        <w:keepLines/>
        <w:suppressAutoHyphens/>
        <w:ind w:left="1080"/>
      </w:pPr>
    </w:p>
    <w:p w14:paraId="2178E322" w14:textId="46ECF1B7" w:rsidR="00DF006E" w:rsidRPr="005E1AF2" w:rsidRDefault="00DF006E" w:rsidP="003F5F2C">
      <w:pPr>
        <w:keepNext/>
        <w:keepLines/>
        <w:numPr>
          <w:ilvl w:val="2"/>
          <w:numId w:val="4"/>
        </w:numPr>
        <w:tabs>
          <w:tab w:val="left" w:pos="-720"/>
          <w:tab w:val="left" w:pos="0"/>
        </w:tabs>
        <w:suppressAutoHyphens/>
        <w:rPr>
          <w:u w:val="single"/>
        </w:rPr>
      </w:pPr>
      <w:r>
        <w:rPr>
          <w:u w:val="single"/>
        </w:rPr>
        <w:t>Revocation of Permit</w:t>
      </w:r>
    </w:p>
    <w:p w14:paraId="4EB6182E" w14:textId="552DE40D" w:rsidR="00B05E82" w:rsidRDefault="00DF006E" w:rsidP="00DF006E">
      <w:pPr>
        <w:keepLines/>
        <w:tabs>
          <w:tab w:val="left" w:pos="-720"/>
          <w:tab w:val="left" w:pos="0"/>
        </w:tabs>
        <w:suppressAutoHyphens/>
        <w:ind w:left="1080"/>
      </w:pPr>
      <w:bookmarkStart w:id="14" w:name="_Hlk151364697"/>
      <w:r>
        <w:t>This section does not preclude the District from seeking a permit revocation at any time in accordance with</w:t>
      </w:r>
      <w:r w:rsidRPr="004C7A0F">
        <w:t xml:space="preserve"> Health and Safety Code §42307</w:t>
      </w:r>
      <w:r>
        <w:t xml:space="preserve"> and </w:t>
      </w:r>
      <w:r w:rsidRPr="004C7A0F">
        <w:t>§42</w:t>
      </w:r>
      <w:r>
        <w:t>451</w:t>
      </w:r>
      <w:bookmarkEnd w:id="14"/>
      <w:r>
        <w:t xml:space="preserve">. </w:t>
      </w:r>
    </w:p>
    <w:p w14:paraId="45055BEC" w14:textId="77777777" w:rsidR="00FD16EF" w:rsidRDefault="00FD16EF" w:rsidP="00DF006E">
      <w:pPr>
        <w:keepLines/>
        <w:tabs>
          <w:tab w:val="left" w:pos="-720"/>
          <w:tab w:val="left" w:pos="0"/>
        </w:tabs>
        <w:suppressAutoHyphens/>
        <w:ind w:left="1080"/>
      </w:pPr>
    </w:p>
    <w:p w14:paraId="40675664" w14:textId="77777777" w:rsidR="00B45D8B" w:rsidRPr="00B05E82" w:rsidRDefault="00B45D8B" w:rsidP="003F5F2C">
      <w:pPr>
        <w:keepNext/>
        <w:keepLines/>
        <w:numPr>
          <w:ilvl w:val="1"/>
          <w:numId w:val="4"/>
        </w:numPr>
        <w:tabs>
          <w:tab w:val="left" w:pos="-720"/>
          <w:tab w:val="left" w:pos="0"/>
        </w:tabs>
        <w:suppressAutoHyphens/>
      </w:pPr>
      <w:r w:rsidRPr="00B05E82">
        <w:rPr>
          <w:b/>
        </w:rPr>
        <w:lastRenderedPageBreak/>
        <w:t>Use of Fee Schedules</w:t>
      </w:r>
    </w:p>
    <w:p w14:paraId="576A081A" w14:textId="77777777" w:rsidR="00B45D8B" w:rsidRDefault="00B45D8B" w:rsidP="00B45D8B">
      <w:pPr>
        <w:keepNext/>
        <w:keepLines/>
        <w:tabs>
          <w:tab w:val="left" w:pos="-720"/>
          <w:tab w:val="left" w:pos="0"/>
        </w:tabs>
        <w:suppressAutoHyphens/>
        <w:ind w:left="720"/>
      </w:pPr>
      <w:r>
        <w:t xml:space="preserve">In the event more than one fee schedule is applicable to an item of equipment, article, machine or other contrivance, the higher fee schedule shall prevail. </w:t>
      </w:r>
    </w:p>
    <w:p w14:paraId="19C5BC1E" w14:textId="77777777" w:rsidR="00B45D8B" w:rsidRDefault="00B45D8B" w:rsidP="00B45D8B">
      <w:pPr>
        <w:keepNext/>
        <w:keepLines/>
        <w:tabs>
          <w:tab w:val="left" w:pos="-720"/>
          <w:tab w:val="left" w:pos="0"/>
        </w:tabs>
        <w:suppressAutoHyphens/>
        <w:ind w:left="720"/>
      </w:pPr>
    </w:p>
    <w:p w14:paraId="51CE893D" w14:textId="77777777" w:rsidR="00B45D8B" w:rsidRDefault="00B45D8B" w:rsidP="00B45D8B">
      <w:pPr>
        <w:keepNext/>
        <w:keepLines/>
        <w:tabs>
          <w:tab w:val="left" w:pos="-720"/>
          <w:tab w:val="left" w:pos="0"/>
        </w:tabs>
        <w:suppressAutoHyphens/>
        <w:ind w:left="720"/>
      </w:pPr>
      <w:r>
        <w:t>Where several items of equipment are included under a single permit, the assessed fee shall be the sum of the fees for the individual items. Except for gasoline dispensing facilities subject to item 7 or item 8 of Schedule A, the assessed evaluation fee shall not be less than the minimum fee, as specified in item 1.a of Schedule A. In no case shall the assessed triennial reevaluation fee be less than the minimum fee, as specified in item 1.b of Schedule A.</w:t>
      </w:r>
    </w:p>
    <w:p w14:paraId="6786FB66" w14:textId="77777777" w:rsidR="00B45D8B" w:rsidRDefault="00B45D8B" w:rsidP="00B05E82">
      <w:pPr>
        <w:keepLines/>
        <w:tabs>
          <w:tab w:val="left" w:pos="-720"/>
          <w:tab w:val="left" w:pos="0"/>
        </w:tabs>
        <w:suppressAutoHyphens/>
      </w:pPr>
    </w:p>
    <w:p w14:paraId="5BCC23C8" w14:textId="6F0B9AAE" w:rsidR="0075056C" w:rsidRPr="00B05E82" w:rsidRDefault="0075056C" w:rsidP="003F5F2C">
      <w:pPr>
        <w:keepNext/>
        <w:keepLines/>
        <w:numPr>
          <w:ilvl w:val="1"/>
          <w:numId w:val="4"/>
        </w:numPr>
        <w:tabs>
          <w:tab w:val="left" w:pos="-720"/>
          <w:tab w:val="left" w:pos="0"/>
        </w:tabs>
        <w:suppressAutoHyphens/>
      </w:pPr>
      <w:r w:rsidRPr="00B05E82">
        <w:rPr>
          <w:b/>
        </w:rPr>
        <w:t>Consolidation of Existing Permits</w:t>
      </w:r>
    </w:p>
    <w:p w14:paraId="729A3392" w14:textId="045E1238" w:rsidR="00B05E82" w:rsidRDefault="001329C9" w:rsidP="00B05E82">
      <w:pPr>
        <w:keepLines/>
        <w:tabs>
          <w:tab w:val="left" w:pos="-720"/>
          <w:tab w:val="left" w:pos="0"/>
        </w:tabs>
        <w:suppressAutoHyphens/>
        <w:ind w:left="720"/>
      </w:pPr>
      <w:r>
        <w:t>When</w:t>
      </w:r>
      <w:r w:rsidR="00B05E82">
        <w:t xml:space="preserve"> more than one PTO has been issued for the equipment at a stationary source, and one of the permits is </w:t>
      </w:r>
      <w:r>
        <w:t xml:space="preserve">being modified or is </w:t>
      </w:r>
      <w:r w:rsidR="00B05E82">
        <w:t>due for re</w:t>
      </w:r>
      <w:r w:rsidR="00140B41">
        <w:t>evaluation</w:t>
      </w:r>
      <w:r w:rsidR="00B05E82">
        <w:t xml:space="preserve">, the District may consolidate </w:t>
      </w:r>
      <w:r>
        <w:t>the</w:t>
      </w:r>
      <w:r w:rsidR="0018654C">
        <w:t xml:space="preserve"> PTOs</w:t>
      </w:r>
      <w:r w:rsidR="00B05E82">
        <w:t xml:space="preserve"> into a single permit. At the time of consolidation, a single date will be set for permit re</w:t>
      </w:r>
      <w:r w:rsidR="00140B41">
        <w:t>evaluation</w:t>
      </w:r>
      <w:r w:rsidR="00B05E82">
        <w:t xml:space="preserve"> of all equipment included in the consolidated permit. In determining the fee for </w:t>
      </w:r>
      <w:r w:rsidR="00EF5C41">
        <w:t>the</w:t>
      </w:r>
      <w:r w:rsidR="00B05E82">
        <w:t xml:space="preserve"> consolidated permit, credit will be given </w:t>
      </w:r>
      <w:r w:rsidR="00EF5C41">
        <w:t>on a prorat</w:t>
      </w:r>
      <w:r w:rsidR="000232DA">
        <w:t>ed</w:t>
      </w:r>
      <w:r w:rsidR="00EF5C41">
        <w:t xml:space="preserve"> basis </w:t>
      </w:r>
      <w:r w:rsidR="00B05E82">
        <w:t xml:space="preserve">for any PTO which has not yet expired on the issuance date of </w:t>
      </w:r>
      <w:r w:rsidR="00EF5C41">
        <w:t>the</w:t>
      </w:r>
      <w:r w:rsidR="00B05E82">
        <w:t xml:space="preserve"> consolidated permit.</w:t>
      </w:r>
    </w:p>
    <w:p w14:paraId="12D5E62E" w14:textId="3660C3FC" w:rsidR="00B05E82" w:rsidRDefault="00B05E82" w:rsidP="00B05E82">
      <w:pPr>
        <w:keepLines/>
        <w:tabs>
          <w:tab w:val="left" w:pos="-720"/>
          <w:tab w:val="left" w:pos="0"/>
        </w:tabs>
        <w:suppressAutoHyphens/>
        <w:ind w:left="720"/>
      </w:pPr>
    </w:p>
    <w:p w14:paraId="481E204B" w14:textId="0B51FC8C" w:rsidR="00B45D8B" w:rsidRPr="00B05E82" w:rsidRDefault="00B45D8B" w:rsidP="003F5F2C">
      <w:pPr>
        <w:keepNext/>
        <w:keepLines/>
        <w:numPr>
          <w:ilvl w:val="1"/>
          <w:numId w:val="4"/>
        </w:numPr>
        <w:tabs>
          <w:tab w:val="left" w:pos="-720"/>
          <w:tab w:val="left" w:pos="0"/>
        </w:tabs>
        <w:suppressAutoHyphens/>
      </w:pPr>
      <w:r w:rsidRPr="00B05E82">
        <w:rPr>
          <w:b/>
        </w:rPr>
        <w:t xml:space="preserve">Annual </w:t>
      </w:r>
      <w:r w:rsidR="00C309B2">
        <w:rPr>
          <w:b/>
        </w:rPr>
        <w:t xml:space="preserve">CPI </w:t>
      </w:r>
      <w:r w:rsidRPr="00B05E82">
        <w:rPr>
          <w:b/>
        </w:rPr>
        <w:t>Adjustment</w:t>
      </w:r>
    </w:p>
    <w:p w14:paraId="46C9C073" w14:textId="13DE3264" w:rsidR="00B45D8B" w:rsidRDefault="00B45D8B" w:rsidP="00B45D8B">
      <w:pPr>
        <w:keepNext/>
        <w:keepLines/>
        <w:suppressAutoHyphens/>
        <w:ind w:left="720"/>
      </w:pPr>
      <w:r>
        <w:t xml:space="preserve">Any fee prescribed in this rule may be adjusted annually on July 1 by the Control Officer based on the change in the California Consumer Price Index (CPI) for the preceding year, as determined pursuant to Revenue and Taxation Code </w:t>
      </w:r>
      <w:r w:rsidRPr="6E801AE8">
        <w:rPr>
          <w:color w:val="000000" w:themeColor="text1"/>
        </w:rPr>
        <w:t>§</w:t>
      </w:r>
      <w:r>
        <w:t xml:space="preserve">2212. </w:t>
      </w:r>
    </w:p>
    <w:p w14:paraId="37A4CB75" w14:textId="77777777" w:rsidR="00B45D8B" w:rsidRDefault="00B45D8B" w:rsidP="00B05E82">
      <w:pPr>
        <w:keepLines/>
        <w:tabs>
          <w:tab w:val="left" w:pos="-720"/>
          <w:tab w:val="left" w:pos="0"/>
        </w:tabs>
        <w:suppressAutoHyphens/>
        <w:ind w:left="720"/>
      </w:pPr>
    </w:p>
    <w:p w14:paraId="24E12DF0" w14:textId="55CAF62E" w:rsidR="006923D7" w:rsidRDefault="00271D44" w:rsidP="003F5F2C">
      <w:pPr>
        <w:keepNext/>
        <w:keepLines/>
        <w:numPr>
          <w:ilvl w:val="1"/>
          <w:numId w:val="4"/>
        </w:numPr>
        <w:tabs>
          <w:tab w:val="left" w:pos="-720"/>
          <w:tab w:val="left" w:pos="0"/>
        </w:tabs>
        <w:suppressAutoHyphens/>
      </w:pPr>
      <w:r>
        <w:rPr>
          <w:b/>
        </w:rPr>
        <w:t xml:space="preserve">Annual </w:t>
      </w:r>
      <w:r w:rsidR="006923D7">
        <w:rPr>
          <w:b/>
        </w:rPr>
        <w:t>Fee Increases</w:t>
      </w:r>
    </w:p>
    <w:p w14:paraId="6DAC241B" w14:textId="6A8F27C2" w:rsidR="006923D7" w:rsidRDefault="00ED66FE" w:rsidP="5C2CC2C3">
      <w:pPr>
        <w:keepLines/>
        <w:suppressAutoHyphens/>
        <w:ind w:left="720"/>
      </w:pPr>
      <w:r>
        <w:t>Effective July 1, 202</w:t>
      </w:r>
      <w:r w:rsidR="00AA360D">
        <w:t>5</w:t>
      </w:r>
      <w:r>
        <w:t>, f</w:t>
      </w:r>
      <w:r w:rsidR="006923D7">
        <w:t xml:space="preserve">ees </w:t>
      </w:r>
      <w:r>
        <w:t xml:space="preserve">for the following schedules and items </w:t>
      </w:r>
      <w:r w:rsidR="00455885">
        <w:t xml:space="preserve">shall </w:t>
      </w:r>
      <w:r w:rsidR="006923D7">
        <w:t xml:space="preserve">be increased </w:t>
      </w:r>
      <w:r>
        <w:t>by 1</w:t>
      </w:r>
      <w:r w:rsidR="001A7167">
        <w:t>2</w:t>
      </w:r>
      <w:r>
        <w:t xml:space="preserve">% each year </w:t>
      </w:r>
      <w:r w:rsidR="006923D7">
        <w:t xml:space="preserve">unless the </w:t>
      </w:r>
      <w:proofErr w:type="gramStart"/>
      <w:r w:rsidR="006923D7">
        <w:t>increase would</w:t>
      </w:r>
      <w:proofErr w:type="gramEnd"/>
      <w:r w:rsidR="006923D7">
        <w:t xml:space="preserve"> exceed the limitations in </w:t>
      </w:r>
      <w:r w:rsidR="005C2A69">
        <w:t xml:space="preserve">the District’s Cost Recovery Policy or </w:t>
      </w:r>
      <w:r w:rsidR="006923D7">
        <w:t xml:space="preserve">Health and Safety Code </w:t>
      </w:r>
      <w:r w:rsidR="006923D7" w:rsidRPr="5C2CC2C3">
        <w:rPr>
          <w:color w:val="000000" w:themeColor="text1"/>
        </w:rPr>
        <w:t>§</w:t>
      </w:r>
      <w:r w:rsidR="000C0725" w:rsidRPr="5C2CC2C3">
        <w:rPr>
          <w:color w:val="000000" w:themeColor="text1"/>
        </w:rPr>
        <w:t>41512.7(b)</w:t>
      </w:r>
      <w:r w:rsidR="0008180F">
        <w:t xml:space="preserve">. </w:t>
      </w:r>
      <w:r w:rsidR="00455885">
        <w:t xml:space="preserve">Notwithstanding the above, the Control Officer may decide to delay or forgo any increase in this section due to an economic emergency. </w:t>
      </w:r>
      <w:r w:rsidR="00D64181">
        <w:t>Th</w:t>
      </w:r>
      <w:r w:rsidR="00F12B96">
        <w:t xml:space="preserve">ese annual increases are in addition to any annual adjustments in fees </w:t>
      </w:r>
      <w:r w:rsidR="00D64181">
        <w:t>due to the CPI, as specified in Section E.</w:t>
      </w:r>
      <w:r w:rsidR="00E46A01">
        <w:t>5</w:t>
      </w:r>
      <w:r w:rsidR="00D64181">
        <w:t xml:space="preserve">. </w:t>
      </w:r>
      <w:r w:rsidR="00E86F60">
        <w:t xml:space="preserve">If the annual fee increases and CPI adjustment exceeds 15% </w:t>
      </w:r>
      <w:r w:rsidR="004C6CD8">
        <w:t xml:space="preserve">for </w:t>
      </w:r>
      <w:r w:rsidR="00E86F60">
        <w:t xml:space="preserve">a specific year, the fees shall instead be increased by a lesser amount to reach 15% in total for that year. </w:t>
      </w:r>
      <w:r>
        <w:t>Th</w:t>
      </w:r>
      <w:r w:rsidR="00C309B2">
        <w:t xml:space="preserve">e last fee increase allowed by this </w:t>
      </w:r>
      <w:r w:rsidR="00AB5332">
        <w:t>section</w:t>
      </w:r>
      <w:r>
        <w:t xml:space="preserve"> shall </w:t>
      </w:r>
      <w:r w:rsidR="00C309B2">
        <w:t xml:space="preserve">be performed </w:t>
      </w:r>
      <w:r w:rsidR="002C305A">
        <w:t>on</w:t>
      </w:r>
      <w:r>
        <w:t xml:space="preserve"> July</w:t>
      </w:r>
      <w:r w:rsidR="006256CC">
        <w:t> </w:t>
      </w:r>
      <w:r w:rsidR="00C309B2">
        <w:t>1</w:t>
      </w:r>
      <w:r>
        <w:t>, 203</w:t>
      </w:r>
      <w:r w:rsidR="004E347E">
        <w:t>3</w:t>
      </w:r>
      <w:r w:rsidR="000272B7">
        <w:t>.</w:t>
      </w:r>
    </w:p>
    <w:p w14:paraId="0A2EF842" w14:textId="77777777" w:rsidR="006923D7" w:rsidRDefault="006923D7" w:rsidP="006923D7">
      <w:pPr>
        <w:keepLines/>
        <w:tabs>
          <w:tab w:val="left" w:pos="-720"/>
          <w:tab w:val="left" w:pos="0"/>
        </w:tabs>
        <w:suppressAutoHyphens/>
        <w:ind w:left="720"/>
      </w:pPr>
    </w:p>
    <w:tbl>
      <w:tblPr>
        <w:tblStyle w:val="TableGrid"/>
        <w:tblW w:w="6857" w:type="dxa"/>
        <w:jc w:val="center"/>
        <w:tblLook w:val="04A0" w:firstRow="1" w:lastRow="0" w:firstColumn="1" w:lastColumn="0" w:noHBand="0" w:noVBand="1"/>
      </w:tblPr>
      <w:tblGrid>
        <w:gridCol w:w="983"/>
        <w:gridCol w:w="3168"/>
        <w:gridCol w:w="1439"/>
        <w:gridCol w:w="1267"/>
      </w:tblGrid>
      <w:tr w:rsidR="004B412A" w14:paraId="3F7C38A8" w14:textId="77777777" w:rsidTr="004542B1">
        <w:trPr>
          <w:jc w:val="center"/>
        </w:trPr>
        <w:tc>
          <w:tcPr>
            <w:tcW w:w="983" w:type="dxa"/>
            <w:vAlign w:val="center"/>
          </w:tcPr>
          <w:p w14:paraId="7DC3EF0F" w14:textId="7EBB3974" w:rsidR="004B412A" w:rsidRDefault="004B412A" w:rsidP="009274ED">
            <w:pPr>
              <w:keepNext/>
              <w:keepLines/>
              <w:tabs>
                <w:tab w:val="left" w:pos="-720"/>
                <w:tab w:val="left" w:pos="0"/>
              </w:tabs>
              <w:suppressAutoHyphens/>
              <w:jc w:val="center"/>
              <w:rPr>
                <w:b/>
                <w:bCs/>
              </w:rPr>
            </w:pPr>
            <w:r>
              <w:rPr>
                <w:b/>
                <w:bCs/>
              </w:rPr>
              <w:t>Schedule</w:t>
            </w:r>
          </w:p>
        </w:tc>
        <w:tc>
          <w:tcPr>
            <w:tcW w:w="3168" w:type="dxa"/>
            <w:tcMar>
              <w:left w:w="0" w:type="dxa"/>
              <w:right w:w="0" w:type="dxa"/>
            </w:tcMar>
            <w:vAlign w:val="center"/>
          </w:tcPr>
          <w:p w14:paraId="1E327395" w14:textId="3B63A3B2" w:rsidR="004B412A" w:rsidRPr="00170771" w:rsidRDefault="004B412A" w:rsidP="009274ED">
            <w:pPr>
              <w:keepNext/>
              <w:keepLines/>
              <w:tabs>
                <w:tab w:val="left" w:pos="-720"/>
                <w:tab w:val="left" w:pos="0"/>
              </w:tabs>
              <w:suppressAutoHyphens/>
              <w:jc w:val="center"/>
              <w:rPr>
                <w:b/>
                <w:bCs/>
              </w:rPr>
            </w:pPr>
            <w:r>
              <w:rPr>
                <w:b/>
                <w:bCs/>
              </w:rPr>
              <w:t>Schedule Description</w:t>
            </w:r>
          </w:p>
        </w:tc>
        <w:tc>
          <w:tcPr>
            <w:tcW w:w="1439" w:type="dxa"/>
            <w:vAlign w:val="center"/>
          </w:tcPr>
          <w:p w14:paraId="04E94DAA" w14:textId="3B1DDECC" w:rsidR="004B412A" w:rsidRPr="00170771" w:rsidRDefault="004B412A" w:rsidP="009274ED">
            <w:pPr>
              <w:keepNext/>
              <w:keepLines/>
              <w:tabs>
                <w:tab w:val="left" w:pos="-720"/>
                <w:tab w:val="left" w:pos="0"/>
              </w:tabs>
              <w:suppressAutoHyphens/>
              <w:jc w:val="center"/>
              <w:rPr>
                <w:b/>
                <w:bCs/>
              </w:rPr>
            </w:pPr>
            <w:r w:rsidRPr="00170771">
              <w:rPr>
                <w:b/>
                <w:bCs/>
              </w:rPr>
              <w:t>Item</w:t>
            </w:r>
            <w:r>
              <w:rPr>
                <w:b/>
                <w:bCs/>
              </w:rPr>
              <w:t>s</w:t>
            </w:r>
          </w:p>
        </w:tc>
        <w:tc>
          <w:tcPr>
            <w:tcW w:w="1267" w:type="dxa"/>
            <w:vAlign w:val="center"/>
          </w:tcPr>
          <w:p w14:paraId="055531C7" w14:textId="47A90D50" w:rsidR="004B412A" w:rsidRPr="006923D7" w:rsidRDefault="00434FD9" w:rsidP="009274ED">
            <w:pPr>
              <w:keepNext/>
              <w:keepLines/>
              <w:tabs>
                <w:tab w:val="left" w:pos="-720"/>
                <w:tab w:val="left" w:pos="0"/>
              </w:tabs>
              <w:suppressAutoHyphens/>
              <w:jc w:val="center"/>
              <w:rPr>
                <w:b/>
                <w:bCs/>
              </w:rPr>
            </w:pPr>
            <w:r>
              <w:rPr>
                <w:b/>
                <w:bCs/>
              </w:rPr>
              <w:t xml:space="preserve">Annual </w:t>
            </w:r>
            <w:r w:rsidR="004B412A">
              <w:rPr>
                <w:b/>
                <w:bCs/>
              </w:rPr>
              <w:t>Fee Increase</w:t>
            </w:r>
          </w:p>
        </w:tc>
      </w:tr>
      <w:tr w:rsidR="008A41C2" w14:paraId="028AD893" w14:textId="77777777" w:rsidTr="004542B1">
        <w:trPr>
          <w:jc w:val="center"/>
        </w:trPr>
        <w:tc>
          <w:tcPr>
            <w:tcW w:w="983" w:type="dxa"/>
          </w:tcPr>
          <w:p w14:paraId="0A2D193C" w14:textId="63912BEF" w:rsidR="008A41C2" w:rsidRPr="000272B7" w:rsidRDefault="008A41C2" w:rsidP="008A41C2">
            <w:pPr>
              <w:keepNext/>
              <w:keepLines/>
              <w:tabs>
                <w:tab w:val="left" w:pos="-720"/>
                <w:tab w:val="left" w:pos="0"/>
              </w:tabs>
              <w:suppressAutoHyphens/>
              <w:jc w:val="center"/>
            </w:pPr>
            <w:r w:rsidRPr="000272B7">
              <w:t>A</w:t>
            </w:r>
          </w:p>
        </w:tc>
        <w:tc>
          <w:tcPr>
            <w:tcW w:w="3168" w:type="dxa"/>
            <w:tcMar>
              <w:left w:w="0" w:type="dxa"/>
              <w:right w:w="0" w:type="dxa"/>
            </w:tcMar>
          </w:tcPr>
          <w:p w14:paraId="1181AA45" w14:textId="45F10C99" w:rsidR="008A41C2" w:rsidRPr="000272B7" w:rsidRDefault="008A41C2" w:rsidP="008A41C2">
            <w:pPr>
              <w:keepNext/>
              <w:keepLines/>
              <w:tabs>
                <w:tab w:val="left" w:pos="-720"/>
                <w:tab w:val="left" w:pos="0"/>
              </w:tabs>
              <w:suppressAutoHyphens/>
              <w:jc w:val="center"/>
            </w:pPr>
            <w:r w:rsidRPr="000272B7">
              <w:t>Equipment/Facility</w:t>
            </w:r>
            <w:r w:rsidR="00E63707">
              <w:t xml:space="preserve"> Fees</w:t>
            </w:r>
          </w:p>
        </w:tc>
        <w:tc>
          <w:tcPr>
            <w:tcW w:w="1439" w:type="dxa"/>
          </w:tcPr>
          <w:p w14:paraId="1B9669E3" w14:textId="1818352C" w:rsidR="008A41C2" w:rsidRPr="000272B7" w:rsidRDefault="008A41C2" w:rsidP="008A41C2">
            <w:pPr>
              <w:keepNext/>
              <w:keepLines/>
              <w:tabs>
                <w:tab w:val="left" w:pos="-720"/>
                <w:tab w:val="left" w:pos="0"/>
              </w:tabs>
              <w:suppressAutoHyphens/>
              <w:jc w:val="center"/>
            </w:pPr>
            <w:r w:rsidRPr="000272B7">
              <w:t>1</w:t>
            </w:r>
            <w:r>
              <w:t xml:space="preserve">.b </w:t>
            </w:r>
            <w:r w:rsidR="00110A09">
              <w:t xml:space="preserve">and </w:t>
            </w:r>
            <w:r>
              <w:t xml:space="preserve">2 - </w:t>
            </w:r>
            <w:r w:rsidRPr="000272B7">
              <w:t>1</w:t>
            </w:r>
            <w:r>
              <w:t>0</w:t>
            </w:r>
          </w:p>
        </w:tc>
        <w:tc>
          <w:tcPr>
            <w:tcW w:w="1267" w:type="dxa"/>
            <w:vAlign w:val="center"/>
          </w:tcPr>
          <w:p w14:paraId="7468EFAB" w14:textId="3416C097" w:rsidR="008A41C2" w:rsidRDefault="008A41C2" w:rsidP="008A41C2">
            <w:pPr>
              <w:keepNext/>
              <w:keepLines/>
              <w:tabs>
                <w:tab w:val="left" w:pos="-720"/>
                <w:tab w:val="left" w:pos="0"/>
              </w:tabs>
              <w:suppressAutoHyphens/>
              <w:jc w:val="center"/>
            </w:pPr>
            <w:r>
              <w:t>12</w:t>
            </w:r>
            <w:r w:rsidRPr="00187CF1">
              <w:t>%</w:t>
            </w:r>
          </w:p>
        </w:tc>
      </w:tr>
      <w:tr w:rsidR="008A41C2" w14:paraId="42822245" w14:textId="77777777" w:rsidTr="004542B1">
        <w:trPr>
          <w:jc w:val="center"/>
        </w:trPr>
        <w:tc>
          <w:tcPr>
            <w:tcW w:w="983" w:type="dxa"/>
          </w:tcPr>
          <w:p w14:paraId="6771B3D0" w14:textId="534F4A43" w:rsidR="008A41C2" w:rsidRPr="000272B7" w:rsidRDefault="008A41C2" w:rsidP="008A41C2">
            <w:pPr>
              <w:keepNext/>
              <w:keepLines/>
              <w:tabs>
                <w:tab w:val="left" w:pos="-720"/>
                <w:tab w:val="left" w:pos="0"/>
              </w:tabs>
              <w:suppressAutoHyphens/>
              <w:jc w:val="center"/>
            </w:pPr>
            <w:r w:rsidRPr="000272B7">
              <w:t>B</w:t>
            </w:r>
          </w:p>
        </w:tc>
        <w:tc>
          <w:tcPr>
            <w:tcW w:w="3168" w:type="dxa"/>
            <w:tcMar>
              <w:left w:w="0" w:type="dxa"/>
              <w:right w:w="0" w:type="dxa"/>
            </w:tcMar>
          </w:tcPr>
          <w:p w14:paraId="18A1376F" w14:textId="0690F7AD" w:rsidR="008A41C2" w:rsidRPr="000272B7" w:rsidRDefault="008A41C2" w:rsidP="008A41C2">
            <w:pPr>
              <w:keepNext/>
              <w:keepLines/>
              <w:tabs>
                <w:tab w:val="left" w:pos="-720"/>
                <w:tab w:val="left" w:pos="0"/>
              </w:tabs>
              <w:suppressAutoHyphens/>
              <w:jc w:val="center"/>
            </w:pPr>
            <w:r>
              <w:t>Recurring</w:t>
            </w:r>
            <w:r w:rsidRPr="000272B7">
              <w:t xml:space="preserve"> Fees</w:t>
            </w:r>
          </w:p>
        </w:tc>
        <w:tc>
          <w:tcPr>
            <w:tcW w:w="1439" w:type="dxa"/>
          </w:tcPr>
          <w:p w14:paraId="6E6AAA94" w14:textId="00C45333" w:rsidR="008A41C2" w:rsidRPr="000272B7" w:rsidRDefault="008A41C2" w:rsidP="008A41C2">
            <w:pPr>
              <w:keepNext/>
              <w:keepLines/>
              <w:tabs>
                <w:tab w:val="left" w:pos="-720"/>
                <w:tab w:val="left" w:pos="0"/>
              </w:tabs>
              <w:suppressAutoHyphens/>
              <w:jc w:val="center"/>
            </w:pPr>
            <w:r>
              <w:t>3.b and 4</w:t>
            </w:r>
          </w:p>
        </w:tc>
        <w:tc>
          <w:tcPr>
            <w:tcW w:w="1267" w:type="dxa"/>
            <w:vAlign w:val="center"/>
          </w:tcPr>
          <w:p w14:paraId="0D1ED526" w14:textId="29AA3408" w:rsidR="008A41C2" w:rsidRDefault="008A41C2" w:rsidP="008A41C2">
            <w:pPr>
              <w:keepNext/>
              <w:keepLines/>
              <w:tabs>
                <w:tab w:val="left" w:pos="-720"/>
                <w:tab w:val="left" w:pos="0"/>
              </w:tabs>
              <w:suppressAutoHyphens/>
              <w:jc w:val="center"/>
            </w:pPr>
            <w:r>
              <w:t>12</w:t>
            </w:r>
            <w:r w:rsidRPr="00187CF1">
              <w:t>%</w:t>
            </w:r>
          </w:p>
        </w:tc>
      </w:tr>
      <w:tr w:rsidR="008A41C2" w14:paraId="4235F9B8" w14:textId="77777777" w:rsidTr="004542B1">
        <w:trPr>
          <w:jc w:val="center"/>
        </w:trPr>
        <w:tc>
          <w:tcPr>
            <w:tcW w:w="983" w:type="dxa"/>
          </w:tcPr>
          <w:p w14:paraId="6E7C1D72" w14:textId="23E0CF66" w:rsidR="008A41C2" w:rsidRPr="000272B7" w:rsidRDefault="008A41C2" w:rsidP="008A41C2">
            <w:pPr>
              <w:keepNext/>
              <w:keepLines/>
              <w:tabs>
                <w:tab w:val="left" w:pos="-720"/>
                <w:tab w:val="left" w:pos="0"/>
              </w:tabs>
              <w:suppressAutoHyphens/>
              <w:jc w:val="center"/>
            </w:pPr>
            <w:r w:rsidRPr="000272B7">
              <w:t>C</w:t>
            </w:r>
          </w:p>
        </w:tc>
        <w:tc>
          <w:tcPr>
            <w:tcW w:w="3168" w:type="dxa"/>
            <w:tcMar>
              <w:left w:w="0" w:type="dxa"/>
              <w:right w:w="0" w:type="dxa"/>
            </w:tcMar>
          </w:tcPr>
          <w:p w14:paraId="11C400D3" w14:textId="5751001E" w:rsidR="008A41C2" w:rsidRPr="000272B7" w:rsidRDefault="008A41C2" w:rsidP="008A41C2">
            <w:pPr>
              <w:keepNext/>
              <w:keepLines/>
              <w:tabs>
                <w:tab w:val="left" w:pos="-720"/>
                <w:tab w:val="left" w:pos="0"/>
              </w:tabs>
              <w:suppressAutoHyphens/>
              <w:jc w:val="center"/>
            </w:pPr>
            <w:r w:rsidRPr="000272B7">
              <w:t>Source Test</w:t>
            </w:r>
            <w:r w:rsidR="00E63707">
              <w:t xml:space="preserve"> Fees</w:t>
            </w:r>
          </w:p>
        </w:tc>
        <w:tc>
          <w:tcPr>
            <w:tcW w:w="1439" w:type="dxa"/>
          </w:tcPr>
          <w:p w14:paraId="1569849D" w14:textId="694D2A13" w:rsidR="008A41C2" w:rsidRPr="000272B7" w:rsidRDefault="008A41C2" w:rsidP="008A41C2">
            <w:pPr>
              <w:keepNext/>
              <w:keepLines/>
              <w:tabs>
                <w:tab w:val="left" w:pos="-720"/>
                <w:tab w:val="left" w:pos="0"/>
              </w:tabs>
              <w:suppressAutoHyphens/>
              <w:jc w:val="center"/>
            </w:pPr>
            <w:r w:rsidRPr="000272B7">
              <w:t>All</w:t>
            </w:r>
          </w:p>
        </w:tc>
        <w:tc>
          <w:tcPr>
            <w:tcW w:w="1267" w:type="dxa"/>
            <w:vAlign w:val="center"/>
          </w:tcPr>
          <w:p w14:paraId="0C1142D2" w14:textId="2DFBF91D" w:rsidR="008A41C2" w:rsidRDefault="008A41C2" w:rsidP="008A41C2">
            <w:pPr>
              <w:keepNext/>
              <w:keepLines/>
              <w:tabs>
                <w:tab w:val="left" w:pos="-720"/>
                <w:tab w:val="left" w:pos="0"/>
              </w:tabs>
              <w:suppressAutoHyphens/>
              <w:jc w:val="center"/>
            </w:pPr>
            <w:r>
              <w:t>12</w:t>
            </w:r>
            <w:r w:rsidRPr="00187CF1">
              <w:t>%</w:t>
            </w:r>
          </w:p>
        </w:tc>
      </w:tr>
      <w:tr w:rsidR="008A41C2" w14:paraId="2473F34B" w14:textId="77777777" w:rsidTr="004542B1">
        <w:trPr>
          <w:jc w:val="center"/>
        </w:trPr>
        <w:tc>
          <w:tcPr>
            <w:tcW w:w="983" w:type="dxa"/>
            <w:vAlign w:val="center"/>
          </w:tcPr>
          <w:p w14:paraId="2C6E05FD" w14:textId="0281347B" w:rsidR="008A41C2" w:rsidRPr="000272B7" w:rsidRDefault="008A41C2" w:rsidP="008A41C2">
            <w:pPr>
              <w:keepNext/>
              <w:keepLines/>
              <w:tabs>
                <w:tab w:val="left" w:pos="-720"/>
                <w:tab w:val="left" w:pos="0"/>
              </w:tabs>
              <w:suppressAutoHyphens/>
              <w:jc w:val="center"/>
            </w:pPr>
            <w:r w:rsidRPr="000272B7">
              <w:t>F</w:t>
            </w:r>
          </w:p>
        </w:tc>
        <w:tc>
          <w:tcPr>
            <w:tcW w:w="3168" w:type="dxa"/>
            <w:tcMar>
              <w:left w:w="0" w:type="dxa"/>
              <w:right w:w="0" w:type="dxa"/>
            </w:tcMar>
            <w:vAlign w:val="center"/>
          </w:tcPr>
          <w:p w14:paraId="6E2BC384" w14:textId="7B7D0443" w:rsidR="008A41C2" w:rsidRPr="000272B7" w:rsidRDefault="008A41C2" w:rsidP="008A41C2">
            <w:pPr>
              <w:keepNext/>
              <w:keepLines/>
              <w:tabs>
                <w:tab w:val="left" w:pos="-720"/>
                <w:tab w:val="left" w:pos="0"/>
              </w:tabs>
              <w:suppressAutoHyphens/>
              <w:jc w:val="center"/>
            </w:pPr>
            <w:r w:rsidRPr="000272B7">
              <w:t>Other Stationary Source &amp; ERC Fees</w:t>
            </w:r>
          </w:p>
        </w:tc>
        <w:tc>
          <w:tcPr>
            <w:tcW w:w="1439" w:type="dxa"/>
            <w:vAlign w:val="center"/>
          </w:tcPr>
          <w:p w14:paraId="2BB9EBE0" w14:textId="0A08BFB6" w:rsidR="008A41C2" w:rsidRPr="000272B7" w:rsidRDefault="008A41C2" w:rsidP="008A41C2">
            <w:pPr>
              <w:keepNext/>
              <w:keepLines/>
              <w:tabs>
                <w:tab w:val="left" w:pos="-720"/>
                <w:tab w:val="left" w:pos="0"/>
              </w:tabs>
              <w:suppressAutoHyphens/>
              <w:jc w:val="center"/>
            </w:pPr>
            <w:r w:rsidRPr="000272B7">
              <w:t>1</w:t>
            </w:r>
            <w:r>
              <w:t xml:space="preserve"> </w:t>
            </w:r>
            <w:r w:rsidRPr="000272B7">
              <w:t>-</w:t>
            </w:r>
            <w:r>
              <w:t xml:space="preserve"> 3</w:t>
            </w:r>
            <w:r w:rsidR="00110A09">
              <w:t xml:space="preserve"> and</w:t>
            </w:r>
            <w:r w:rsidRPr="000272B7">
              <w:t xml:space="preserve"> </w:t>
            </w:r>
            <w:r>
              <w:t>5 - 6</w:t>
            </w:r>
          </w:p>
        </w:tc>
        <w:tc>
          <w:tcPr>
            <w:tcW w:w="1267" w:type="dxa"/>
            <w:vAlign w:val="center"/>
          </w:tcPr>
          <w:p w14:paraId="169AB6A9" w14:textId="6643ED1E" w:rsidR="008A41C2" w:rsidRDefault="008A41C2" w:rsidP="008A41C2">
            <w:pPr>
              <w:keepNext/>
              <w:keepLines/>
              <w:tabs>
                <w:tab w:val="left" w:pos="-720"/>
                <w:tab w:val="left" w:pos="0"/>
              </w:tabs>
              <w:suppressAutoHyphens/>
              <w:jc w:val="center"/>
            </w:pPr>
            <w:r>
              <w:t>12</w:t>
            </w:r>
            <w:r w:rsidRPr="00187CF1">
              <w:t>%</w:t>
            </w:r>
          </w:p>
        </w:tc>
      </w:tr>
      <w:tr w:rsidR="008A41C2" w14:paraId="7214484B" w14:textId="77777777" w:rsidTr="004542B1">
        <w:trPr>
          <w:jc w:val="center"/>
        </w:trPr>
        <w:tc>
          <w:tcPr>
            <w:tcW w:w="983" w:type="dxa"/>
          </w:tcPr>
          <w:p w14:paraId="45C2E00D" w14:textId="31C6FD8B" w:rsidR="008A41C2" w:rsidRPr="000272B7" w:rsidRDefault="008A41C2" w:rsidP="008A41C2">
            <w:pPr>
              <w:keepNext/>
              <w:keepLines/>
              <w:tabs>
                <w:tab w:val="left" w:pos="-720"/>
                <w:tab w:val="left" w:pos="0"/>
              </w:tabs>
              <w:suppressAutoHyphens/>
              <w:jc w:val="center"/>
            </w:pPr>
            <w:r w:rsidRPr="000272B7">
              <w:t>G</w:t>
            </w:r>
          </w:p>
        </w:tc>
        <w:tc>
          <w:tcPr>
            <w:tcW w:w="3168" w:type="dxa"/>
            <w:tcMar>
              <w:left w:w="0" w:type="dxa"/>
              <w:right w:w="0" w:type="dxa"/>
            </w:tcMar>
          </w:tcPr>
          <w:p w14:paraId="4535FB0F" w14:textId="7E8A6F56" w:rsidR="008A41C2" w:rsidRPr="000272B7" w:rsidRDefault="008A41C2" w:rsidP="008A41C2">
            <w:pPr>
              <w:keepNext/>
              <w:keepLines/>
              <w:tabs>
                <w:tab w:val="left" w:pos="-720"/>
                <w:tab w:val="left" w:pos="0"/>
              </w:tabs>
              <w:suppressAutoHyphens/>
              <w:jc w:val="center"/>
            </w:pPr>
            <w:r w:rsidRPr="000272B7">
              <w:t>Hearing Board</w:t>
            </w:r>
            <w:r w:rsidR="00E63707">
              <w:t xml:space="preserve"> Fees</w:t>
            </w:r>
          </w:p>
        </w:tc>
        <w:tc>
          <w:tcPr>
            <w:tcW w:w="1439" w:type="dxa"/>
          </w:tcPr>
          <w:p w14:paraId="42ED39AD" w14:textId="462C98EF" w:rsidR="008A41C2" w:rsidRPr="000272B7" w:rsidRDefault="008A41C2" w:rsidP="008A41C2">
            <w:pPr>
              <w:keepNext/>
              <w:keepLines/>
              <w:tabs>
                <w:tab w:val="left" w:pos="-720"/>
                <w:tab w:val="left" w:pos="0"/>
              </w:tabs>
              <w:suppressAutoHyphens/>
              <w:jc w:val="center"/>
            </w:pPr>
            <w:r w:rsidRPr="000272B7">
              <w:t>1</w:t>
            </w:r>
            <w:r>
              <w:t xml:space="preserve"> </w:t>
            </w:r>
            <w:r w:rsidRPr="000272B7">
              <w:t>-</w:t>
            </w:r>
            <w:r>
              <w:t xml:space="preserve"> 2</w:t>
            </w:r>
            <w:r w:rsidRPr="000272B7">
              <w:t xml:space="preserve"> </w:t>
            </w:r>
            <w:r>
              <w:t xml:space="preserve">and 4 - </w:t>
            </w:r>
            <w:r w:rsidR="00E947B2">
              <w:t>5</w:t>
            </w:r>
          </w:p>
        </w:tc>
        <w:tc>
          <w:tcPr>
            <w:tcW w:w="1267" w:type="dxa"/>
            <w:vAlign w:val="center"/>
          </w:tcPr>
          <w:p w14:paraId="21CA89C6" w14:textId="48558B83" w:rsidR="008A41C2" w:rsidRDefault="008A41C2" w:rsidP="008A41C2">
            <w:pPr>
              <w:keepNext/>
              <w:keepLines/>
              <w:tabs>
                <w:tab w:val="left" w:pos="-720"/>
                <w:tab w:val="left" w:pos="0"/>
              </w:tabs>
              <w:suppressAutoHyphens/>
              <w:jc w:val="center"/>
            </w:pPr>
            <w:r>
              <w:t>12%</w:t>
            </w:r>
          </w:p>
        </w:tc>
      </w:tr>
    </w:tbl>
    <w:p w14:paraId="71BEFD93" w14:textId="77777777" w:rsidR="006923D7" w:rsidRDefault="006923D7" w:rsidP="006923D7">
      <w:pPr>
        <w:keepLines/>
        <w:tabs>
          <w:tab w:val="left" w:pos="-720"/>
          <w:tab w:val="left" w:pos="0"/>
        </w:tabs>
        <w:suppressAutoHyphens/>
        <w:ind w:left="720"/>
      </w:pPr>
    </w:p>
    <w:p w14:paraId="357B9ACB" w14:textId="77777777" w:rsidR="003A3CDE" w:rsidRDefault="003A3CDE" w:rsidP="00F11925">
      <w:pPr>
        <w:tabs>
          <w:tab w:val="left" w:pos="-720"/>
          <w:tab w:val="left" w:pos="0"/>
        </w:tabs>
        <w:suppressAutoHyphens/>
      </w:pPr>
    </w:p>
    <w:p w14:paraId="767B6FEC" w14:textId="257D5A09" w:rsidR="003A3CDE" w:rsidRDefault="003A3CDE" w:rsidP="00A4051D">
      <w:pPr>
        <w:tabs>
          <w:tab w:val="left" w:pos="-720"/>
          <w:tab w:val="left" w:pos="0"/>
        </w:tabs>
        <w:suppressAutoHyphens/>
        <w:ind w:left="720" w:hanging="720"/>
      </w:pPr>
    </w:p>
    <w:p w14:paraId="43D28516" w14:textId="69B9190A" w:rsidR="00C64D20" w:rsidRDefault="00C64D20" w:rsidP="00A4051D">
      <w:pPr>
        <w:tabs>
          <w:tab w:val="left" w:pos="-720"/>
          <w:tab w:val="left" w:pos="0"/>
        </w:tabs>
        <w:suppressAutoHyphens/>
        <w:ind w:left="720" w:hanging="720"/>
      </w:pPr>
      <w:r>
        <w:br w:type="page"/>
      </w:r>
    </w:p>
    <w:p w14:paraId="7E4876E7" w14:textId="77777777" w:rsidR="00B4430C" w:rsidRDefault="00B4430C">
      <w:pPr>
        <w:tabs>
          <w:tab w:val="center" w:pos="4680"/>
        </w:tabs>
        <w:suppressAutoHyphens/>
        <w:sectPr w:rsidR="00B4430C" w:rsidSect="00A47B07">
          <w:footerReference w:type="default" r:id="rId11"/>
          <w:pgSz w:w="12240" w:h="15840"/>
          <w:pgMar w:top="1440" w:right="1440" w:bottom="720" w:left="1440" w:header="720" w:footer="720" w:gutter="0"/>
          <w:pgNumType w:start="1"/>
          <w:cols w:space="720"/>
        </w:sectPr>
      </w:pPr>
    </w:p>
    <w:p w14:paraId="3D067AEC" w14:textId="7CACD293" w:rsidR="00046C6C" w:rsidRPr="00554387" w:rsidRDefault="00046C6C">
      <w:pPr>
        <w:tabs>
          <w:tab w:val="center" w:pos="4680"/>
        </w:tabs>
        <w:suppressAutoHyphens/>
        <w:rPr>
          <w:b/>
          <w:u w:val="single"/>
        </w:rPr>
      </w:pPr>
      <w:r>
        <w:lastRenderedPageBreak/>
        <w:tab/>
      </w:r>
      <w:r w:rsidRPr="00554387">
        <w:rPr>
          <w:b/>
          <w:u w:val="single"/>
        </w:rPr>
        <w:t>SCHEDULE A</w:t>
      </w:r>
    </w:p>
    <w:p w14:paraId="5B4C25D5" w14:textId="4C0D5E7B" w:rsidR="00046C6C" w:rsidRDefault="00046C6C">
      <w:pPr>
        <w:tabs>
          <w:tab w:val="center" w:pos="4680"/>
        </w:tabs>
        <w:suppressAutoHyphens/>
        <w:rPr>
          <w:b/>
        </w:rPr>
      </w:pPr>
      <w:r>
        <w:rPr>
          <w:b/>
        </w:rPr>
        <w:tab/>
        <w:t>E</w:t>
      </w:r>
      <w:r w:rsidR="001E0CF6">
        <w:rPr>
          <w:b/>
        </w:rPr>
        <w:t>QUIPMENT</w:t>
      </w:r>
      <w:r w:rsidR="0084047D">
        <w:rPr>
          <w:b/>
        </w:rPr>
        <w:t>/FACILITY</w:t>
      </w:r>
      <w:r>
        <w:rPr>
          <w:b/>
        </w:rPr>
        <w:t xml:space="preserve"> F</w:t>
      </w:r>
      <w:r w:rsidR="001E0CF6">
        <w:rPr>
          <w:b/>
        </w:rPr>
        <w:t>EES</w:t>
      </w:r>
    </w:p>
    <w:p w14:paraId="135446DB" w14:textId="77777777" w:rsidR="00046C6C" w:rsidRDefault="00046C6C">
      <w:pPr>
        <w:tabs>
          <w:tab w:val="left" w:pos="-720"/>
        </w:tabs>
        <w:suppressAutoHyphens/>
        <w:rPr>
          <w:b/>
        </w:rPr>
      </w:pPr>
    </w:p>
    <w:p w14:paraId="232EF74F" w14:textId="275CE302" w:rsidR="00046C6C" w:rsidRDefault="00046C6C">
      <w:pPr>
        <w:tabs>
          <w:tab w:val="left" w:pos="-720"/>
        </w:tabs>
        <w:suppressAutoHyphens/>
      </w:pPr>
      <w:r>
        <w:t xml:space="preserve">The fees prescribed in this section pertain to any article, machine, equipment or other contrivance (hereinafter, </w:t>
      </w:r>
      <w:r w:rsidR="003B6EC3">
        <w:t>“</w:t>
      </w:r>
      <w:r>
        <w:t>equipment</w:t>
      </w:r>
      <w:r w:rsidR="003B6EC3">
        <w:t>”</w:t>
      </w:r>
      <w:r>
        <w:t>) which emits air contaminants, or causes such emissions, and which is not exempted under Rule 202.</w:t>
      </w:r>
    </w:p>
    <w:p w14:paraId="5BD24A92" w14:textId="77777777" w:rsidR="00046C6C" w:rsidRDefault="00046C6C">
      <w:pPr>
        <w:tabs>
          <w:tab w:val="left" w:pos="-720"/>
        </w:tabs>
        <w:suppressAutoHyphens/>
      </w:pPr>
    </w:p>
    <w:p w14:paraId="2C4D919E" w14:textId="4E7A1AA8" w:rsidR="00385AC0" w:rsidRPr="008F5E16" w:rsidRDefault="00385AC0">
      <w:pPr>
        <w:tabs>
          <w:tab w:val="left" w:pos="-720"/>
        </w:tabs>
        <w:suppressAutoHyphens/>
        <w:rPr>
          <w:b/>
          <w:u w:val="single"/>
        </w:rPr>
      </w:pPr>
      <w:r w:rsidRPr="008F5E16">
        <w:rPr>
          <w:b/>
          <w:u w:val="single"/>
        </w:rPr>
        <w:t>I</w:t>
      </w:r>
      <w:r w:rsidR="008F5E16" w:rsidRPr="008F5E16">
        <w:rPr>
          <w:b/>
          <w:u w:val="single"/>
        </w:rPr>
        <w:t>TEM</w:t>
      </w:r>
      <w:r w:rsidRPr="008F5E16">
        <w:rPr>
          <w:b/>
          <w:u w:val="single"/>
        </w:rPr>
        <w:t xml:space="preserve"> #</w:t>
      </w:r>
      <w:r w:rsidRPr="008F5E16">
        <w:rPr>
          <w:b/>
          <w:u w:val="single"/>
        </w:rPr>
        <w:tab/>
      </w:r>
    </w:p>
    <w:p w14:paraId="53B68DCF" w14:textId="117EC0D1" w:rsidR="00385AC0" w:rsidRDefault="00385AC0">
      <w:pPr>
        <w:tabs>
          <w:tab w:val="left" w:pos="-720"/>
        </w:tabs>
        <w:suppressAutoHyphens/>
        <w:rPr>
          <w:sz w:val="10"/>
          <w:szCs w:val="10"/>
        </w:rPr>
      </w:pPr>
    </w:p>
    <w:p w14:paraId="747F27B1" w14:textId="1AB46951" w:rsidR="001C3079" w:rsidRPr="001E0CF6" w:rsidRDefault="001C3079" w:rsidP="003F5F2C">
      <w:pPr>
        <w:numPr>
          <w:ilvl w:val="0"/>
          <w:numId w:val="1"/>
        </w:numPr>
        <w:tabs>
          <w:tab w:val="left" w:pos="-720"/>
        </w:tabs>
        <w:suppressAutoHyphens/>
      </w:pPr>
      <w:r w:rsidRPr="001E0CF6">
        <w:rPr>
          <w:b/>
          <w:bCs/>
          <w:u w:val="single"/>
        </w:rPr>
        <w:t>Minimum Fees</w:t>
      </w:r>
    </w:p>
    <w:p w14:paraId="24B25D90" w14:textId="1E1409B8" w:rsidR="001E0CF6" w:rsidRDefault="00A43C72" w:rsidP="003F5F2C">
      <w:pPr>
        <w:numPr>
          <w:ilvl w:val="1"/>
          <w:numId w:val="1"/>
        </w:numPr>
        <w:tabs>
          <w:tab w:val="left" w:pos="-720"/>
        </w:tabs>
        <w:suppressAutoHyphens/>
      </w:pPr>
      <w:r>
        <w:t>T</w:t>
      </w:r>
      <w:r w:rsidRPr="00A43C72">
        <w:t xml:space="preserve">he assessed evaluation fee shall not be less than the minimum fee </w:t>
      </w:r>
      <w:r>
        <w:t>of $</w:t>
      </w:r>
      <w:r w:rsidR="00BA457B">
        <w:t>1,</w:t>
      </w:r>
      <w:r w:rsidR="00E47320">
        <w:t>3</w:t>
      </w:r>
      <w:r w:rsidR="0088246B">
        <w:t>5</w:t>
      </w:r>
      <w:r w:rsidR="00E47320">
        <w:t>3</w:t>
      </w:r>
      <w:r w:rsidR="00FF712E" w:rsidRPr="00D113B5">
        <w:t>.</w:t>
      </w:r>
      <w:r w:rsidR="004927E2">
        <w:t xml:space="preserve"> This provision shall not apply to </w:t>
      </w:r>
      <w:r w:rsidR="00140B41">
        <w:t>gasoline dispensing</w:t>
      </w:r>
      <w:r w:rsidR="004173AF">
        <w:t xml:space="preserve"> facilities subject to </w:t>
      </w:r>
      <w:r w:rsidR="007531AE">
        <w:t xml:space="preserve">item </w:t>
      </w:r>
      <w:r w:rsidR="0030044B">
        <w:t>7</w:t>
      </w:r>
      <w:r w:rsidR="004927E2">
        <w:t xml:space="preserve"> </w:t>
      </w:r>
      <w:r w:rsidR="00E7147A">
        <w:t xml:space="preserve">or item 8 </w:t>
      </w:r>
      <w:r w:rsidR="004927E2">
        <w:t>below.</w:t>
      </w:r>
    </w:p>
    <w:p w14:paraId="70F38EFF" w14:textId="77777777" w:rsidR="001E0CF6" w:rsidRDefault="001E0CF6" w:rsidP="001E0CF6">
      <w:pPr>
        <w:tabs>
          <w:tab w:val="left" w:pos="-720"/>
        </w:tabs>
        <w:suppressAutoHyphens/>
        <w:ind w:left="720"/>
      </w:pPr>
    </w:p>
    <w:p w14:paraId="5156B653" w14:textId="6F107637" w:rsidR="001C3079" w:rsidRPr="00D113B5" w:rsidRDefault="00A43C72" w:rsidP="003F5F2C">
      <w:pPr>
        <w:numPr>
          <w:ilvl w:val="1"/>
          <w:numId w:val="1"/>
        </w:numPr>
        <w:tabs>
          <w:tab w:val="left" w:pos="-720"/>
        </w:tabs>
        <w:suppressAutoHyphens/>
      </w:pPr>
      <w:r>
        <w:t>T</w:t>
      </w:r>
      <w:r w:rsidR="00D113B5" w:rsidRPr="00D113B5">
        <w:t xml:space="preserve">he </w:t>
      </w:r>
      <w:r>
        <w:t xml:space="preserve">assessed </w:t>
      </w:r>
      <w:r w:rsidR="00CA5DFD">
        <w:t xml:space="preserve">triennial </w:t>
      </w:r>
      <w:r w:rsidR="00D113B5" w:rsidRPr="00D113B5">
        <w:t xml:space="preserve">reevaluation fee </w:t>
      </w:r>
      <w:r>
        <w:t xml:space="preserve">shall not be less than the minimum fee of </w:t>
      </w:r>
      <w:r w:rsidR="00D113B5" w:rsidRPr="00D113B5">
        <w:t>$</w:t>
      </w:r>
      <w:r w:rsidR="00636CF2">
        <w:t>61</w:t>
      </w:r>
      <w:r w:rsidR="00BA457B">
        <w:t>5</w:t>
      </w:r>
      <w:r w:rsidR="00D113B5" w:rsidRPr="00D113B5">
        <w:t>.</w:t>
      </w:r>
      <w:r w:rsidR="001C3079" w:rsidRPr="00D113B5">
        <w:t xml:space="preserve"> </w:t>
      </w:r>
    </w:p>
    <w:p w14:paraId="17DF2675" w14:textId="77777777" w:rsidR="00F12B96" w:rsidRDefault="00F12B96" w:rsidP="003B317B">
      <w:pPr>
        <w:pStyle w:val="ListParagraph"/>
        <w:rPr>
          <w:u w:val="single"/>
        </w:rPr>
      </w:pPr>
    </w:p>
    <w:p w14:paraId="16D1483D" w14:textId="77777777" w:rsidR="0030044B" w:rsidRDefault="0030044B" w:rsidP="003B317B">
      <w:pPr>
        <w:pStyle w:val="ListParagraph"/>
        <w:rPr>
          <w:u w:val="single"/>
        </w:rPr>
      </w:pPr>
    </w:p>
    <w:p w14:paraId="029729A4" w14:textId="4B429448" w:rsidR="001E0CF6" w:rsidRPr="001E0CF6" w:rsidRDefault="001E0CF6" w:rsidP="003F5F2C">
      <w:pPr>
        <w:numPr>
          <w:ilvl w:val="0"/>
          <w:numId w:val="1"/>
        </w:numPr>
        <w:tabs>
          <w:tab w:val="left" w:pos="-720"/>
        </w:tabs>
        <w:suppressAutoHyphens/>
      </w:pPr>
      <w:r w:rsidRPr="0049481B">
        <w:rPr>
          <w:b/>
          <w:bCs/>
          <w:u w:val="single"/>
        </w:rPr>
        <w:t>Miscellaneous Equipment</w:t>
      </w:r>
    </w:p>
    <w:p w14:paraId="74E14C13" w14:textId="249C98DF" w:rsidR="00046C6C" w:rsidRDefault="00046C6C" w:rsidP="001E0CF6">
      <w:pPr>
        <w:tabs>
          <w:tab w:val="left" w:pos="-720"/>
          <w:tab w:val="left" w:pos="0"/>
        </w:tabs>
        <w:suppressAutoHyphens/>
        <w:ind w:left="360"/>
      </w:pPr>
      <w:r>
        <w:t xml:space="preserve">Miscellaneous equipment is any equipment not included in a fee schedule listed below and which emits or may emit air </w:t>
      </w:r>
      <w:proofErr w:type="gramStart"/>
      <w:r>
        <w:t>contaminants</w:t>
      </w:r>
      <w:r w:rsidR="00491482">
        <w:t>,</w:t>
      </w:r>
      <w:r>
        <w:t xml:space="preserve"> </w:t>
      </w:r>
      <w:r w:rsidR="00F36267">
        <w:t>or</w:t>
      </w:r>
      <w:proofErr w:type="gramEnd"/>
      <w:r w:rsidR="00F36267">
        <w:t xml:space="preserve"> </w:t>
      </w:r>
      <w:r>
        <w:t xml:space="preserve">causes such emissions. Miscellaneous equipment shall be </w:t>
      </w:r>
      <w:proofErr w:type="gramStart"/>
      <w:r>
        <w:t>assessed</w:t>
      </w:r>
      <w:proofErr w:type="gramEnd"/>
      <w:r>
        <w:t xml:space="preserve"> a fee </w:t>
      </w:r>
      <w:r w:rsidR="00D85883">
        <w:t>of $</w:t>
      </w:r>
      <w:r w:rsidR="00636CF2">
        <w:t>98</w:t>
      </w:r>
      <w:r w:rsidR="00D85883">
        <w:t>.</w:t>
      </w:r>
      <w:r w:rsidR="00636CF2">
        <w:t>79</w:t>
      </w:r>
      <w:r w:rsidR="00D85883">
        <w:t xml:space="preserve"> per item of equipment.</w:t>
      </w:r>
    </w:p>
    <w:p w14:paraId="02307602" w14:textId="420CA12E" w:rsidR="00046C6C" w:rsidRDefault="00046C6C">
      <w:pPr>
        <w:tabs>
          <w:tab w:val="left" w:pos="-720"/>
        </w:tabs>
        <w:suppressAutoHyphens/>
      </w:pPr>
    </w:p>
    <w:p w14:paraId="552FD99C" w14:textId="77777777" w:rsidR="0030044B" w:rsidRDefault="0030044B">
      <w:pPr>
        <w:tabs>
          <w:tab w:val="left" w:pos="-720"/>
        </w:tabs>
        <w:suppressAutoHyphens/>
      </w:pPr>
    </w:p>
    <w:p w14:paraId="7D769C3A" w14:textId="2591E863" w:rsidR="001E0CF6" w:rsidRPr="001E0CF6" w:rsidRDefault="001E0CF6" w:rsidP="003F5F2C">
      <w:pPr>
        <w:numPr>
          <w:ilvl w:val="0"/>
          <w:numId w:val="1"/>
        </w:numPr>
        <w:tabs>
          <w:tab w:val="left" w:pos="-720"/>
        </w:tabs>
        <w:suppressAutoHyphens/>
      </w:pPr>
      <w:r w:rsidRPr="0049481B">
        <w:rPr>
          <w:b/>
          <w:bCs/>
          <w:u w:val="single"/>
        </w:rPr>
        <w:t>Electric Motor Horsepower</w:t>
      </w:r>
    </w:p>
    <w:p w14:paraId="4F45FEE0" w14:textId="249B06E9" w:rsidR="00046C6C" w:rsidRDefault="00046C6C" w:rsidP="001E0CF6">
      <w:pPr>
        <w:tabs>
          <w:tab w:val="left" w:pos="-720"/>
          <w:tab w:val="left" w:pos="0"/>
        </w:tabs>
        <w:suppressAutoHyphens/>
        <w:ind w:left="360"/>
      </w:pPr>
      <w:r>
        <w:t>Any equipment where an electric motor is used to drive the equipment</w:t>
      </w:r>
      <w:r w:rsidR="001F2CEA">
        <w:t xml:space="preserve"> </w:t>
      </w:r>
      <w:r>
        <w:t>shall be assessed a fee based on the total rated motor horsepower of each motor included in any such equipment, in accordance with the following formula:</w:t>
      </w:r>
    </w:p>
    <w:p w14:paraId="4B4FB4F6" w14:textId="77777777" w:rsidR="00046C6C" w:rsidRDefault="00046C6C">
      <w:pPr>
        <w:tabs>
          <w:tab w:val="left" w:pos="-720"/>
        </w:tabs>
        <w:suppressAutoHyphens/>
      </w:pPr>
    </w:p>
    <w:p w14:paraId="4BDE1630" w14:textId="0338CBBF" w:rsidR="00046C6C" w:rsidRDefault="00046C6C">
      <w:pPr>
        <w:tabs>
          <w:tab w:val="left" w:pos="-720"/>
        </w:tabs>
        <w:suppressAutoHyphens/>
      </w:pPr>
      <w:r>
        <w:tab/>
        <w:t>Fee = $</w:t>
      </w:r>
      <w:r w:rsidR="00636CF2">
        <w:t>51</w:t>
      </w:r>
      <w:r w:rsidR="004545FA">
        <w:t>.</w:t>
      </w:r>
      <w:r w:rsidR="00636CF2">
        <w:t>22</w:t>
      </w:r>
      <w:r>
        <w:t xml:space="preserve"> times (X), </w:t>
      </w:r>
      <w:r w:rsidR="00133F79">
        <w:t>where:</w:t>
      </w:r>
    </w:p>
    <w:p w14:paraId="2205FA98" w14:textId="6A05CB70" w:rsidR="00046C6C" w:rsidRDefault="00B95CA9" w:rsidP="00B95CA9">
      <w:pPr>
        <w:suppressAutoHyphens/>
      </w:pPr>
      <w:r>
        <w:tab/>
      </w:r>
      <w:r>
        <w:tab/>
      </w:r>
      <w:r w:rsidR="003B6EC3">
        <w:t>“</w:t>
      </w:r>
      <w:r w:rsidR="00046C6C">
        <w:t>X</w:t>
      </w:r>
      <w:r w:rsidR="003B6EC3">
        <w:t>”</w:t>
      </w:r>
      <w:r w:rsidR="00046C6C">
        <w:t xml:space="preserve"> is </w:t>
      </w:r>
      <w:r w:rsidR="00133F79">
        <w:t xml:space="preserve">the </w:t>
      </w:r>
      <w:r w:rsidR="00046C6C">
        <w:t>horsepower</w:t>
      </w:r>
      <w:r w:rsidR="00133F79">
        <w:t xml:space="preserve"> of the motor</w:t>
      </w:r>
      <w:r w:rsidR="00046C6C">
        <w:t xml:space="preserve">, and </w:t>
      </w:r>
    </w:p>
    <w:p w14:paraId="627B2E0C" w14:textId="7DF8BD24" w:rsidR="00046C6C" w:rsidRDefault="00046C6C" w:rsidP="00D934BC">
      <w:pPr>
        <w:tabs>
          <w:tab w:val="left" w:pos="-720"/>
        </w:tabs>
        <w:suppressAutoHyphens/>
        <w:ind w:left="1080" w:hanging="360"/>
      </w:pPr>
      <w:r>
        <w:tab/>
      </w:r>
      <w:r w:rsidR="00AF202F">
        <w:tab/>
      </w:r>
      <w:r>
        <w:t>Minimum fee = $</w:t>
      </w:r>
      <w:r w:rsidR="00636CF2">
        <w:t>98</w:t>
      </w:r>
      <w:r w:rsidR="004545FA">
        <w:t>.</w:t>
      </w:r>
      <w:r w:rsidR="00636CF2">
        <w:t>15</w:t>
      </w:r>
      <w:r w:rsidR="00133F79">
        <w:t xml:space="preserve"> and </w:t>
      </w:r>
      <w:r>
        <w:t>Maximum fee = $</w:t>
      </w:r>
      <w:r w:rsidR="00636CF2">
        <w:t>9</w:t>
      </w:r>
      <w:r w:rsidR="004545FA">
        <w:t>,</w:t>
      </w:r>
      <w:r w:rsidR="00636CF2">
        <w:t>915.90</w:t>
      </w:r>
      <w:r w:rsidR="00133F79">
        <w:t>.</w:t>
      </w:r>
    </w:p>
    <w:p w14:paraId="506349DB" w14:textId="77777777" w:rsidR="00133F79" w:rsidRDefault="00133F79" w:rsidP="00D934BC">
      <w:pPr>
        <w:tabs>
          <w:tab w:val="left" w:pos="-720"/>
        </w:tabs>
        <w:suppressAutoHyphens/>
        <w:ind w:left="1080" w:hanging="360"/>
      </w:pPr>
    </w:p>
    <w:p w14:paraId="0BD65A10" w14:textId="29035583" w:rsidR="001368A0" w:rsidRDefault="001368A0" w:rsidP="00133F79">
      <w:pPr>
        <w:tabs>
          <w:tab w:val="left" w:pos="-720"/>
        </w:tabs>
        <w:suppressAutoHyphens/>
        <w:ind w:left="360"/>
      </w:pPr>
      <w:r>
        <w:t xml:space="preserve">This fee schedule does not apply to oilfield wellhead pumping units and items </w:t>
      </w:r>
      <w:r w:rsidR="0030044B">
        <w:t>9</w:t>
      </w:r>
      <w:r>
        <w:t xml:space="preserve"> (rock crushers) and 1</w:t>
      </w:r>
      <w:r w:rsidR="0030044B">
        <w:t>0</w:t>
      </w:r>
      <w:r>
        <w:t> (stacker belts).</w:t>
      </w:r>
    </w:p>
    <w:p w14:paraId="59993213" w14:textId="77777777" w:rsidR="001E0CF6" w:rsidRDefault="001E0CF6" w:rsidP="001368A0">
      <w:pPr>
        <w:tabs>
          <w:tab w:val="left" w:pos="-720"/>
        </w:tabs>
        <w:suppressAutoHyphens/>
        <w:ind w:left="720"/>
      </w:pPr>
    </w:p>
    <w:p w14:paraId="07FDEA02" w14:textId="77777777" w:rsidR="0030044B" w:rsidRDefault="0030044B" w:rsidP="001368A0">
      <w:pPr>
        <w:tabs>
          <w:tab w:val="left" w:pos="-720"/>
        </w:tabs>
        <w:suppressAutoHyphens/>
        <w:ind w:left="720"/>
      </w:pPr>
    </w:p>
    <w:p w14:paraId="7CA29671" w14:textId="5EFDE678" w:rsidR="001E0CF6" w:rsidRPr="001E0CF6" w:rsidRDefault="001E0CF6" w:rsidP="003F5F2C">
      <w:pPr>
        <w:numPr>
          <w:ilvl w:val="0"/>
          <w:numId w:val="1"/>
        </w:numPr>
        <w:tabs>
          <w:tab w:val="left" w:pos="-720"/>
        </w:tabs>
        <w:suppressAutoHyphens/>
      </w:pPr>
      <w:r w:rsidRPr="0049481B">
        <w:rPr>
          <w:b/>
          <w:bCs/>
          <w:u w:val="single"/>
        </w:rPr>
        <w:t>Fuel Burning Equipment</w:t>
      </w:r>
    </w:p>
    <w:p w14:paraId="0FF381E9" w14:textId="668982C2" w:rsidR="00046C6C" w:rsidRDefault="00046C6C" w:rsidP="001E0CF6">
      <w:pPr>
        <w:tabs>
          <w:tab w:val="left" w:pos="-720"/>
          <w:tab w:val="left" w:pos="0"/>
        </w:tabs>
        <w:suppressAutoHyphens/>
        <w:ind w:left="360"/>
      </w:pPr>
      <w:r>
        <w:t xml:space="preserve">Any equipment in which fuel is burned shall be assessed a fee based upon the maximum design fuel consumption of the </w:t>
      </w:r>
      <w:r w:rsidR="00121179">
        <w:t>equipment expressed in British thermal u</w:t>
      </w:r>
      <w:r>
        <w:t>nits (Btu) per hour, using gross heating values of the fuel in accordance with the following formula:</w:t>
      </w:r>
    </w:p>
    <w:p w14:paraId="0BCB744E" w14:textId="77777777" w:rsidR="00046C6C" w:rsidRDefault="00046C6C">
      <w:pPr>
        <w:tabs>
          <w:tab w:val="left" w:pos="-720"/>
        </w:tabs>
        <w:suppressAutoHyphens/>
      </w:pPr>
    </w:p>
    <w:p w14:paraId="173991B4" w14:textId="1755D4C8" w:rsidR="00046C6C" w:rsidRDefault="00046C6C">
      <w:pPr>
        <w:tabs>
          <w:tab w:val="left" w:pos="-720"/>
        </w:tabs>
        <w:suppressAutoHyphens/>
      </w:pPr>
      <w:r>
        <w:tab/>
        <w:t>Fee = $</w:t>
      </w:r>
      <w:r w:rsidR="00636CF2">
        <w:t>741</w:t>
      </w:r>
      <w:r w:rsidR="004545FA">
        <w:t>.</w:t>
      </w:r>
      <w:r w:rsidR="00636CF2">
        <w:t>08</w:t>
      </w:r>
      <w:r>
        <w:t xml:space="preserve"> times (X), </w:t>
      </w:r>
      <w:r w:rsidR="00133F79">
        <w:t>where:</w:t>
      </w:r>
    </w:p>
    <w:p w14:paraId="1697772B" w14:textId="63EA9E2B" w:rsidR="00046C6C" w:rsidRDefault="00B95CA9" w:rsidP="00B95CA9">
      <w:pPr>
        <w:suppressAutoHyphens/>
      </w:pPr>
      <w:r>
        <w:tab/>
      </w:r>
      <w:r>
        <w:tab/>
      </w:r>
      <w:r w:rsidR="003B6EC3">
        <w:t>“</w:t>
      </w:r>
      <w:r w:rsidR="00046C6C">
        <w:t>X</w:t>
      </w:r>
      <w:r w:rsidR="003B6EC3">
        <w:t>”</w:t>
      </w:r>
      <w:r w:rsidR="00046C6C">
        <w:t xml:space="preserve"> is the maximum fuel consumption in 1,000,000 Btu per hour</w:t>
      </w:r>
      <w:r w:rsidR="00E91FD7">
        <w:t>,</w:t>
      </w:r>
      <w:r w:rsidR="00046C6C">
        <w:t xml:space="preserve"> and</w:t>
      </w:r>
    </w:p>
    <w:p w14:paraId="2030BD6E" w14:textId="5AEB6A8C" w:rsidR="00046C6C" w:rsidRDefault="00046C6C">
      <w:pPr>
        <w:tabs>
          <w:tab w:val="left" w:pos="-720"/>
        </w:tabs>
        <w:suppressAutoHyphens/>
      </w:pPr>
      <w:r>
        <w:tab/>
      </w:r>
      <w:r w:rsidR="00AF202F">
        <w:tab/>
      </w:r>
      <w:r>
        <w:t>Minimum fee = $</w:t>
      </w:r>
      <w:r w:rsidR="00636CF2">
        <w:t>98.15</w:t>
      </w:r>
      <w:r w:rsidR="00133F79">
        <w:t xml:space="preserve"> and </w:t>
      </w:r>
      <w:r>
        <w:t>Maximum fee = $</w:t>
      </w:r>
      <w:r w:rsidR="00636CF2">
        <w:t>9</w:t>
      </w:r>
      <w:r>
        <w:t>,</w:t>
      </w:r>
      <w:r w:rsidR="00636CF2">
        <w:t>915</w:t>
      </w:r>
      <w:r w:rsidR="004545FA">
        <w:t>.</w:t>
      </w:r>
      <w:r w:rsidR="00636CF2">
        <w:t>90</w:t>
      </w:r>
      <w:r w:rsidR="00133F79">
        <w:t>.</w:t>
      </w:r>
    </w:p>
    <w:p w14:paraId="67E1F6D8" w14:textId="77777777" w:rsidR="00F11CD3" w:rsidRDefault="00F11CD3">
      <w:pPr>
        <w:tabs>
          <w:tab w:val="left" w:pos="-720"/>
        </w:tabs>
        <w:suppressAutoHyphens/>
      </w:pPr>
    </w:p>
    <w:p w14:paraId="55E68CA5" w14:textId="5823EC54" w:rsidR="00110549" w:rsidRDefault="00110549" w:rsidP="00133F79">
      <w:pPr>
        <w:tabs>
          <w:tab w:val="left" w:pos="-720"/>
        </w:tabs>
        <w:suppressAutoHyphens/>
        <w:ind w:left="360"/>
      </w:pPr>
      <w:r>
        <w:t xml:space="preserve">This </w:t>
      </w:r>
      <w:r w:rsidR="001368A0">
        <w:t xml:space="preserve">fee </w:t>
      </w:r>
      <w:r>
        <w:t xml:space="preserve">schedule does not apply to incinerators which are covered under item </w:t>
      </w:r>
      <w:r w:rsidR="0030044B">
        <w:t>5</w:t>
      </w:r>
      <w:r>
        <w:t>.</w:t>
      </w:r>
    </w:p>
    <w:p w14:paraId="3CBC0481" w14:textId="77777777" w:rsidR="001E0CF6" w:rsidRDefault="001E0CF6" w:rsidP="001E0CF6">
      <w:pPr>
        <w:tabs>
          <w:tab w:val="left" w:pos="-720"/>
        </w:tabs>
        <w:suppressAutoHyphens/>
        <w:ind w:left="360"/>
      </w:pPr>
    </w:p>
    <w:p w14:paraId="31423BAA" w14:textId="77777777" w:rsidR="0030044B" w:rsidRDefault="0030044B" w:rsidP="001E0CF6">
      <w:pPr>
        <w:tabs>
          <w:tab w:val="left" w:pos="-720"/>
        </w:tabs>
        <w:suppressAutoHyphens/>
        <w:ind w:left="360"/>
      </w:pPr>
    </w:p>
    <w:p w14:paraId="5E88C23E" w14:textId="3FE57D8B" w:rsidR="001E0CF6" w:rsidRPr="001E0CF6" w:rsidRDefault="001E0CF6" w:rsidP="003F5F2C">
      <w:pPr>
        <w:numPr>
          <w:ilvl w:val="0"/>
          <w:numId w:val="1"/>
        </w:numPr>
        <w:tabs>
          <w:tab w:val="left" w:pos="-720"/>
        </w:tabs>
        <w:suppressAutoHyphens/>
      </w:pPr>
      <w:r w:rsidRPr="0049481B">
        <w:rPr>
          <w:b/>
          <w:bCs/>
          <w:u w:val="single"/>
        </w:rPr>
        <w:t>Incinerator</w:t>
      </w:r>
    </w:p>
    <w:p w14:paraId="221D769D" w14:textId="0EBBB338" w:rsidR="00046C6C" w:rsidRDefault="00046C6C" w:rsidP="001E0CF6">
      <w:pPr>
        <w:keepLines/>
        <w:tabs>
          <w:tab w:val="left" w:pos="-720"/>
          <w:tab w:val="left" w:pos="0"/>
        </w:tabs>
        <w:suppressAutoHyphens/>
        <w:ind w:left="360"/>
      </w:pPr>
      <w:r>
        <w:t xml:space="preserve">Any </w:t>
      </w:r>
      <w:r w:rsidR="0084047D">
        <w:t xml:space="preserve">incinerator, </w:t>
      </w:r>
      <w:r w:rsidR="008C5303">
        <w:t>crematory</w:t>
      </w:r>
      <w:r w:rsidR="0084047D">
        <w:t>,</w:t>
      </w:r>
      <w:r w:rsidR="008C5303">
        <w:t xml:space="preserve"> or </w:t>
      </w:r>
      <w:r>
        <w:t>equipment used primarily to dispose of combustible refuse by wholly consuming the material charged, leaving only ashes or residue, shall be assessed a fee based on the maximum cross</w:t>
      </w:r>
      <w:r w:rsidR="00E779F3">
        <w:noBreakHyphen/>
      </w:r>
      <w:r>
        <w:t>sectional area of the combustion chamber(s), in accordance with the following formula:</w:t>
      </w:r>
    </w:p>
    <w:p w14:paraId="5F5C2C71" w14:textId="77777777" w:rsidR="00046C6C" w:rsidRDefault="00046C6C">
      <w:pPr>
        <w:tabs>
          <w:tab w:val="left" w:pos="-720"/>
        </w:tabs>
        <w:suppressAutoHyphens/>
      </w:pPr>
    </w:p>
    <w:p w14:paraId="6E21C8DC" w14:textId="393E4190" w:rsidR="00046C6C" w:rsidRDefault="00046C6C">
      <w:pPr>
        <w:tabs>
          <w:tab w:val="left" w:pos="-720"/>
        </w:tabs>
        <w:suppressAutoHyphens/>
      </w:pPr>
      <w:r>
        <w:tab/>
        <w:t>Fee = $</w:t>
      </w:r>
      <w:r w:rsidR="00F72C92">
        <w:t>1</w:t>
      </w:r>
      <w:r w:rsidR="00636CF2">
        <w:t>23</w:t>
      </w:r>
      <w:r w:rsidR="004545FA">
        <w:t>.</w:t>
      </w:r>
      <w:r w:rsidR="00636CF2">
        <w:t>49</w:t>
      </w:r>
      <w:r>
        <w:t xml:space="preserve"> times (X), </w:t>
      </w:r>
      <w:r w:rsidR="00133F79">
        <w:t>where:</w:t>
      </w:r>
    </w:p>
    <w:p w14:paraId="212389A6" w14:textId="2F29A98E" w:rsidR="00046C6C" w:rsidRDefault="00046C6C">
      <w:pPr>
        <w:tabs>
          <w:tab w:val="left" w:pos="-720"/>
        </w:tabs>
        <w:suppressAutoHyphens/>
      </w:pPr>
      <w:r>
        <w:tab/>
      </w:r>
      <w:r w:rsidR="00B95CA9">
        <w:tab/>
      </w:r>
      <w:r w:rsidR="003B6EC3">
        <w:t>“</w:t>
      </w:r>
      <w:r>
        <w:t>X</w:t>
      </w:r>
      <w:r w:rsidR="003B6EC3">
        <w:t>”</w:t>
      </w:r>
      <w:r>
        <w:t xml:space="preserve"> is the total horizontal inside cross</w:t>
      </w:r>
      <w:r>
        <w:noBreakHyphen/>
        <w:t>sectional area in square feet</w:t>
      </w:r>
      <w:r w:rsidR="00E91FD7">
        <w:t>,</w:t>
      </w:r>
      <w:r>
        <w:t xml:space="preserve"> and</w:t>
      </w:r>
    </w:p>
    <w:p w14:paraId="0563AEAD" w14:textId="5812E075" w:rsidR="00046C6C" w:rsidRDefault="00046C6C">
      <w:pPr>
        <w:tabs>
          <w:tab w:val="left" w:pos="-720"/>
        </w:tabs>
        <w:suppressAutoHyphens/>
      </w:pPr>
      <w:r>
        <w:tab/>
      </w:r>
      <w:r w:rsidR="00AF202F">
        <w:tab/>
      </w:r>
      <w:r>
        <w:t>Minimum fee = $</w:t>
      </w:r>
      <w:r w:rsidR="00636CF2">
        <w:t>98</w:t>
      </w:r>
      <w:r w:rsidR="004545FA">
        <w:t>.</w:t>
      </w:r>
      <w:r w:rsidR="00636CF2">
        <w:t>15</w:t>
      </w:r>
      <w:r w:rsidR="00133F79">
        <w:t xml:space="preserve"> and M</w:t>
      </w:r>
      <w:r>
        <w:t>aximum fee = $</w:t>
      </w:r>
      <w:r w:rsidR="004545FA">
        <w:t>4,</w:t>
      </w:r>
      <w:r w:rsidR="00636CF2">
        <w:t>956</w:t>
      </w:r>
      <w:r w:rsidR="00F72C92">
        <w:t>.</w:t>
      </w:r>
      <w:r w:rsidR="00636CF2">
        <w:t>78</w:t>
      </w:r>
      <w:r w:rsidR="00133F79">
        <w:t>.</w:t>
      </w:r>
    </w:p>
    <w:p w14:paraId="5C30C96F" w14:textId="3907E75C" w:rsidR="00046C6C" w:rsidRDefault="00046C6C">
      <w:pPr>
        <w:tabs>
          <w:tab w:val="left" w:pos="-720"/>
        </w:tabs>
        <w:suppressAutoHyphens/>
      </w:pPr>
    </w:p>
    <w:p w14:paraId="5774E83F" w14:textId="77777777" w:rsidR="00133F79" w:rsidRDefault="00133F79">
      <w:pPr>
        <w:tabs>
          <w:tab w:val="left" w:pos="-720"/>
        </w:tabs>
        <w:suppressAutoHyphens/>
      </w:pPr>
    </w:p>
    <w:p w14:paraId="12B4C86B" w14:textId="138D66E6" w:rsidR="001E0CF6" w:rsidRPr="001E0CF6" w:rsidRDefault="001E0CF6" w:rsidP="003F5F2C">
      <w:pPr>
        <w:keepNext/>
        <w:keepLines/>
        <w:numPr>
          <w:ilvl w:val="0"/>
          <w:numId w:val="1"/>
        </w:numPr>
        <w:tabs>
          <w:tab w:val="left" w:pos="-720"/>
        </w:tabs>
        <w:suppressAutoHyphens/>
      </w:pPr>
      <w:r w:rsidRPr="0049481B">
        <w:rPr>
          <w:b/>
          <w:bCs/>
          <w:u w:val="single"/>
        </w:rPr>
        <w:lastRenderedPageBreak/>
        <w:t>Stationary Container</w:t>
      </w:r>
    </w:p>
    <w:p w14:paraId="1DB56059" w14:textId="75746C46" w:rsidR="00046C6C" w:rsidRDefault="00046C6C" w:rsidP="00F12B96">
      <w:pPr>
        <w:keepNext/>
        <w:keepLines/>
        <w:tabs>
          <w:tab w:val="left" w:pos="-720"/>
          <w:tab w:val="left" w:pos="0"/>
        </w:tabs>
        <w:suppressAutoHyphens/>
        <w:ind w:left="360"/>
      </w:pPr>
      <w:r>
        <w:t>Any stationary tank, reservoir, or other container</w:t>
      </w:r>
      <w:r w:rsidR="00110549">
        <w:t xml:space="preserve"> </w:t>
      </w:r>
      <w:r>
        <w:t>shall be assessed a fee based on volumetric capacity, in accordance with the following formula:</w:t>
      </w:r>
    </w:p>
    <w:p w14:paraId="523DF9FE" w14:textId="77777777" w:rsidR="00046C6C" w:rsidRDefault="00046C6C" w:rsidP="00F12B96">
      <w:pPr>
        <w:keepNext/>
        <w:keepLines/>
        <w:tabs>
          <w:tab w:val="left" w:pos="-720"/>
        </w:tabs>
        <w:suppressAutoHyphens/>
      </w:pPr>
    </w:p>
    <w:p w14:paraId="2EAC5FF0" w14:textId="25947200" w:rsidR="00046C6C" w:rsidRDefault="00046C6C" w:rsidP="00F12B96">
      <w:pPr>
        <w:keepNext/>
        <w:keepLines/>
        <w:tabs>
          <w:tab w:val="left" w:pos="-720"/>
        </w:tabs>
        <w:suppressAutoHyphens/>
      </w:pPr>
      <w:r>
        <w:tab/>
        <w:t>Fee = $</w:t>
      </w:r>
      <w:r w:rsidR="00636CF2">
        <w:t>5</w:t>
      </w:r>
      <w:r w:rsidR="004545FA">
        <w:t>.</w:t>
      </w:r>
      <w:r w:rsidR="00636CF2">
        <w:t>66</w:t>
      </w:r>
      <w:r>
        <w:t xml:space="preserve"> times (X), </w:t>
      </w:r>
      <w:r w:rsidR="00742104">
        <w:t>where:</w:t>
      </w:r>
    </w:p>
    <w:p w14:paraId="25E94BC9" w14:textId="47C04554" w:rsidR="00046C6C" w:rsidRDefault="00046C6C" w:rsidP="00F12B96">
      <w:pPr>
        <w:keepNext/>
        <w:keepLines/>
        <w:tabs>
          <w:tab w:val="left" w:pos="-720"/>
        </w:tabs>
        <w:suppressAutoHyphens/>
      </w:pPr>
      <w:r>
        <w:tab/>
      </w:r>
      <w:r w:rsidR="00AF202F">
        <w:tab/>
      </w:r>
      <w:r w:rsidR="003B6EC3">
        <w:t>“</w:t>
      </w:r>
      <w:r>
        <w:t>X</w:t>
      </w:r>
      <w:r w:rsidR="003B6EC3">
        <w:t>”</w:t>
      </w:r>
      <w:r>
        <w:t xml:space="preserve"> is the capacity in 1</w:t>
      </w:r>
      <w:r w:rsidR="004545FA">
        <w:t>,</w:t>
      </w:r>
      <w:r>
        <w:t>000 gallons</w:t>
      </w:r>
      <w:r w:rsidR="00E91FD7">
        <w:t>,</w:t>
      </w:r>
      <w:r>
        <w:t xml:space="preserve"> and</w:t>
      </w:r>
    </w:p>
    <w:p w14:paraId="4F083165" w14:textId="3B614FC3" w:rsidR="00046C6C" w:rsidRDefault="00046C6C" w:rsidP="00F12B96">
      <w:pPr>
        <w:keepNext/>
        <w:keepLines/>
        <w:tabs>
          <w:tab w:val="left" w:pos="-720"/>
        </w:tabs>
        <w:suppressAutoHyphens/>
      </w:pPr>
      <w:r>
        <w:tab/>
      </w:r>
      <w:r w:rsidR="00AF202F">
        <w:tab/>
      </w:r>
      <w:r>
        <w:t>Minimum fee = $</w:t>
      </w:r>
      <w:r w:rsidR="00636CF2">
        <w:t>98</w:t>
      </w:r>
      <w:r w:rsidR="004545FA">
        <w:t>.</w:t>
      </w:r>
      <w:r w:rsidR="00636CF2">
        <w:t>15</w:t>
      </w:r>
      <w:r w:rsidR="00742104">
        <w:t xml:space="preserve"> and </w:t>
      </w:r>
      <w:r>
        <w:t>Maximum fee = $</w:t>
      </w:r>
      <w:r w:rsidR="004545FA">
        <w:t>4,</w:t>
      </w:r>
      <w:r w:rsidR="00636CF2">
        <w:t>956</w:t>
      </w:r>
      <w:r w:rsidR="004545FA">
        <w:t>.</w:t>
      </w:r>
      <w:r w:rsidR="00636CF2">
        <w:t>78</w:t>
      </w:r>
      <w:r w:rsidR="00742104">
        <w:t>.</w:t>
      </w:r>
    </w:p>
    <w:p w14:paraId="085BE170" w14:textId="5DAFB245" w:rsidR="00046C6C" w:rsidRDefault="00046C6C" w:rsidP="00F12B96">
      <w:pPr>
        <w:keepNext/>
        <w:keepLines/>
        <w:tabs>
          <w:tab w:val="left" w:pos="-720"/>
        </w:tabs>
        <w:suppressAutoHyphens/>
      </w:pPr>
    </w:p>
    <w:p w14:paraId="2F486044" w14:textId="7CA96D88" w:rsidR="00110549" w:rsidRDefault="00110549" w:rsidP="00F12B96">
      <w:pPr>
        <w:keepNext/>
        <w:keepLines/>
        <w:tabs>
          <w:tab w:val="left" w:pos="-720"/>
        </w:tabs>
        <w:suppressAutoHyphens/>
        <w:ind w:left="360"/>
      </w:pPr>
      <w:r>
        <w:t xml:space="preserve">This </w:t>
      </w:r>
      <w:r w:rsidR="001368A0">
        <w:t xml:space="preserve">fee </w:t>
      </w:r>
      <w:r>
        <w:t>schedule does not apply to gasoline storage tanks at gasoline dispensing facilities.</w:t>
      </w:r>
    </w:p>
    <w:p w14:paraId="2CE50A41" w14:textId="77777777" w:rsidR="001E0CF6" w:rsidRDefault="001E0CF6">
      <w:pPr>
        <w:tabs>
          <w:tab w:val="left" w:pos="-720"/>
        </w:tabs>
        <w:suppressAutoHyphens/>
      </w:pPr>
    </w:p>
    <w:p w14:paraId="3DE610CB" w14:textId="77777777" w:rsidR="0030044B" w:rsidRDefault="0030044B">
      <w:pPr>
        <w:tabs>
          <w:tab w:val="left" w:pos="-720"/>
        </w:tabs>
        <w:suppressAutoHyphens/>
      </w:pPr>
    </w:p>
    <w:p w14:paraId="77DE65F1" w14:textId="32016256" w:rsidR="001E0CF6" w:rsidRPr="001E0CF6" w:rsidRDefault="001E0CF6" w:rsidP="003F5F2C">
      <w:pPr>
        <w:numPr>
          <w:ilvl w:val="0"/>
          <w:numId w:val="1"/>
        </w:numPr>
        <w:suppressAutoHyphens/>
        <w:rPr>
          <w:b/>
          <w:bCs/>
          <w:u w:val="single"/>
        </w:rPr>
      </w:pPr>
      <w:r w:rsidRPr="5C2CC2C3">
        <w:rPr>
          <w:b/>
          <w:bCs/>
          <w:u w:val="single"/>
        </w:rPr>
        <w:t>Gasoline Dispensing Facilities (with Phase II)</w:t>
      </w:r>
      <w:r w:rsidR="004D466B" w:rsidRPr="5C2CC2C3">
        <w:rPr>
          <w:b/>
          <w:bCs/>
          <w:u w:val="single"/>
        </w:rPr>
        <w:t xml:space="preserve"> </w:t>
      </w:r>
    </w:p>
    <w:p w14:paraId="0B139774" w14:textId="26FCD485" w:rsidR="00046C6C" w:rsidRDefault="00140B41" w:rsidP="001E0CF6">
      <w:pPr>
        <w:tabs>
          <w:tab w:val="left" w:pos="-720"/>
          <w:tab w:val="left" w:pos="0"/>
        </w:tabs>
        <w:suppressAutoHyphens/>
        <w:ind w:left="360"/>
      </w:pPr>
      <w:r>
        <w:t>G</w:t>
      </w:r>
      <w:r w:rsidR="00046C6C">
        <w:t xml:space="preserve">asoline </w:t>
      </w:r>
      <w:r>
        <w:t>dispensing f</w:t>
      </w:r>
      <w:r w:rsidR="00046C6C">
        <w:t>acilities equipped with Phase II vapor recovery dispensing nozzles shall be assessed a fee in accordance with the following formula:</w:t>
      </w:r>
    </w:p>
    <w:p w14:paraId="09A5FBDC" w14:textId="77777777" w:rsidR="00046C6C" w:rsidRDefault="00046C6C">
      <w:pPr>
        <w:tabs>
          <w:tab w:val="left" w:pos="-720"/>
        </w:tabs>
        <w:suppressAutoHyphens/>
      </w:pPr>
    </w:p>
    <w:p w14:paraId="3FBBDBAC" w14:textId="5C77A092" w:rsidR="00046C6C" w:rsidRDefault="00046C6C" w:rsidP="003B5947">
      <w:pPr>
        <w:suppressAutoHyphens/>
        <w:ind w:left="720"/>
      </w:pPr>
      <w:r>
        <w:tab/>
      </w:r>
      <w:bookmarkStart w:id="15" w:name="_Hlk146709586"/>
      <w:r>
        <w:t>Fee = $</w:t>
      </w:r>
      <w:r w:rsidR="00636CF2">
        <w:t>56</w:t>
      </w:r>
      <w:r w:rsidR="004545FA">
        <w:t>.</w:t>
      </w:r>
      <w:r w:rsidR="00636CF2">
        <w:t>81</w:t>
      </w:r>
      <w:r>
        <w:t xml:space="preserve"> times (X)</w:t>
      </w:r>
      <w:r w:rsidR="00742104">
        <w:t>, where:</w:t>
      </w:r>
    </w:p>
    <w:p w14:paraId="4703D44E" w14:textId="77777777" w:rsidR="00D34079" w:rsidRDefault="00046C6C">
      <w:pPr>
        <w:tabs>
          <w:tab w:val="left" w:pos="-720"/>
        </w:tabs>
        <w:suppressAutoHyphens/>
      </w:pPr>
      <w:r>
        <w:tab/>
      </w:r>
      <w:r w:rsidR="00AF202F">
        <w:tab/>
      </w:r>
      <w:r w:rsidR="003B6EC3">
        <w:t>“</w:t>
      </w:r>
      <w:r>
        <w:t>X</w:t>
      </w:r>
      <w:r w:rsidR="003B6EC3">
        <w:t>”</w:t>
      </w:r>
      <w:r>
        <w:t xml:space="preserve"> is the number of nozzles</w:t>
      </w:r>
      <w:r w:rsidR="00E91FD7">
        <w:t>,</w:t>
      </w:r>
      <w:r>
        <w:t xml:space="preserve"> and</w:t>
      </w:r>
      <w:r w:rsidR="00742104">
        <w:t xml:space="preserve"> </w:t>
      </w:r>
    </w:p>
    <w:p w14:paraId="53575D1A" w14:textId="57F3D20C" w:rsidR="00046C6C" w:rsidRDefault="00D34079">
      <w:pPr>
        <w:tabs>
          <w:tab w:val="left" w:pos="-720"/>
        </w:tabs>
        <w:suppressAutoHyphens/>
      </w:pPr>
      <w:r>
        <w:tab/>
      </w:r>
      <w:r>
        <w:tab/>
      </w:r>
      <w:r w:rsidR="00046C6C">
        <w:t>Minimum fee = $</w:t>
      </w:r>
      <w:r w:rsidR="004545FA">
        <w:t>3</w:t>
      </w:r>
      <w:r w:rsidR="00636CF2">
        <w:t>94</w:t>
      </w:r>
      <w:r w:rsidR="004545FA">
        <w:t>.</w:t>
      </w:r>
      <w:r w:rsidR="00636CF2">
        <w:t>93</w:t>
      </w:r>
      <w:r w:rsidR="00742104">
        <w:t>.</w:t>
      </w:r>
    </w:p>
    <w:bookmarkEnd w:id="15"/>
    <w:p w14:paraId="3DFEF33F" w14:textId="77777777" w:rsidR="00046C6C" w:rsidRDefault="00046C6C">
      <w:pPr>
        <w:tabs>
          <w:tab w:val="left" w:pos="-720"/>
        </w:tabs>
        <w:suppressAutoHyphens/>
      </w:pPr>
    </w:p>
    <w:p w14:paraId="4BB270A0" w14:textId="653973B9" w:rsidR="00824770" w:rsidRDefault="00140B41" w:rsidP="00133F79">
      <w:pPr>
        <w:tabs>
          <w:tab w:val="left" w:pos="-720"/>
        </w:tabs>
        <w:suppressAutoHyphens/>
        <w:ind w:left="360"/>
      </w:pPr>
      <w:r>
        <w:t>This</w:t>
      </w:r>
      <w:r w:rsidR="00110549">
        <w:t xml:space="preserve"> </w:t>
      </w:r>
      <w:r w:rsidR="001368A0">
        <w:t xml:space="preserve">fee </w:t>
      </w:r>
      <w:r w:rsidR="00110549">
        <w:t>schedule does</w:t>
      </w:r>
      <w:r>
        <w:t xml:space="preserve"> not apply to gasoline bulk plants.</w:t>
      </w:r>
    </w:p>
    <w:p w14:paraId="0255639B" w14:textId="77777777" w:rsidR="009A4880" w:rsidRDefault="009A4880">
      <w:pPr>
        <w:tabs>
          <w:tab w:val="left" w:pos="-720"/>
        </w:tabs>
        <w:suppressAutoHyphens/>
      </w:pPr>
    </w:p>
    <w:p w14:paraId="46E58BAF" w14:textId="77777777" w:rsidR="0030044B" w:rsidRDefault="0030044B">
      <w:pPr>
        <w:tabs>
          <w:tab w:val="left" w:pos="-720"/>
        </w:tabs>
        <w:suppressAutoHyphens/>
      </w:pPr>
    </w:p>
    <w:p w14:paraId="3F7AD2ED" w14:textId="5347A0B1" w:rsidR="001E0CF6" w:rsidRPr="001E0CF6" w:rsidRDefault="001E0CF6" w:rsidP="003F5F2C">
      <w:pPr>
        <w:numPr>
          <w:ilvl w:val="0"/>
          <w:numId w:val="1"/>
        </w:numPr>
        <w:tabs>
          <w:tab w:val="left" w:pos="-720"/>
        </w:tabs>
        <w:suppressAutoHyphens/>
      </w:pPr>
      <w:r w:rsidRPr="0049481B">
        <w:rPr>
          <w:b/>
          <w:bCs/>
          <w:u w:val="single"/>
        </w:rPr>
        <w:t>Gasoline Dispensing Facilities (without Phase II)</w:t>
      </w:r>
    </w:p>
    <w:p w14:paraId="40CD1591" w14:textId="1F4DF06D" w:rsidR="00110549" w:rsidRDefault="00140B41" w:rsidP="001E0CF6">
      <w:pPr>
        <w:tabs>
          <w:tab w:val="left" w:pos="-720"/>
          <w:tab w:val="left" w:pos="0"/>
        </w:tabs>
        <w:suppressAutoHyphens/>
        <w:ind w:left="360"/>
      </w:pPr>
      <w:r>
        <w:t>G</w:t>
      </w:r>
      <w:r w:rsidR="00046C6C">
        <w:t xml:space="preserve">asoline </w:t>
      </w:r>
      <w:r>
        <w:t>dispensing f</w:t>
      </w:r>
      <w:r w:rsidR="00046C6C">
        <w:t>acilities without Phase II vapor recovery dispensing nozzles shall be assessed a fee of $</w:t>
      </w:r>
      <w:r w:rsidR="00636CF2">
        <w:t>740</w:t>
      </w:r>
      <w:r w:rsidR="00F72C92">
        <w:t>.</w:t>
      </w:r>
      <w:r w:rsidR="00636CF2">
        <w:t>83</w:t>
      </w:r>
      <w:r w:rsidR="00046C6C">
        <w:t xml:space="preserve"> regardless of the number of dispensing nozzles.</w:t>
      </w:r>
      <w:r>
        <w:t xml:space="preserve"> </w:t>
      </w:r>
    </w:p>
    <w:p w14:paraId="4C16ABF6" w14:textId="77777777" w:rsidR="00110549" w:rsidRDefault="00110549">
      <w:pPr>
        <w:tabs>
          <w:tab w:val="left" w:pos="-720"/>
          <w:tab w:val="left" w:pos="0"/>
        </w:tabs>
        <w:suppressAutoHyphens/>
        <w:ind w:left="720" w:hanging="720"/>
      </w:pPr>
      <w:r>
        <w:tab/>
      </w:r>
    </w:p>
    <w:p w14:paraId="78C67ED7" w14:textId="7C94C621" w:rsidR="00046C6C" w:rsidRDefault="00140B41" w:rsidP="00133F79">
      <w:pPr>
        <w:tabs>
          <w:tab w:val="left" w:pos="-720"/>
          <w:tab w:val="left" w:pos="0"/>
        </w:tabs>
        <w:suppressAutoHyphens/>
        <w:ind w:left="360"/>
      </w:pPr>
      <w:r>
        <w:t xml:space="preserve">This </w:t>
      </w:r>
      <w:r w:rsidR="001368A0">
        <w:t xml:space="preserve">fee </w:t>
      </w:r>
      <w:r w:rsidR="00110549">
        <w:t xml:space="preserve">schedule does </w:t>
      </w:r>
      <w:r>
        <w:t>not apply to gasoline bulk plants.</w:t>
      </w:r>
    </w:p>
    <w:p w14:paraId="79AB1EC1" w14:textId="77777777" w:rsidR="00133F79" w:rsidRDefault="00133F79">
      <w:pPr>
        <w:tabs>
          <w:tab w:val="left" w:pos="-720"/>
        </w:tabs>
        <w:suppressAutoHyphens/>
      </w:pPr>
    </w:p>
    <w:p w14:paraId="1DEDE7AE" w14:textId="77777777" w:rsidR="0030044B" w:rsidRDefault="0030044B">
      <w:pPr>
        <w:tabs>
          <w:tab w:val="left" w:pos="-720"/>
        </w:tabs>
        <w:suppressAutoHyphens/>
      </w:pPr>
    </w:p>
    <w:p w14:paraId="48E7485C" w14:textId="74645D9A" w:rsidR="001E0CF6" w:rsidRPr="001E0CF6" w:rsidRDefault="001E0CF6" w:rsidP="003F5F2C">
      <w:pPr>
        <w:numPr>
          <w:ilvl w:val="0"/>
          <w:numId w:val="1"/>
        </w:numPr>
        <w:tabs>
          <w:tab w:val="left" w:pos="-720"/>
        </w:tabs>
        <w:suppressAutoHyphens/>
      </w:pPr>
      <w:r w:rsidRPr="0049481B">
        <w:rPr>
          <w:b/>
          <w:bCs/>
          <w:u w:val="single"/>
        </w:rPr>
        <w:t>Rock Crusher</w:t>
      </w:r>
    </w:p>
    <w:p w14:paraId="6097993D" w14:textId="40CDE7DC" w:rsidR="00046C6C" w:rsidRDefault="00046C6C" w:rsidP="001E0CF6">
      <w:pPr>
        <w:tabs>
          <w:tab w:val="left" w:pos="-720"/>
          <w:tab w:val="left" w:pos="0"/>
        </w:tabs>
        <w:suppressAutoHyphens/>
        <w:ind w:left="360"/>
      </w:pPr>
      <w:r>
        <w:t>Equipment used to crush rocks shall be assessed a fee of $</w:t>
      </w:r>
      <w:r w:rsidR="00636CF2">
        <w:t>98</w:t>
      </w:r>
      <w:r w:rsidR="004545FA">
        <w:t>.</w:t>
      </w:r>
      <w:r w:rsidR="00636CF2">
        <w:t>79</w:t>
      </w:r>
      <w:r>
        <w:t xml:space="preserve"> for each </w:t>
      </w:r>
      <w:r w:rsidR="00D778B7">
        <w:t>item of equipment</w:t>
      </w:r>
      <w:r>
        <w:t xml:space="preserve">. This </w:t>
      </w:r>
      <w:r w:rsidR="00E303A3">
        <w:t xml:space="preserve">schedule </w:t>
      </w:r>
      <w:r>
        <w:t xml:space="preserve">applies to jaw crushers, cone crushers, </w:t>
      </w:r>
      <w:r w:rsidR="00140B41">
        <w:t xml:space="preserve">impact crushers, </w:t>
      </w:r>
      <w:r>
        <w:t xml:space="preserve">and </w:t>
      </w:r>
      <w:r w:rsidR="00140B41">
        <w:t>gyratory crushers</w:t>
      </w:r>
      <w:r>
        <w:t>.</w:t>
      </w:r>
    </w:p>
    <w:p w14:paraId="6FA5CD23" w14:textId="77777777" w:rsidR="00133F79" w:rsidRDefault="00133F79" w:rsidP="001E0CF6">
      <w:pPr>
        <w:tabs>
          <w:tab w:val="left" w:pos="-720"/>
          <w:tab w:val="left" w:pos="0"/>
        </w:tabs>
        <w:suppressAutoHyphens/>
      </w:pPr>
    </w:p>
    <w:p w14:paraId="37AB6AF4" w14:textId="77777777" w:rsidR="0030044B" w:rsidRDefault="0030044B" w:rsidP="001E0CF6">
      <w:pPr>
        <w:tabs>
          <w:tab w:val="left" w:pos="-720"/>
          <w:tab w:val="left" w:pos="0"/>
        </w:tabs>
        <w:suppressAutoHyphens/>
      </w:pPr>
    </w:p>
    <w:p w14:paraId="0A7904DA" w14:textId="2ECA2181" w:rsidR="001E0CF6" w:rsidRPr="001E0CF6" w:rsidRDefault="001E0CF6" w:rsidP="003F5F2C">
      <w:pPr>
        <w:numPr>
          <w:ilvl w:val="0"/>
          <w:numId w:val="1"/>
        </w:numPr>
        <w:tabs>
          <w:tab w:val="left" w:pos="-720"/>
        </w:tabs>
        <w:suppressAutoHyphens/>
      </w:pPr>
      <w:r w:rsidRPr="0049481B">
        <w:rPr>
          <w:b/>
          <w:bCs/>
          <w:u w:val="single"/>
        </w:rPr>
        <w:t>Stacker Belt</w:t>
      </w:r>
    </w:p>
    <w:p w14:paraId="1C30BD7F" w14:textId="0D14D082" w:rsidR="00046C6C" w:rsidRDefault="00046C6C" w:rsidP="00133F79">
      <w:pPr>
        <w:tabs>
          <w:tab w:val="left" w:pos="-720"/>
          <w:tab w:val="left" w:pos="0"/>
        </w:tabs>
        <w:suppressAutoHyphens/>
        <w:ind w:left="360"/>
      </w:pPr>
      <w:r>
        <w:t>A belt used to stack minerals to form a storage pile shall be assessed a fee of $</w:t>
      </w:r>
      <w:r w:rsidR="00636CF2">
        <w:t>98</w:t>
      </w:r>
      <w:r w:rsidR="004545FA">
        <w:t>.</w:t>
      </w:r>
      <w:r w:rsidR="00636CF2">
        <w:t>79</w:t>
      </w:r>
      <w:r>
        <w:t xml:space="preserve"> for each stacker belt.</w:t>
      </w:r>
      <w:r w:rsidR="00491482">
        <w:t xml:space="preserve"> </w:t>
      </w:r>
    </w:p>
    <w:p w14:paraId="4EA32C81" w14:textId="64EF2515" w:rsidR="0090573A" w:rsidRDefault="0090573A">
      <w:pPr>
        <w:tabs>
          <w:tab w:val="left" w:pos="-720"/>
          <w:tab w:val="left" w:pos="0"/>
        </w:tabs>
        <w:suppressAutoHyphens/>
        <w:ind w:left="720" w:hanging="720"/>
      </w:pPr>
    </w:p>
    <w:p w14:paraId="28B2D2DC" w14:textId="77777777" w:rsidR="0030044B" w:rsidRDefault="0030044B">
      <w:pPr>
        <w:tabs>
          <w:tab w:val="left" w:pos="-720"/>
          <w:tab w:val="left" w:pos="0"/>
        </w:tabs>
        <w:suppressAutoHyphens/>
        <w:ind w:left="720" w:hanging="720"/>
      </w:pPr>
    </w:p>
    <w:p w14:paraId="1115A569" w14:textId="77777777" w:rsidR="003B317B" w:rsidRDefault="003B317B" w:rsidP="003B317B">
      <w:pPr>
        <w:pStyle w:val="ListParagraph"/>
      </w:pPr>
    </w:p>
    <w:p w14:paraId="3ECD336A" w14:textId="77777777" w:rsidR="00870DD5" w:rsidRDefault="00870DD5">
      <w:pPr>
        <w:tabs>
          <w:tab w:val="left" w:pos="-720"/>
          <w:tab w:val="left" w:pos="0"/>
        </w:tabs>
        <w:suppressAutoHyphens/>
        <w:ind w:left="720" w:hanging="720"/>
      </w:pPr>
    </w:p>
    <w:p w14:paraId="14E27B52" w14:textId="606F6CDA" w:rsidR="00046C6C" w:rsidRDefault="00046C6C" w:rsidP="00B25FB4">
      <w:pPr>
        <w:tabs>
          <w:tab w:val="center" w:pos="4680"/>
        </w:tabs>
        <w:suppressAutoHyphens/>
        <w:jc w:val="center"/>
        <w:rPr>
          <w:b/>
        </w:rPr>
      </w:pPr>
      <w:r>
        <w:br w:type="page"/>
      </w:r>
      <w:r w:rsidRPr="00554387">
        <w:rPr>
          <w:b/>
          <w:u w:val="single"/>
        </w:rPr>
        <w:lastRenderedPageBreak/>
        <w:t>SCHEDULE B</w:t>
      </w:r>
    </w:p>
    <w:p w14:paraId="4FA1A585" w14:textId="1A6D7E81" w:rsidR="00046C6C" w:rsidRDefault="007211E5" w:rsidP="00B25FB4">
      <w:pPr>
        <w:tabs>
          <w:tab w:val="center" w:pos="4680"/>
        </w:tabs>
        <w:suppressAutoHyphens/>
        <w:jc w:val="center"/>
        <w:rPr>
          <w:b/>
        </w:rPr>
      </w:pPr>
      <w:r>
        <w:rPr>
          <w:b/>
        </w:rPr>
        <w:t>RECURRING</w:t>
      </w:r>
      <w:r w:rsidR="003E5F43">
        <w:rPr>
          <w:b/>
        </w:rPr>
        <w:t xml:space="preserve"> FEES</w:t>
      </w:r>
    </w:p>
    <w:p w14:paraId="4C384A81" w14:textId="77777777" w:rsidR="00A50561" w:rsidRDefault="00A50561" w:rsidP="00A50561">
      <w:pPr>
        <w:tabs>
          <w:tab w:val="left" w:pos="-720"/>
        </w:tabs>
        <w:suppressAutoHyphens/>
        <w:rPr>
          <w:b/>
          <w:u w:val="single"/>
        </w:rPr>
      </w:pPr>
    </w:p>
    <w:p w14:paraId="68A6B90A" w14:textId="597A8474" w:rsidR="00A50561" w:rsidRPr="008F5E16" w:rsidRDefault="00A50561" w:rsidP="00A50561">
      <w:pPr>
        <w:tabs>
          <w:tab w:val="left" w:pos="-720"/>
        </w:tabs>
        <w:suppressAutoHyphens/>
        <w:rPr>
          <w:b/>
          <w:u w:val="single"/>
        </w:rPr>
      </w:pPr>
      <w:r w:rsidRPr="008F5E16">
        <w:rPr>
          <w:b/>
          <w:u w:val="single"/>
        </w:rPr>
        <w:t>ITEM #</w:t>
      </w:r>
      <w:r w:rsidRPr="008F5E16">
        <w:rPr>
          <w:b/>
          <w:u w:val="single"/>
        </w:rPr>
        <w:tab/>
      </w:r>
    </w:p>
    <w:p w14:paraId="5F159178" w14:textId="77777777" w:rsidR="00A50561" w:rsidRPr="008F5E16" w:rsidRDefault="00A50561" w:rsidP="00A50561">
      <w:pPr>
        <w:tabs>
          <w:tab w:val="left" w:pos="-720"/>
        </w:tabs>
        <w:suppressAutoHyphens/>
        <w:rPr>
          <w:sz w:val="10"/>
          <w:szCs w:val="10"/>
        </w:rPr>
      </w:pPr>
    </w:p>
    <w:p w14:paraId="553CFD77" w14:textId="77777777" w:rsidR="00F12B96" w:rsidRPr="008B7C99" w:rsidRDefault="00F12B96" w:rsidP="003F5F2C">
      <w:pPr>
        <w:numPr>
          <w:ilvl w:val="0"/>
          <w:numId w:val="9"/>
        </w:numPr>
        <w:tabs>
          <w:tab w:val="left" w:pos="-720"/>
        </w:tabs>
        <w:suppressAutoHyphens/>
      </w:pPr>
      <w:r>
        <w:rPr>
          <w:b/>
          <w:bCs/>
          <w:u w:val="single"/>
        </w:rPr>
        <w:t>Annual Review Fees</w:t>
      </w:r>
    </w:p>
    <w:p w14:paraId="1ED085E8" w14:textId="77777777" w:rsidR="008B7C99" w:rsidRPr="00D40707" w:rsidRDefault="008B7C99" w:rsidP="008B7C99">
      <w:pPr>
        <w:tabs>
          <w:tab w:val="left" w:pos="-720"/>
        </w:tabs>
        <w:suppressAutoHyphens/>
        <w:ind w:left="360"/>
      </w:pPr>
    </w:p>
    <w:p w14:paraId="1FD4B093" w14:textId="3C034B3D" w:rsidR="00F12B96" w:rsidRPr="001E0CF6" w:rsidRDefault="00F12B96" w:rsidP="003F5F2C">
      <w:pPr>
        <w:numPr>
          <w:ilvl w:val="1"/>
          <w:numId w:val="9"/>
        </w:numPr>
        <w:tabs>
          <w:tab w:val="left" w:pos="-720"/>
        </w:tabs>
        <w:suppressAutoHyphens/>
      </w:pPr>
      <w:r w:rsidRPr="0049481B">
        <w:rPr>
          <w:b/>
          <w:bCs/>
          <w:u w:val="single"/>
        </w:rPr>
        <w:t>Diesel-Fired Emergency Standby Engine</w:t>
      </w:r>
      <w:r w:rsidR="008B7C99">
        <w:rPr>
          <w:b/>
          <w:bCs/>
          <w:u w:val="single"/>
        </w:rPr>
        <w:t>s</w:t>
      </w:r>
    </w:p>
    <w:p w14:paraId="3D86B1EC" w14:textId="36454F45" w:rsidR="00F12B96" w:rsidRDefault="00F12B96" w:rsidP="00F12B96">
      <w:pPr>
        <w:tabs>
          <w:tab w:val="left" w:pos="-720"/>
          <w:tab w:val="left" w:pos="0"/>
        </w:tabs>
        <w:suppressAutoHyphens/>
        <w:ind w:left="720"/>
      </w:pPr>
      <w:r>
        <w:t xml:space="preserve">A diesel-fired emergency standby engine that is reviewed on an annual basis shall be </w:t>
      </w:r>
      <w:proofErr w:type="gramStart"/>
      <w:r>
        <w:t>assessed</w:t>
      </w:r>
      <w:proofErr w:type="gramEnd"/>
      <w:r>
        <w:t xml:space="preserve"> a fee of $</w:t>
      </w:r>
      <w:r w:rsidR="00E47320">
        <w:t>657</w:t>
      </w:r>
      <w:r>
        <w:t>.</w:t>
      </w:r>
    </w:p>
    <w:p w14:paraId="0949DAD7" w14:textId="77777777" w:rsidR="0014794D" w:rsidRDefault="0014794D" w:rsidP="00903A51">
      <w:pPr>
        <w:tabs>
          <w:tab w:val="left" w:pos="-720"/>
          <w:tab w:val="left" w:pos="0"/>
        </w:tabs>
        <w:suppressAutoHyphens/>
        <w:ind w:left="965" w:hanging="245"/>
      </w:pPr>
    </w:p>
    <w:p w14:paraId="2ACEFB47" w14:textId="46E99019" w:rsidR="00B556E5" w:rsidRDefault="00B556E5" w:rsidP="00903A51">
      <w:pPr>
        <w:tabs>
          <w:tab w:val="left" w:pos="-720"/>
          <w:tab w:val="left" w:pos="0"/>
        </w:tabs>
        <w:suppressAutoHyphens/>
        <w:ind w:left="965" w:hanging="245"/>
      </w:pPr>
      <w:r>
        <w:t>i.</w:t>
      </w:r>
      <w:r w:rsidR="00903A51">
        <w:t xml:space="preserve">   </w:t>
      </w:r>
      <w:r w:rsidR="00903A51" w:rsidRPr="00903A51">
        <w:t xml:space="preserve">If more than one engine is located at the same facility, the permittee shall be assessed a fee </w:t>
      </w:r>
      <w:r w:rsidR="00903A51">
        <w:t>of $</w:t>
      </w:r>
      <w:r w:rsidR="00E47320">
        <w:t>328</w:t>
      </w:r>
      <w:r w:rsidR="00903A51">
        <w:t xml:space="preserve"> </w:t>
      </w:r>
      <w:r w:rsidR="00903A51" w:rsidRPr="00903A51">
        <w:t xml:space="preserve">for </w:t>
      </w:r>
      <w:r w:rsidR="00903A51">
        <w:t xml:space="preserve"> </w:t>
      </w:r>
      <w:r w:rsidR="00903A51" w:rsidRPr="00903A51">
        <w:t>each</w:t>
      </w:r>
      <w:r w:rsidR="00903A51">
        <w:t xml:space="preserve"> </w:t>
      </w:r>
      <w:r w:rsidR="00903A51" w:rsidRPr="00903A51">
        <w:t>additional engine</w:t>
      </w:r>
      <w:r w:rsidR="00903A51">
        <w:t>.</w:t>
      </w:r>
    </w:p>
    <w:p w14:paraId="260916B6" w14:textId="77777777" w:rsidR="00061CCD" w:rsidRDefault="00061CCD" w:rsidP="00F12B96">
      <w:pPr>
        <w:tabs>
          <w:tab w:val="left" w:pos="-720"/>
          <w:tab w:val="left" w:pos="0"/>
        </w:tabs>
        <w:suppressAutoHyphens/>
        <w:ind w:left="720"/>
      </w:pPr>
    </w:p>
    <w:p w14:paraId="4A4259AE" w14:textId="77777777" w:rsidR="00FD24F1" w:rsidRPr="001E0CF6" w:rsidRDefault="00FD24F1" w:rsidP="003F5F2C">
      <w:pPr>
        <w:numPr>
          <w:ilvl w:val="1"/>
          <w:numId w:val="9"/>
        </w:numPr>
        <w:tabs>
          <w:tab w:val="left" w:pos="-720"/>
        </w:tabs>
        <w:suppressAutoHyphens/>
      </w:pPr>
      <w:r w:rsidRPr="008B7C99">
        <w:rPr>
          <w:b/>
          <w:bCs/>
          <w:u w:val="single"/>
        </w:rPr>
        <w:t>Gasoline Dispensing Facilities (with Phase II)</w:t>
      </w:r>
    </w:p>
    <w:p w14:paraId="6E774891" w14:textId="4E588906" w:rsidR="00FD24F1" w:rsidRDefault="00FD24F1" w:rsidP="00FD24F1">
      <w:pPr>
        <w:tabs>
          <w:tab w:val="left" w:pos="-720"/>
          <w:tab w:val="left" w:pos="0"/>
        </w:tabs>
        <w:suppressAutoHyphens/>
        <w:ind w:left="720"/>
      </w:pPr>
      <w:r>
        <w:t>Any ga</w:t>
      </w:r>
      <w:r w:rsidRPr="008B7C99">
        <w:t>soline dispensing facilit</w:t>
      </w:r>
      <w:r>
        <w:t>y</w:t>
      </w:r>
      <w:r w:rsidRPr="008B7C99">
        <w:t xml:space="preserve"> equipped with Phase II vapor recovery dispensing nozzles </w:t>
      </w:r>
      <w:r>
        <w:t>that is reviewed on an annual basis shall be assessed a fee of $</w:t>
      </w:r>
      <w:r w:rsidR="00E47320">
        <w:t>97</w:t>
      </w:r>
      <w:r w:rsidR="00B51B2C">
        <w:t>.</w:t>
      </w:r>
      <w:r w:rsidR="00E47320">
        <w:t>43</w:t>
      </w:r>
      <w:r>
        <w:t xml:space="preserve"> per nozzle.</w:t>
      </w:r>
    </w:p>
    <w:p w14:paraId="51E18F22" w14:textId="77777777" w:rsidR="00F12B96" w:rsidRDefault="00F12B96" w:rsidP="008B7C99">
      <w:pPr>
        <w:tabs>
          <w:tab w:val="left" w:pos="-720"/>
        </w:tabs>
        <w:suppressAutoHyphens/>
        <w:ind w:left="360"/>
      </w:pPr>
    </w:p>
    <w:p w14:paraId="5B2CD8F2" w14:textId="77777777" w:rsidR="00FD16EF" w:rsidRDefault="00FD16EF" w:rsidP="008B7C99">
      <w:pPr>
        <w:tabs>
          <w:tab w:val="left" w:pos="-720"/>
        </w:tabs>
        <w:suppressAutoHyphens/>
        <w:ind w:left="360"/>
      </w:pPr>
    </w:p>
    <w:p w14:paraId="2B57F2FB" w14:textId="759AE21E" w:rsidR="00426E35" w:rsidRDefault="00426E35" w:rsidP="003F5F2C">
      <w:pPr>
        <w:numPr>
          <w:ilvl w:val="0"/>
          <w:numId w:val="9"/>
        </w:numPr>
        <w:tabs>
          <w:tab w:val="left" w:pos="-720"/>
        </w:tabs>
        <w:suppressAutoHyphens/>
      </w:pPr>
      <w:r>
        <w:rPr>
          <w:b/>
          <w:bCs/>
          <w:u w:val="single"/>
        </w:rPr>
        <w:t>Annual Emission Fees</w:t>
      </w:r>
      <w:r>
        <w:tab/>
      </w:r>
      <w:r>
        <w:tab/>
      </w:r>
    </w:p>
    <w:p w14:paraId="06011530" w14:textId="77777777" w:rsidR="00FD16EF" w:rsidRPr="0049481B" w:rsidRDefault="00D311BB" w:rsidP="00FD16EF">
      <w:pPr>
        <w:suppressAutoHyphens/>
        <w:ind w:left="360"/>
        <w:rPr>
          <w:u w:val="single"/>
        </w:rPr>
      </w:pPr>
      <w:r>
        <w:t xml:space="preserve">All stationary sources subject to District permit shall be assessed an annual emission fee </w:t>
      </w:r>
      <w:r w:rsidR="00916BE0">
        <w:t xml:space="preserve">in accordance with the </w:t>
      </w:r>
      <w:r w:rsidR="00663C6F">
        <w:t>following</w:t>
      </w:r>
      <w:r w:rsidR="00444797">
        <w:t xml:space="preserve"> table</w:t>
      </w:r>
      <w:r w:rsidR="00FD16EF">
        <w:t>.</w:t>
      </w:r>
      <w:r w:rsidR="00444797">
        <w:t xml:space="preserve"> </w:t>
      </w:r>
      <w:r w:rsidR="00FD16EF">
        <w:t>Emission range shall be determined as the sum of Reactive Organic Compounds, Oxides of Nitrogen (expressed as nitrogen dioxide), Oxides of Sulfur (expressed as sulfur dioxide), and Particulate Matter.</w:t>
      </w:r>
    </w:p>
    <w:p w14:paraId="69C93D34" w14:textId="2EDE3B5F" w:rsidR="007212EE" w:rsidRDefault="007212EE" w:rsidP="007212EE">
      <w:pPr>
        <w:tabs>
          <w:tab w:val="left" w:pos="-720"/>
        </w:tabs>
        <w:suppressAutoHyphens/>
      </w:pPr>
    </w:p>
    <w:tbl>
      <w:tblPr>
        <w:tblStyle w:val="TableGrid"/>
        <w:tblW w:w="0" w:type="auto"/>
        <w:jc w:val="center"/>
        <w:tblLook w:val="04A0" w:firstRow="1" w:lastRow="0" w:firstColumn="1" w:lastColumn="0" w:noHBand="0" w:noVBand="1"/>
      </w:tblPr>
      <w:tblGrid>
        <w:gridCol w:w="1008"/>
        <w:gridCol w:w="2160"/>
        <w:gridCol w:w="1800"/>
      </w:tblGrid>
      <w:tr w:rsidR="001A7167" w14:paraId="64E2FA0E" w14:textId="77777777" w:rsidTr="001A7167">
        <w:trPr>
          <w:jc w:val="center"/>
        </w:trPr>
        <w:tc>
          <w:tcPr>
            <w:tcW w:w="1008" w:type="dxa"/>
            <w:vAlign w:val="center"/>
          </w:tcPr>
          <w:p w14:paraId="625E8D40" w14:textId="7C36FCF5" w:rsidR="001A7167" w:rsidRDefault="001A7167" w:rsidP="001A7167">
            <w:pPr>
              <w:tabs>
                <w:tab w:val="left" w:pos="-720"/>
              </w:tabs>
              <w:suppressAutoHyphens/>
              <w:jc w:val="center"/>
              <w:rPr>
                <w:b/>
              </w:rPr>
            </w:pPr>
            <w:r>
              <w:rPr>
                <w:b/>
              </w:rPr>
              <w:t>Subitem</w:t>
            </w:r>
          </w:p>
        </w:tc>
        <w:tc>
          <w:tcPr>
            <w:tcW w:w="2160" w:type="dxa"/>
          </w:tcPr>
          <w:p w14:paraId="4014A6A2" w14:textId="7D455671" w:rsidR="001A7167" w:rsidRDefault="001A7167" w:rsidP="00722E71">
            <w:pPr>
              <w:tabs>
                <w:tab w:val="left" w:pos="-720"/>
              </w:tabs>
              <w:suppressAutoHyphens/>
              <w:jc w:val="center"/>
              <w:rPr>
                <w:b/>
              </w:rPr>
            </w:pPr>
            <w:r>
              <w:rPr>
                <w:b/>
              </w:rPr>
              <w:t>EMISSION RANGE</w:t>
            </w:r>
            <w:r>
              <w:rPr>
                <w:b/>
              </w:rPr>
              <w:br/>
            </w:r>
            <w:r w:rsidRPr="003E5F43">
              <w:rPr>
                <w:bCs/>
              </w:rPr>
              <w:t>(tons per year)</w:t>
            </w:r>
          </w:p>
        </w:tc>
        <w:tc>
          <w:tcPr>
            <w:tcW w:w="1800" w:type="dxa"/>
            <w:vAlign w:val="center"/>
          </w:tcPr>
          <w:p w14:paraId="73497A3A" w14:textId="7C527698" w:rsidR="001A7167" w:rsidRDefault="001A7167" w:rsidP="00722E71">
            <w:pPr>
              <w:tabs>
                <w:tab w:val="left" w:pos="-720"/>
              </w:tabs>
              <w:suppressAutoHyphens/>
              <w:jc w:val="center"/>
              <w:rPr>
                <w:b/>
              </w:rPr>
            </w:pPr>
            <w:r>
              <w:rPr>
                <w:b/>
              </w:rPr>
              <w:t>EMISSION FEE</w:t>
            </w:r>
          </w:p>
        </w:tc>
      </w:tr>
      <w:tr w:rsidR="001A7167" w14:paraId="0E32732E" w14:textId="77777777" w:rsidTr="001A7167">
        <w:trPr>
          <w:jc w:val="center"/>
        </w:trPr>
        <w:tc>
          <w:tcPr>
            <w:tcW w:w="1008" w:type="dxa"/>
            <w:vAlign w:val="center"/>
          </w:tcPr>
          <w:p w14:paraId="534CF035" w14:textId="3A56EEBB" w:rsidR="001A7167" w:rsidRDefault="001A7167" w:rsidP="001A7167">
            <w:pPr>
              <w:tabs>
                <w:tab w:val="left" w:pos="-720"/>
              </w:tabs>
              <w:suppressAutoHyphens/>
              <w:jc w:val="center"/>
            </w:pPr>
            <w:r>
              <w:t>a</w:t>
            </w:r>
          </w:p>
        </w:tc>
        <w:tc>
          <w:tcPr>
            <w:tcW w:w="2160" w:type="dxa"/>
          </w:tcPr>
          <w:p w14:paraId="729FD601" w14:textId="5C360AF5" w:rsidR="001A7167" w:rsidRDefault="001A7167" w:rsidP="00722E71">
            <w:pPr>
              <w:tabs>
                <w:tab w:val="left" w:pos="-720"/>
              </w:tabs>
              <w:suppressAutoHyphens/>
              <w:jc w:val="center"/>
              <w:rPr>
                <w:b/>
              </w:rPr>
            </w:pPr>
            <w:r>
              <w:t xml:space="preserve"> 0  to  &lt; 10</w:t>
            </w:r>
          </w:p>
        </w:tc>
        <w:tc>
          <w:tcPr>
            <w:tcW w:w="1800" w:type="dxa"/>
          </w:tcPr>
          <w:p w14:paraId="78E1EC48" w14:textId="1C519D57" w:rsidR="001A7167" w:rsidRDefault="001A7167" w:rsidP="00243D35">
            <w:pPr>
              <w:tabs>
                <w:tab w:val="left" w:pos="-720"/>
              </w:tabs>
              <w:suppressAutoHyphens/>
              <w:ind w:left="-173"/>
              <w:jc w:val="center"/>
              <w:rPr>
                <w:b/>
              </w:rPr>
            </w:pPr>
            <w:r>
              <w:t>$</w:t>
            </w:r>
            <w:r w:rsidR="004505D6">
              <w:t>559</w:t>
            </w:r>
            <w:r w:rsidR="005C34EC">
              <w:t>.</w:t>
            </w:r>
            <w:r w:rsidR="004505D6">
              <w:t>01</w:t>
            </w:r>
            <w:r>
              <w:t xml:space="preserve"> total</w:t>
            </w:r>
          </w:p>
        </w:tc>
      </w:tr>
      <w:tr w:rsidR="001A7167" w14:paraId="45EBF161" w14:textId="77777777" w:rsidTr="001A7167">
        <w:trPr>
          <w:jc w:val="center"/>
        </w:trPr>
        <w:tc>
          <w:tcPr>
            <w:tcW w:w="1008" w:type="dxa"/>
            <w:vAlign w:val="center"/>
          </w:tcPr>
          <w:p w14:paraId="36825D60" w14:textId="41C7FEC0" w:rsidR="001A7167" w:rsidRDefault="001A7167" w:rsidP="001A7167">
            <w:pPr>
              <w:tabs>
                <w:tab w:val="left" w:pos="-720"/>
              </w:tabs>
              <w:suppressAutoHyphens/>
              <w:jc w:val="center"/>
            </w:pPr>
            <w:r>
              <w:t>b</w:t>
            </w:r>
          </w:p>
        </w:tc>
        <w:tc>
          <w:tcPr>
            <w:tcW w:w="2160" w:type="dxa"/>
          </w:tcPr>
          <w:p w14:paraId="40796A47" w14:textId="715E2B25" w:rsidR="001A7167" w:rsidRDefault="001A7167" w:rsidP="000B1439">
            <w:pPr>
              <w:tabs>
                <w:tab w:val="left" w:pos="-720"/>
              </w:tabs>
              <w:suppressAutoHyphens/>
              <w:rPr>
                <w:b/>
              </w:rPr>
            </w:pPr>
            <w:r>
              <w:t xml:space="preserve">          10  to  &lt; 25</w:t>
            </w:r>
          </w:p>
        </w:tc>
        <w:tc>
          <w:tcPr>
            <w:tcW w:w="1800" w:type="dxa"/>
          </w:tcPr>
          <w:p w14:paraId="0CEEF2F9" w14:textId="73847304" w:rsidR="001A7167" w:rsidRDefault="001A7167" w:rsidP="00722E71">
            <w:pPr>
              <w:tabs>
                <w:tab w:val="left" w:pos="-720"/>
              </w:tabs>
              <w:suppressAutoHyphens/>
              <w:jc w:val="center"/>
              <w:rPr>
                <w:b/>
              </w:rPr>
            </w:pPr>
            <w:r>
              <w:t>$1</w:t>
            </w:r>
            <w:r w:rsidR="004505D6">
              <w:t>54</w:t>
            </w:r>
            <w:r>
              <w:t>.</w:t>
            </w:r>
            <w:r w:rsidR="004505D6">
              <w:t>43</w:t>
            </w:r>
            <w:r>
              <w:t xml:space="preserve"> per ton</w:t>
            </w:r>
          </w:p>
        </w:tc>
      </w:tr>
      <w:tr w:rsidR="001A7167" w14:paraId="6D5F0298" w14:textId="77777777" w:rsidTr="001A7167">
        <w:trPr>
          <w:jc w:val="center"/>
        </w:trPr>
        <w:tc>
          <w:tcPr>
            <w:tcW w:w="1008" w:type="dxa"/>
            <w:vAlign w:val="center"/>
          </w:tcPr>
          <w:p w14:paraId="3FA6E79A" w14:textId="0A2EB2FA" w:rsidR="001A7167" w:rsidRDefault="001A7167" w:rsidP="001A7167">
            <w:pPr>
              <w:tabs>
                <w:tab w:val="left" w:pos="-720"/>
              </w:tabs>
              <w:suppressAutoHyphens/>
              <w:jc w:val="center"/>
            </w:pPr>
            <w:r>
              <w:t>c</w:t>
            </w:r>
          </w:p>
        </w:tc>
        <w:tc>
          <w:tcPr>
            <w:tcW w:w="2160" w:type="dxa"/>
          </w:tcPr>
          <w:p w14:paraId="0797F58D" w14:textId="44AA19B6" w:rsidR="001A7167" w:rsidRDefault="001A7167" w:rsidP="000B1439">
            <w:pPr>
              <w:tabs>
                <w:tab w:val="left" w:pos="-720"/>
              </w:tabs>
              <w:suppressAutoHyphens/>
              <w:rPr>
                <w:b/>
              </w:rPr>
            </w:pPr>
            <w:r>
              <w:t xml:space="preserve">          25  to  &lt; 100</w:t>
            </w:r>
          </w:p>
        </w:tc>
        <w:tc>
          <w:tcPr>
            <w:tcW w:w="1800" w:type="dxa"/>
          </w:tcPr>
          <w:p w14:paraId="6BB3D77F" w14:textId="1525CABB" w:rsidR="001A7167" w:rsidRDefault="001A7167" w:rsidP="00722E71">
            <w:pPr>
              <w:tabs>
                <w:tab w:val="left" w:pos="-720"/>
              </w:tabs>
              <w:suppressAutoHyphens/>
              <w:jc w:val="center"/>
              <w:rPr>
                <w:b/>
              </w:rPr>
            </w:pPr>
            <w:r>
              <w:t>$2</w:t>
            </w:r>
            <w:r w:rsidR="004505D6">
              <w:t>32</w:t>
            </w:r>
            <w:r>
              <w:t>.</w:t>
            </w:r>
            <w:r w:rsidR="004505D6">
              <w:t>77</w:t>
            </w:r>
            <w:r>
              <w:t xml:space="preserve"> per ton</w:t>
            </w:r>
          </w:p>
        </w:tc>
      </w:tr>
      <w:tr w:rsidR="001A7167" w14:paraId="3CA4AF6B" w14:textId="77777777" w:rsidTr="001A7167">
        <w:trPr>
          <w:jc w:val="center"/>
        </w:trPr>
        <w:tc>
          <w:tcPr>
            <w:tcW w:w="1008" w:type="dxa"/>
            <w:vAlign w:val="center"/>
          </w:tcPr>
          <w:p w14:paraId="76140489" w14:textId="73D7F1CA" w:rsidR="001A7167" w:rsidRDefault="001A7167" w:rsidP="001A7167">
            <w:pPr>
              <w:tabs>
                <w:tab w:val="left" w:pos="-720"/>
              </w:tabs>
              <w:suppressAutoHyphens/>
              <w:jc w:val="center"/>
            </w:pPr>
            <w:r>
              <w:t>d</w:t>
            </w:r>
          </w:p>
        </w:tc>
        <w:tc>
          <w:tcPr>
            <w:tcW w:w="2160" w:type="dxa"/>
          </w:tcPr>
          <w:p w14:paraId="70F36AF1" w14:textId="256B487C" w:rsidR="001A7167" w:rsidRDefault="001A7167" w:rsidP="00722E71">
            <w:pPr>
              <w:tabs>
                <w:tab w:val="left" w:pos="-720"/>
              </w:tabs>
              <w:suppressAutoHyphens/>
              <w:jc w:val="center"/>
              <w:rPr>
                <w:b/>
              </w:rPr>
            </w:pPr>
            <w:r>
              <w:t xml:space="preserve">100 or </w:t>
            </w:r>
            <w:r w:rsidR="00771EBE">
              <w:t>more</w:t>
            </w:r>
          </w:p>
        </w:tc>
        <w:tc>
          <w:tcPr>
            <w:tcW w:w="1800" w:type="dxa"/>
          </w:tcPr>
          <w:p w14:paraId="455A84C7" w14:textId="5413F855" w:rsidR="001A7167" w:rsidRDefault="001A7167" w:rsidP="00722E71">
            <w:pPr>
              <w:tabs>
                <w:tab w:val="left" w:pos="-720"/>
              </w:tabs>
              <w:suppressAutoHyphens/>
              <w:jc w:val="center"/>
              <w:rPr>
                <w:b/>
              </w:rPr>
            </w:pPr>
            <w:r>
              <w:t>$</w:t>
            </w:r>
            <w:r w:rsidR="00636CF2">
              <w:t>3</w:t>
            </w:r>
            <w:r w:rsidR="004505D6">
              <w:t>08</w:t>
            </w:r>
            <w:r>
              <w:t>.</w:t>
            </w:r>
            <w:r w:rsidR="004505D6">
              <w:t>88</w:t>
            </w:r>
            <w:r>
              <w:t xml:space="preserve"> per ton</w:t>
            </w:r>
          </w:p>
        </w:tc>
      </w:tr>
    </w:tbl>
    <w:p w14:paraId="26F29EF3" w14:textId="77777777" w:rsidR="00E15C14" w:rsidRDefault="00E15C14" w:rsidP="00663C6F">
      <w:pPr>
        <w:suppressAutoHyphens/>
        <w:ind w:left="360"/>
      </w:pPr>
    </w:p>
    <w:p w14:paraId="14EA6FA5" w14:textId="3A46F49F" w:rsidR="007212EE" w:rsidRDefault="007212EE" w:rsidP="007212EE">
      <w:pPr>
        <w:tabs>
          <w:tab w:val="left" w:pos="-720"/>
        </w:tabs>
        <w:suppressAutoHyphens/>
      </w:pPr>
    </w:p>
    <w:p w14:paraId="2E7564A8" w14:textId="77777777" w:rsidR="00426E35" w:rsidRPr="00426E35" w:rsidRDefault="00426E35" w:rsidP="003F5F2C">
      <w:pPr>
        <w:numPr>
          <w:ilvl w:val="0"/>
          <w:numId w:val="9"/>
        </w:numPr>
        <w:tabs>
          <w:tab w:val="left" w:pos="-720"/>
        </w:tabs>
        <w:suppressAutoHyphens/>
      </w:pPr>
      <w:r>
        <w:rPr>
          <w:b/>
          <w:bCs/>
          <w:u w:val="single"/>
        </w:rPr>
        <w:t>Annual Air Toxics Fees</w:t>
      </w:r>
    </w:p>
    <w:p w14:paraId="73C5ADED" w14:textId="77777777" w:rsidR="00FD16EF" w:rsidRDefault="008A6A79" w:rsidP="00FD16EF">
      <w:pPr>
        <w:tabs>
          <w:tab w:val="left" w:pos="-720"/>
        </w:tabs>
        <w:suppressAutoHyphens/>
        <w:ind w:left="360"/>
      </w:pPr>
      <w:r>
        <w:t xml:space="preserve">All stationary sources subject to District permit shall be assessed an annual air toxics fee </w:t>
      </w:r>
      <w:r w:rsidR="00947DE6">
        <w:t>in accordance with the following table</w:t>
      </w:r>
      <w:r w:rsidR="00FD16EF">
        <w:t>. Emission range shall be determined as the sum of all Toxic Air Contaminants (TACs).</w:t>
      </w:r>
    </w:p>
    <w:p w14:paraId="267AC933" w14:textId="77777777" w:rsidR="007F6619" w:rsidRDefault="007F6619" w:rsidP="007F6619">
      <w:pPr>
        <w:tabs>
          <w:tab w:val="left" w:pos="-720"/>
        </w:tabs>
        <w:suppressAutoHyphens/>
      </w:pPr>
    </w:p>
    <w:tbl>
      <w:tblPr>
        <w:tblStyle w:val="TableGrid"/>
        <w:tblW w:w="0" w:type="auto"/>
        <w:jc w:val="center"/>
        <w:tblLook w:val="04A0" w:firstRow="1" w:lastRow="0" w:firstColumn="1" w:lastColumn="0" w:noHBand="0" w:noVBand="1"/>
      </w:tblPr>
      <w:tblGrid>
        <w:gridCol w:w="1008"/>
        <w:gridCol w:w="2160"/>
        <w:gridCol w:w="1800"/>
      </w:tblGrid>
      <w:tr w:rsidR="001A7167" w14:paraId="1709D9E2" w14:textId="77777777" w:rsidTr="001A7167">
        <w:trPr>
          <w:jc w:val="center"/>
        </w:trPr>
        <w:tc>
          <w:tcPr>
            <w:tcW w:w="1008" w:type="dxa"/>
            <w:vAlign w:val="center"/>
          </w:tcPr>
          <w:p w14:paraId="1E6C6415" w14:textId="1FFBB3F5" w:rsidR="001A7167" w:rsidRDefault="001A7167" w:rsidP="001A7167">
            <w:pPr>
              <w:tabs>
                <w:tab w:val="left" w:pos="-720"/>
              </w:tabs>
              <w:suppressAutoHyphens/>
              <w:jc w:val="center"/>
              <w:rPr>
                <w:b/>
              </w:rPr>
            </w:pPr>
            <w:r>
              <w:rPr>
                <w:b/>
              </w:rPr>
              <w:t>Subitem</w:t>
            </w:r>
          </w:p>
        </w:tc>
        <w:tc>
          <w:tcPr>
            <w:tcW w:w="2160" w:type="dxa"/>
          </w:tcPr>
          <w:p w14:paraId="354768CD" w14:textId="7F24915B" w:rsidR="001A7167" w:rsidRDefault="001A7167" w:rsidP="00722E71">
            <w:pPr>
              <w:tabs>
                <w:tab w:val="left" w:pos="-720"/>
              </w:tabs>
              <w:suppressAutoHyphens/>
              <w:jc w:val="center"/>
              <w:rPr>
                <w:b/>
              </w:rPr>
            </w:pPr>
            <w:r>
              <w:rPr>
                <w:b/>
              </w:rPr>
              <w:t>EMISSION RANGE</w:t>
            </w:r>
            <w:r>
              <w:rPr>
                <w:b/>
              </w:rPr>
              <w:br/>
            </w:r>
            <w:r w:rsidRPr="003E5F43">
              <w:rPr>
                <w:bCs/>
              </w:rPr>
              <w:t>(</w:t>
            </w:r>
            <w:r>
              <w:rPr>
                <w:bCs/>
              </w:rPr>
              <w:t xml:space="preserve">pounds of air toxics </w:t>
            </w:r>
            <w:r w:rsidRPr="003E5F43">
              <w:rPr>
                <w:bCs/>
              </w:rPr>
              <w:t>per year)</w:t>
            </w:r>
          </w:p>
        </w:tc>
        <w:tc>
          <w:tcPr>
            <w:tcW w:w="1800" w:type="dxa"/>
            <w:vAlign w:val="center"/>
          </w:tcPr>
          <w:p w14:paraId="0F8C5E49" w14:textId="4F4F08E0" w:rsidR="001A7167" w:rsidRDefault="001A7167" w:rsidP="00722E71">
            <w:pPr>
              <w:tabs>
                <w:tab w:val="left" w:pos="-720"/>
              </w:tabs>
              <w:suppressAutoHyphens/>
              <w:jc w:val="center"/>
              <w:rPr>
                <w:b/>
              </w:rPr>
            </w:pPr>
            <w:r w:rsidRPr="003E5F43">
              <w:rPr>
                <w:b/>
              </w:rPr>
              <w:t>AIR TOXIC</w:t>
            </w:r>
            <w:r>
              <w:rPr>
                <w:b/>
              </w:rPr>
              <w:t>S</w:t>
            </w:r>
            <w:r w:rsidRPr="003E5F43">
              <w:rPr>
                <w:b/>
              </w:rPr>
              <w:t xml:space="preserve"> FEE</w:t>
            </w:r>
          </w:p>
        </w:tc>
      </w:tr>
      <w:tr w:rsidR="001A7167" w14:paraId="1B8CD0A5" w14:textId="77777777" w:rsidTr="001A7167">
        <w:trPr>
          <w:jc w:val="center"/>
        </w:trPr>
        <w:tc>
          <w:tcPr>
            <w:tcW w:w="1008" w:type="dxa"/>
          </w:tcPr>
          <w:p w14:paraId="76F18E3B" w14:textId="362061AB" w:rsidR="001A7167" w:rsidRDefault="001A7167" w:rsidP="00722E71">
            <w:pPr>
              <w:tabs>
                <w:tab w:val="left" w:pos="-720"/>
              </w:tabs>
              <w:suppressAutoHyphens/>
              <w:jc w:val="center"/>
            </w:pPr>
            <w:r>
              <w:t>a</w:t>
            </w:r>
          </w:p>
        </w:tc>
        <w:tc>
          <w:tcPr>
            <w:tcW w:w="2160" w:type="dxa"/>
          </w:tcPr>
          <w:p w14:paraId="6FF871E4" w14:textId="25F9A86B" w:rsidR="001A7167" w:rsidRDefault="001A7167" w:rsidP="00722E71">
            <w:pPr>
              <w:tabs>
                <w:tab w:val="left" w:pos="-720"/>
              </w:tabs>
              <w:suppressAutoHyphens/>
              <w:jc w:val="center"/>
              <w:rPr>
                <w:b/>
              </w:rPr>
            </w:pPr>
            <w:r>
              <w:t>0  to  &lt; 2,000</w:t>
            </w:r>
          </w:p>
        </w:tc>
        <w:tc>
          <w:tcPr>
            <w:tcW w:w="1800" w:type="dxa"/>
          </w:tcPr>
          <w:p w14:paraId="293619E9" w14:textId="226B699A" w:rsidR="001A7167" w:rsidRDefault="001A7167" w:rsidP="00722E71">
            <w:pPr>
              <w:tabs>
                <w:tab w:val="left" w:pos="-720"/>
              </w:tabs>
              <w:suppressAutoHyphens/>
              <w:jc w:val="center"/>
              <w:rPr>
                <w:b/>
              </w:rPr>
            </w:pPr>
            <w:r>
              <w:t>$</w:t>
            </w:r>
            <w:r w:rsidR="000A102B">
              <w:t>2</w:t>
            </w:r>
            <w:r w:rsidR="00E47320">
              <w:t>72</w:t>
            </w:r>
            <w:r>
              <w:t xml:space="preserve"> total</w:t>
            </w:r>
          </w:p>
        </w:tc>
      </w:tr>
      <w:tr w:rsidR="001A7167" w14:paraId="75DD6318" w14:textId="77777777" w:rsidTr="001A7167">
        <w:trPr>
          <w:jc w:val="center"/>
        </w:trPr>
        <w:tc>
          <w:tcPr>
            <w:tcW w:w="1008" w:type="dxa"/>
          </w:tcPr>
          <w:p w14:paraId="2778A821" w14:textId="134FB47E" w:rsidR="001A7167" w:rsidRDefault="001A7167" w:rsidP="00722E71">
            <w:pPr>
              <w:tabs>
                <w:tab w:val="left" w:pos="-720"/>
              </w:tabs>
              <w:suppressAutoHyphens/>
              <w:jc w:val="center"/>
            </w:pPr>
            <w:r>
              <w:t>b</w:t>
            </w:r>
          </w:p>
        </w:tc>
        <w:tc>
          <w:tcPr>
            <w:tcW w:w="2160" w:type="dxa"/>
          </w:tcPr>
          <w:p w14:paraId="042D0AFC" w14:textId="147652EA" w:rsidR="001A7167" w:rsidRDefault="001A7167" w:rsidP="00722E71">
            <w:pPr>
              <w:tabs>
                <w:tab w:val="left" w:pos="-720"/>
              </w:tabs>
              <w:suppressAutoHyphens/>
              <w:jc w:val="center"/>
              <w:rPr>
                <w:b/>
              </w:rPr>
            </w:pPr>
            <w:r>
              <w:t xml:space="preserve">2,000 or </w:t>
            </w:r>
            <w:r w:rsidR="00771EBE">
              <w:t>more</w:t>
            </w:r>
          </w:p>
        </w:tc>
        <w:tc>
          <w:tcPr>
            <w:tcW w:w="1800" w:type="dxa"/>
          </w:tcPr>
          <w:p w14:paraId="4F0B0C22" w14:textId="11F44D9C" w:rsidR="001A7167" w:rsidRDefault="001A7167" w:rsidP="00722E71">
            <w:pPr>
              <w:tabs>
                <w:tab w:val="left" w:pos="-720"/>
              </w:tabs>
              <w:suppressAutoHyphens/>
              <w:jc w:val="center"/>
              <w:rPr>
                <w:b/>
              </w:rPr>
            </w:pPr>
            <w:r>
              <w:t>$0.4</w:t>
            </w:r>
            <w:r w:rsidR="00636CF2">
              <w:t>8</w:t>
            </w:r>
            <w:r>
              <w:t xml:space="preserve"> per pound</w:t>
            </w:r>
          </w:p>
        </w:tc>
      </w:tr>
    </w:tbl>
    <w:p w14:paraId="55BFEFF4" w14:textId="77777777" w:rsidR="00947DE6" w:rsidRDefault="00947DE6" w:rsidP="00947DE6">
      <w:pPr>
        <w:tabs>
          <w:tab w:val="left" w:pos="-720"/>
        </w:tabs>
        <w:suppressAutoHyphens/>
        <w:ind w:left="360"/>
      </w:pPr>
    </w:p>
    <w:p w14:paraId="25F22B9E" w14:textId="1EF07212" w:rsidR="00947DE6" w:rsidRDefault="00947DE6">
      <w:pPr>
        <w:rPr>
          <w:b/>
          <w:bCs/>
          <w:u w:val="single"/>
        </w:rPr>
      </w:pPr>
    </w:p>
    <w:p w14:paraId="6B05AD06" w14:textId="03A32C96" w:rsidR="00426E35" w:rsidRPr="00426E35" w:rsidRDefault="00426E35" w:rsidP="003F5F2C">
      <w:pPr>
        <w:numPr>
          <w:ilvl w:val="0"/>
          <w:numId w:val="9"/>
        </w:numPr>
        <w:tabs>
          <w:tab w:val="left" w:pos="-720"/>
        </w:tabs>
        <w:suppressAutoHyphens/>
        <w:rPr>
          <w:b/>
          <w:bCs/>
          <w:u w:val="single"/>
        </w:rPr>
      </w:pPr>
      <w:r w:rsidRPr="00426E35">
        <w:rPr>
          <w:b/>
          <w:bCs/>
          <w:u w:val="single"/>
        </w:rPr>
        <w:t>Annual Air Quality Planning Fees</w:t>
      </w:r>
    </w:p>
    <w:p w14:paraId="20DA1698" w14:textId="77777777" w:rsidR="00FD16EF" w:rsidRDefault="00947DE6" w:rsidP="00FD16EF">
      <w:pPr>
        <w:suppressAutoHyphens/>
        <w:ind w:left="360"/>
      </w:pPr>
      <w:r>
        <w:t>All stationary sources subject to District permit shall be assessed an annual air quality planning fee in accordance with the following table</w:t>
      </w:r>
      <w:r w:rsidR="00FD16EF">
        <w:t>. Emission range shall be determined as the sum of Reactive Organic Compounds, Oxides of Nitrogen (expressed as nitrogen dioxide), Oxides of Sulfur (expressed as sulfur dioxide), and Particulate Matter.</w:t>
      </w:r>
    </w:p>
    <w:p w14:paraId="26F2570B" w14:textId="77777777" w:rsidR="00947DE6" w:rsidRDefault="00947DE6" w:rsidP="75F1DA9D">
      <w:pPr>
        <w:suppressAutoHyphens/>
        <w:ind w:left="360"/>
      </w:pPr>
    </w:p>
    <w:tbl>
      <w:tblPr>
        <w:tblStyle w:val="TableGrid"/>
        <w:tblW w:w="0" w:type="auto"/>
        <w:jc w:val="center"/>
        <w:tblLook w:val="04A0" w:firstRow="1" w:lastRow="0" w:firstColumn="1" w:lastColumn="0" w:noHBand="0" w:noVBand="1"/>
      </w:tblPr>
      <w:tblGrid>
        <w:gridCol w:w="1008"/>
        <w:gridCol w:w="2160"/>
        <w:gridCol w:w="1800"/>
      </w:tblGrid>
      <w:tr w:rsidR="001A7167" w14:paraId="499E476B" w14:textId="77777777" w:rsidTr="001A7167">
        <w:trPr>
          <w:jc w:val="center"/>
        </w:trPr>
        <w:tc>
          <w:tcPr>
            <w:tcW w:w="1008" w:type="dxa"/>
            <w:vAlign w:val="center"/>
          </w:tcPr>
          <w:p w14:paraId="31CCC411" w14:textId="748F5904" w:rsidR="001A7167" w:rsidRDefault="001A7167" w:rsidP="001A7167">
            <w:pPr>
              <w:tabs>
                <w:tab w:val="left" w:pos="-720"/>
              </w:tabs>
              <w:suppressAutoHyphens/>
              <w:jc w:val="center"/>
              <w:rPr>
                <w:b/>
              </w:rPr>
            </w:pPr>
            <w:r>
              <w:rPr>
                <w:b/>
              </w:rPr>
              <w:t>Subitem</w:t>
            </w:r>
          </w:p>
        </w:tc>
        <w:tc>
          <w:tcPr>
            <w:tcW w:w="2160" w:type="dxa"/>
          </w:tcPr>
          <w:p w14:paraId="2851B6E7" w14:textId="4B784498" w:rsidR="001A7167" w:rsidRDefault="001A7167" w:rsidP="003E5F43">
            <w:pPr>
              <w:tabs>
                <w:tab w:val="left" w:pos="-720"/>
              </w:tabs>
              <w:suppressAutoHyphens/>
              <w:jc w:val="center"/>
              <w:rPr>
                <w:b/>
              </w:rPr>
            </w:pPr>
            <w:r>
              <w:rPr>
                <w:b/>
              </w:rPr>
              <w:t>EMISSION RANGE</w:t>
            </w:r>
            <w:r>
              <w:rPr>
                <w:b/>
              </w:rPr>
              <w:br/>
            </w:r>
            <w:r w:rsidRPr="003E5F43">
              <w:rPr>
                <w:bCs/>
              </w:rPr>
              <w:t>(tons per year)</w:t>
            </w:r>
          </w:p>
        </w:tc>
        <w:tc>
          <w:tcPr>
            <w:tcW w:w="1800" w:type="dxa"/>
            <w:vAlign w:val="center"/>
          </w:tcPr>
          <w:p w14:paraId="61E281E6" w14:textId="72AA028B" w:rsidR="001A7167" w:rsidRDefault="001A7167" w:rsidP="003E5F43">
            <w:pPr>
              <w:tabs>
                <w:tab w:val="left" w:pos="-720"/>
              </w:tabs>
              <w:suppressAutoHyphens/>
              <w:jc w:val="center"/>
              <w:rPr>
                <w:b/>
              </w:rPr>
            </w:pPr>
            <w:r>
              <w:rPr>
                <w:b/>
              </w:rPr>
              <w:t>AIR QUALITY PLANNING FEE</w:t>
            </w:r>
          </w:p>
        </w:tc>
      </w:tr>
      <w:tr w:rsidR="001A7167" w14:paraId="2152AF4D" w14:textId="77777777" w:rsidTr="001A7167">
        <w:trPr>
          <w:jc w:val="center"/>
        </w:trPr>
        <w:tc>
          <w:tcPr>
            <w:tcW w:w="1008" w:type="dxa"/>
            <w:vAlign w:val="center"/>
          </w:tcPr>
          <w:p w14:paraId="6F9E9182" w14:textId="20244A3E" w:rsidR="001A7167" w:rsidRDefault="001A7167" w:rsidP="001A7167">
            <w:pPr>
              <w:tabs>
                <w:tab w:val="left" w:pos="-720"/>
              </w:tabs>
              <w:suppressAutoHyphens/>
              <w:jc w:val="center"/>
            </w:pPr>
            <w:r>
              <w:t>a</w:t>
            </w:r>
          </w:p>
        </w:tc>
        <w:tc>
          <w:tcPr>
            <w:tcW w:w="2160" w:type="dxa"/>
          </w:tcPr>
          <w:p w14:paraId="5826BF2B" w14:textId="204F51F1" w:rsidR="001A7167" w:rsidRDefault="001A7167" w:rsidP="000B1439">
            <w:pPr>
              <w:tabs>
                <w:tab w:val="left" w:pos="-720"/>
              </w:tabs>
              <w:suppressAutoHyphens/>
              <w:jc w:val="center"/>
              <w:rPr>
                <w:b/>
              </w:rPr>
            </w:pPr>
            <w:r>
              <w:t xml:space="preserve"> 0  to  &lt; 10</w:t>
            </w:r>
          </w:p>
        </w:tc>
        <w:tc>
          <w:tcPr>
            <w:tcW w:w="1800" w:type="dxa"/>
          </w:tcPr>
          <w:p w14:paraId="6180B2A8" w14:textId="03F775CE" w:rsidR="001A7167" w:rsidRDefault="001A7167" w:rsidP="000B1439">
            <w:pPr>
              <w:tabs>
                <w:tab w:val="left" w:pos="-720"/>
              </w:tabs>
              <w:suppressAutoHyphens/>
              <w:jc w:val="center"/>
              <w:rPr>
                <w:b/>
              </w:rPr>
            </w:pPr>
            <w:r>
              <w:t>$0</w:t>
            </w:r>
          </w:p>
        </w:tc>
      </w:tr>
      <w:tr w:rsidR="001A7167" w14:paraId="0D8353B3" w14:textId="77777777" w:rsidTr="001A7167">
        <w:trPr>
          <w:jc w:val="center"/>
        </w:trPr>
        <w:tc>
          <w:tcPr>
            <w:tcW w:w="1008" w:type="dxa"/>
            <w:vAlign w:val="center"/>
          </w:tcPr>
          <w:p w14:paraId="0A6FEE3E" w14:textId="32BA1CCB" w:rsidR="001A7167" w:rsidRPr="001A7167" w:rsidRDefault="001A7167" w:rsidP="001A7167">
            <w:pPr>
              <w:tabs>
                <w:tab w:val="left" w:pos="-720"/>
              </w:tabs>
              <w:suppressAutoHyphens/>
              <w:jc w:val="center"/>
            </w:pPr>
            <w:r>
              <w:t>b</w:t>
            </w:r>
          </w:p>
        </w:tc>
        <w:tc>
          <w:tcPr>
            <w:tcW w:w="2160" w:type="dxa"/>
          </w:tcPr>
          <w:p w14:paraId="7C1BCF65" w14:textId="22AE80CC" w:rsidR="001A7167" w:rsidRDefault="001A7167" w:rsidP="000B1439">
            <w:pPr>
              <w:tabs>
                <w:tab w:val="left" w:pos="-720"/>
              </w:tabs>
              <w:suppressAutoHyphens/>
              <w:rPr>
                <w:b/>
              </w:rPr>
            </w:pPr>
            <w:r>
              <w:t xml:space="preserve">          10  to  &lt; 25</w:t>
            </w:r>
          </w:p>
        </w:tc>
        <w:tc>
          <w:tcPr>
            <w:tcW w:w="1800" w:type="dxa"/>
          </w:tcPr>
          <w:p w14:paraId="51F05F42" w14:textId="31C0A5F6" w:rsidR="001A7167" w:rsidRDefault="001A7167" w:rsidP="000B1439">
            <w:pPr>
              <w:tabs>
                <w:tab w:val="left" w:pos="-720"/>
              </w:tabs>
              <w:suppressAutoHyphens/>
              <w:jc w:val="center"/>
              <w:rPr>
                <w:b/>
              </w:rPr>
            </w:pPr>
            <w:r>
              <w:t xml:space="preserve"> </w:t>
            </w:r>
            <w:r w:rsidR="001C6F10">
              <w:t xml:space="preserve"> </w:t>
            </w:r>
            <w:r>
              <w:t>$</w:t>
            </w:r>
            <w:r w:rsidR="00636CF2">
              <w:t>7</w:t>
            </w:r>
            <w:r w:rsidR="00B80BE4">
              <w:t>3</w:t>
            </w:r>
            <w:r>
              <w:t>.</w:t>
            </w:r>
            <w:r w:rsidR="00771EBE">
              <w:t>24</w:t>
            </w:r>
            <w:r>
              <w:t xml:space="preserve"> per ton</w:t>
            </w:r>
          </w:p>
        </w:tc>
      </w:tr>
      <w:tr w:rsidR="001A7167" w14:paraId="1BC2BAC9" w14:textId="77777777" w:rsidTr="001A7167">
        <w:trPr>
          <w:jc w:val="center"/>
        </w:trPr>
        <w:tc>
          <w:tcPr>
            <w:tcW w:w="1008" w:type="dxa"/>
            <w:vAlign w:val="center"/>
          </w:tcPr>
          <w:p w14:paraId="6F8C3A40" w14:textId="0D2DD34F" w:rsidR="001A7167" w:rsidRDefault="001A7167" w:rsidP="001A7167">
            <w:pPr>
              <w:tabs>
                <w:tab w:val="left" w:pos="-720"/>
              </w:tabs>
              <w:suppressAutoHyphens/>
              <w:jc w:val="center"/>
            </w:pPr>
            <w:r>
              <w:t>c</w:t>
            </w:r>
          </w:p>
        </w:tc>
        <w:tc>
          <w:tcPr>
            <w:tcW w:w="2160" w:type="dxa"/>
          </w:tcPr>
          <w:p w14:paraId="022EC303" w14:textId="1B8FE069" w:rsidR="001A7167" w:rsidRDefault="001A7167" w:rsidP="000B1439">
            <w:pPr>
              <w:tabs>
                <w:tab w:val="left" w:pos="-720"/>
              </w:tabs>
              <w:suppressAutoHyphens/>
              <w:rPr>
                <w:b/>
              </w:rPr>
            </w:pPr>
            <w:r>
              <w:t xml:space="preserve">          25  to  &lt; 100</w:t>
            </w:r>
          </w:p>
        </w:tc>
        <w:tc>
          <w:tcPr>
            <w:tcW w:w="1800" w:type="dxa"/>
          </w:tcPr>
          <w:p w14:paraId="56FBFA6B" w14:textId="24A0EFA7" w:rsidR="001A7167" w:rsidRDefault="001A7167" w:rsidP="000B1439">
            <w:pPr>
              <w:tabs>
                <w:tab w:val="left" w:pos="-720"/>
              </w:tabs>
              <w:suppressAutoHyphens/>
              <w:jc w:val="center"/>
              <w:rPr>
                <w:b/>
              </w:rPr>
            </w:pPr>
            <w:r>
              <w:t>$1</w:t>
            </w:r>
            <w:r w:rsidR="00636CF2">
              <w:t>1</w:t>
            </w:r>
            <w:r w:rsidR="00B80BE4">
              <w:t>1</w:t>
            </w:r>
            <w:r>
              <w:t>.</w:t>
            </w:r>
            <w:r w:rsidR="00771EBE">
              <w:t>0</w:t>
            </w:r>
            <w:r w:rsidR="00B80BE4">
              <w:t>2</w:t>
            </w:r>
            <w:r>
              <w:t xml:space="preserve"> per ton</w:t>
            </w:r>
          </w:p>
        </w:tc>
      </w:tr>
      <w:tr w:rsidR="001A7167" w14:paraId="41C15003" w14:textId="77777777" w:rsidTr="001A7167">
        <w:trPr>
          <w:jc w:val="center"/>
        </w:trPr>
        <w:tc>
          <w:tcPr>
            <w:tcW w:w="1008" w:type="dxa"/>
            <w:vAlign w:val="center"/>
          </w:tcPr>
          <w:p w14:paraId="5554002C" w14:textId="36BE3C66" w:rsidR="001A7167" w:rsidRDefault="001A7167" w:rsidP="001A7167">
            <w:pPr>
              <w:tabs>
                <w:tab w:val="left" w:pos="-720"/>
              </w:tabs>
              <w:suppressAutoHyphens/>
              <w:jc w:val="center"/>
            </w:pPr>
            <w:r>
              <w:t>d</w:t>
            </w:r>
          </w:p>
        </w:tc>
        <w:tc>
          <w:tcPr>
            <w:tcW w:w="2160" w:type="dxa"/>
          </w:tcPr>
          <w:p w14:paraId="18846852" w14:textId="26D6D2F0" w:rsidR="001A7167" w:rsidRDefault="001A7167" w:rsidP="000B1439">
            <w:pPr>
              <w:tabs>
                <w:tab w:val="left" w:pos="-720"/>
              </w:tabs>
              <w:suppressAutoHyphens/>
              <w:jc w:val="center"/>
              <w:rPr>
                <w:b/>
              </w:rPr>
            </w:pPr>
            <w:r>
              <w:t xml:space="preserve">100 or </w:t>
            </w:r>
            <w:r w:rsidR="00771EBE">
              <w:t>more</w:t>
            </w:r>
          </w:p>
        </w:tc>
        <w:tc>
          <w:tcPr>
            <w:tcW w:w="1800" w:type="dxa"/>
          </w:tcPr>
          <w:p w14:paraId="2AA2C737" w14:textId="31EB86C8" w:rsidR="001A7167" w:rsidRDefault="001A7167" w:rsidP="003E5F43">
            <w:pPr>
              <w:tabs>
                <w:tab w:val="left" w:pos="-720"/>
              </w:tabs>
              <w:suppressAutoHyphens/>
              <w:jc w:val="center"/>
              <w:rPr>
                <w:b/>
              </w:rPr>
            </w:pPr>
            <w:r>
              <w:t>$1</w:t>
            </w:r>
            <w:r w:rsidR="00B80BE4">
              <w:t>46</w:t>
            </w:r>
            <w:r>
              <w:t>.</w:t>
            </w:r>
            <w:r w:rsidR="00771EBE">
              <w:t>50</w:t>
            </w:r>
            <w:r>
              <w:t xml:space="preserve"> per ton</w:t>
            </w:r>
          </w:p>
        </w:tc>
      </w:tr>
    </w:tbl>
    <w:p w14:paraId="7CA0CC10" w14:textId="77777777" w:rsidR="00046C6C" w:rsidRDefault="00046C6C">
      <w:pPr>
        <w:tabs>
          <w:tab w:val="left" w:pos="-720"/>
        </w:tabs>
        <w:suppressAutoHyphens/>
      </w:pPr>
    </w:p>
    <w:p w14:paraId="7C3AF649" w14:textId="639E4023" w:rsidR="00046C6C" w:rsidRPr="00554387" w:rsidRDefault="00046C6C" w:rsidP="007212EE">
      <w:pPr>
        <w:tabs>
          <w:tab w:val="center" w:pos="4680"/>
        </w:tabs>
        <w:suppressAutoHyphens/>
        <w:jc w:val="center"/>
        <w:rPr>
          <w:b/>
          <w:u w:val="single"/>
        </w:rPr>
      </w:pPr>
      <w:r>
        <w:br w:type="page"/>
      </w:r>
      <w:r w:rsidRPr="00554387">
        <w:rPr>
          <w:b/>
          <w:u w:val="single"/>
        </w:rPr>
        <w:lastRenderedPageBreak/>
        <w:t>SCHEDULE C</w:t>
      </w:r>
    </w:p>
    <w:p w14:paraId="7D073684" w14:textId="53CF0ED3" w:rsidR="00046C6C" w:rsidRDefault="00843C32" w:rsidP="007212EE">
      <w:pPr>
        <w:tabs>
          <w:tab w:val="center" w:pos="4680"/>
        </w:tabs>
        <w:suppressAutoHyphens/>
        <w:jc w:val="center"/>
        <w:rPr>
          <w:b/>
        </w:rPr>
      </w:pPr>
      <w:r>
        <w:rPr>
          <w:b/>
        </w:rPr>
        <w:t xml:space="preserve">SOURCE TEST REVIEW, OBSERVATION, AND EVALUATION </w:t>
      </w:r>
      <w:r w:rsidR="00046C6C">
        <w:rPr>
          <w:b/>
        </w:rPr>
        <w:t>FEES</w:t>
      </w:r>
      <w:r w:rsidR="00046C6C">
        <w:rPr>
          <w:b/>
          <w:vertAlign w:val="superscript"/>
        </w:rPr>
        <w:t>*</w:t>
      </w:r>
    </w:p>
    <w:p w14:paraId="18C36AA7" w14:textId="77777777" w:rsidR="00046C6C" w:rsidRDefault="00046C6C">
      <w:pPr>
        <w:tabs>
          <w:tab w:val="left" w:pos="-720"/>
        </w:tabs>
        <w:suppressAutoHyphens/>
        <w:rPr>
          <w:b/>
        </w:rPr>
      </w:pPr>
    </w:p>
    <w:p w14:paraId="1BDF5685" w14:textId="77777777" w:rsidR="00046C6C" w:rsidRDefault="00046C6C">
      <w:pPr>
        <w:tabs>
          <w:tab w:val="left" w:pos="-720"/>
        </w:tabs>
        <w:suppressAutoHyphens/>
      </w:pPr>
    </w:p>
    <w:p w14:paraId="6206FB97" w14:textId="792F232A" w:rsidR="00046C6C" w:rsidRDefault="00046C6C">
      <w:pPr>
        <w:tabs>
          <w:tab w:val="left" w:pos="-720"/>
        </w:tabs>
        <w:suppressAutoHyphens/>
        <w:rPr>
          <w:b/>
        </w:rPr>
      </w:pPr>
    </w:p>
    <w:p w14:paraId="532C5A0D" w14:textId="304A6991" w:rsidR="002A6437" w:rsidRDefault="002A6437" w:rsidP="002A6437">
      <w:pPr>
        <w:tabs>
          <w:tab w:val="left" w:pos="-720"/>
        </w:tabs>
        <w:suppressAutoHyphens/>
        <w:rPr>
          <w:b/>
        </w:rPr>
      </w:pPr>
      <w:r w:rsidRPr="002A6437">
        <w:rPr>
          <w:b/>
          <w:u w:val="single"/>
        </w:rPr>
        <w:t>I</w:t>
      </w:r>
      <w:r w:rsidR="008F5E16">
        <w:rPr>
          <w:b/>
          <w:u w:val="single"/>
        </w:rPr>
        <w:t>TEM</w:t>
      </w:r>
      <w:r w:rsidRPr="002A6437">
        <w:rPr>
          <w:b/>
          <w:u w:val="single"/>
        </w:rPr>
        <w:t xml:space="preserve"> #</w:t>
      </w:r>
      <w:r>
        <w:rPr>
          <w:b/>
        </w:rPr>
        <w:tab/>
      </w:r>
      <w:r>
        <w:rPr>
          <w:b/>
        </w:rPr>
        <w:tab/>
      </w:r>
      <w:r>
        <w:rPr>
          <w:b/>
        </w:rPr>
        <w:tab/>
      </w:r>
      <w:r>
        <w:rPr>
          <w:b/>
        </w:rPr>
        <w:tab/>
      </w:r>
      <w:r>
        <w:rPr>
          <w:b/>
        </w:rPr>
        <w:tab/>
      </w:r>
      <w:r>
        <w:rPr>
          <w:b/>
        </w:rPr>
        <w:tab/>
      </w:r>
      <w:r>
        <w:rPr>
          <w:b/>
        </w:rPr>
        <w:tab/>
      </w:r>
      <w:r>
        <w:rPr>
          <w:b/>
        </w:rPr>
        <w:tab/>
      </w:r>
      <w:r>
        <w:rPr>
          <w:b/>
        </w:rPr>
        <w:tab/>
      </w:r>
      <w:r w:rsidR="001C6F10">
        <w:rPr>
          <w:b/>
        </w:rPr>
        <w:t xml:space="preserve">   </w:t>
      </w:r>
      <w:r w:rsidRPr="002A6437">
        <w:rPr>
          <w:b/>
          <w:u w:val="single"/>
        </w:rPr>
        <w:t>F</w:t>
      </w:r>
      <w:r w:rsidR="008F5E16">
        <w:rPr>
          <w:b/>
          <w:u w:val="single"/>
        </w:rPr>
        <w:t>EE **</w:t>
      </w:r>
    </w:p>
    <w:p w14:paraId="678783BB" w14:textId="77777777" w:rsidR="002A6437" w:rsidRDefault="002A6437" w:rsidP="002A6437">
      <w:pPr>
        <w:tabs>
          <w:tab w:val="left" w:pos="-720"/>
        </w:tabs>
        <w:suppressAutoHyphens/>
        <w:rPr>
          <w:sz w:val="10"/>
          <w:szCs w:val="10"/>
          <w:u w:val="single"/>
        </w:rPr>
      </w:pPr>
    </w:p>
    <w:p w14:paraId="54D5830F" w14:textId="60ECA6D3" w:rsidR="002A6437" w:rsidRPr="009A6F4F" w:rsidRDefault="002A6437" w:rsidP="002A6437">
      <w:pPr>
        <w:tabs>
          <w:tab w:val="left" w:pos="-720"/>
        </w:tabs>
        <w:suppressAutoHyphens/>
        <w:rPr>
          <w:b/>
          <w:bCs/>
          <w:sz w:val="10"/>
          <w:szCs w:val="10"/>
          <w:u w:val="single"/>
        </w:rPr>
      </w:pPr>
      <w:r>
        <w:t xml:space="preserve">  </w:t>
      </w:r>
      <w:r w:rsidRPr="009A6F4F">
        <w:rPr>
          <w:sz w:val="4"/>
          <w:szCs w:val="4"/>
        </w:rPr>
        <w:t xml:space="preserve"> </w:t>
      </w:r>
      <w:r>
        <w:rPr>
          <w:sz w:val="4"/>
          <w:szCs w:val="4"/>
        </w:rPr>
        <w:t xml:space="preserve">      </w:t>
      </w:r>
      <w:r>
        <w:t xml:space="preserve">   </w:t>
      </w:r>
      <w:r w:rsidRPr="009A6F4F">
        <w:t xml:space="preserve"> </w:t>
      </w:r>
      <w:r>
        <w:rPr>
          <w:b/>
          <w:bCs/>
          <w:u w:val="single"/>
        </w:rPr>
        <w:t>Source Type</w:t>
      </w:r>
    </w:p>
    <w:p w14:paraId="3587BBF6" w14:textId="27FDF212" w:rsidR="005F3CD1" w:rsidRDefault="00046C6C" w:rsidP="003F5F2C">
      <w:pPr>
        <w:numPr>
          <w:ilvl w:val="0"/>
          <w:numId w:val="8"/>
        </w:numPr>
        <w:tabs>
          <w:tab w:val="left" w:pos="-720"/>
        </w:tabs>
        <w:suppressAutoHyphens/>
      </w:pPr>
      <w:r>
        <w:t>Boiler or Heater</w:t>
      </w:r>
      <w:r>
        <w:tab/>
      </w:r>
      <w:r>
        <w:tab/>
      </w:r>
      <w:r>
        <w:tab/>
      </w:r>
      <w:r>
        <w:tab/>
      </w:r>
      <w:r>
        <w:tab/>
      </w:r>
      <w:r>
        <w:tab/>
      </w:r>
      <w:r>
        <w:tab/>
        <w:t>$</w:t>
      </w:r>
      <w:r w:rsidR="004545FA">
        <w:t>2</w:t>
      </w:r>
      <w:r>
        <w:t>,</w:t>
      </w:r>
      <w:r w:rsidR="00636CF2">
        <w:t>532</w:t>
      </w:r>
    </w:p>
    <w:p w14:paraId="3010958B" w14:textId="7B714377" w:rsidR="005F3CD1" w:rsidRDefault="00046C6C" w:rsidP="003F5F2C">
      <w:pPr>
        <w:numPr>
          <w:ilvl w:val="0"/>
          <w:numId w:val="8"/>
        </w:numPr>
        <w:tabs>
          <w:tab w:val="left" w:pos="-720"/>
        </w:tabs>
        <w:suppressAutoHyphens/>
      </w:pPr>
      <w:r>
        <w:t>Piston Type Engine</w:t>
      </w:r>
      <w:r w:rsidR="0022582F">
        <w:tab/>
      </w:r>
      <w:r w:rsidR="0022582F">
        <w:tab/>
      </w:r>
      <w:r w:rsidR="0022582F">
        <w:tab/>
      </w:r>
      <w:r w:rsidR="0022582F">
        <w:tab/>
      </w:r>
      <w:r w:rsidR="0022582F">
        <w:tab/>
      </w:r>
      <w:r w:rsidR="0022582F">
        <w:tab/>
      </w:r>
      <w:r w:rsidR="0022582F">
        <w:tab/>
        <w:t>$2,532</w:t>
      </w:r>
    </w:p>
    <w:p w14:paraId="65E60C8D" w14:textId="28581B5A" w:rsidR="005F3CD1" w:rsidRDefault="00475277" w:rsidP="003F5F2C">
      <w:pPr>
        <w:numPr>
          <w:ilvl w:val="1"/>
          <w:numId w:val="8"/>
        </w:numPr>
        <w:tabs>
          <w:tab w:val="left" w:pos="-720"/>
        </w:tabs>
        <w:suppressAutoHyphens/>
      </w:pPr>
      <w:r>
        <w:t>E</w:t>
      </w:r>
      <w:r w:rsidR="00046C6C">
        <w:t>ach additional engine</w:t>
      </w:r>
      <w:r w:rsidR="006710FF">
        <w:tab/>
      </w:r>
      <w:r w:rsidR="006710FF">
        <w:tab/>
      </w:r>
      <w:r w:rsidR="006710FF">
        <w:tab/>
      </w:r>
      <w:r w:rsidR="00046C6C">
        <w:tab/>
      </w:r>
      <w:r w:rsidR="005F3CD1">
        <w:tab/>
      </w:r>
      <w:r w:rsidR="005F3CD1">
        <w:tab/>
        <w:t xml:space="preserve">   </w:t>
      </w:r>
      <w:r w:rsidR="00046C6C">
        <w:t>$</w:t>
      </w:r>
      <w:r w:rsidR="00636CF2">
        <w:t>674</w:t>
      </w:r>
    </w:p>
    <w:p w14:paraId="6908FBFB" w14:textId="2E4E4804" w:rsidR="005F3CD1" w:rsidRDefault="00046C6C" w:rsidP="003F5F2C">
      <w:pPr>
        <w:numPr>
          <w:ilvl w:val="0"/>
          <w:numId w:val="8"/>
        </w:numPr>
        <w:tabs>
          <w:tab w:val="left" w:pos="-720"/>
        </w:tabs>
        <w:suppressAutoHyphens/>
      </w:pPr>
      <w:r>
        <w:t>Thermal Oxidizer</w:t>
      </w:r>
      <w:r>
        <w:tab/>
      </w:r>
      <w:r>
        <w:tab/>
      </w:r>
      <w:r>
        <w:tab/>
      </w:r>
      <w:r>
        <w:tab/>
      </w:r>
      <w:r>
        <w:tab/>
      </w:r>
      <w:r>
        <w:tab/>
      </w:r>
      <w:r>
        <w:tab/>
        <w:t>$</w:t>
      </w:r>
      <w:r w:rsidR="00F72C92">
        <w:t>2,</w:t>
      </w:r>
      <w:r w:rsidR="00636CF2">
        <w:t>532</w:t>
      </w:r>
    </w:p>
    <w:p w14:paraId="629A3A1D" w14:textId="6FBBC55C" w:rsidR="005F3CD1" w:rsidRDefault="00046C6C" w:rsidP="003F5F2C">
      <w:pPr>
        <w:numPr>
          <w:ilvl w:val="0"/>
          <w:numId w:val="8"/>
        </w:numPr>
        <w:tabs>
          <w:tab w:val="left" w:pos="-720"/>
        </w:tabs>
        <w:suppressAutoHyphens/>
      </w:pPr>
      <w:r>
        <w:t>Wet Scrubber (gaseous)</w:t>
      </w:r>
      <w:r>
        <w:tab/>
      </w:r>
      <w:r>
        <w:tab/>
      </w:r>
      <w:r>
        <w:tab/>
      </w:r>
      <w:r>
        <w:tab/>
      </w:r>
      <w:r>
        <w:tab/>
      </w:r>
      <w:r>
        <w:tab/>
        <w:t>$</w:t>
      </w:r>
      <w:r w:rsidR="00F72C92">
        <w:t>2,</w:t>
      </w:r>
      <w:r w:rsidR="00636CF2">
        <w:t>532</w:t>
      </w:r>
    </w:p>
    <w:p w14:paraId="2AB432F7" w14:textId="7B853363" w:rsidR="005F3CD1" w:rsidRDefault="00046C6C" w:rsidP="003F5F2C">
      <w:pPr>
        <w:numPr>
          <w:ilvl w:val="0"/>
          <w:numId w:val="8"/>
        </w:numPr>
        <w:tabs>
          <w:tab w:val="left" w:pos="-720"/>
        </w:tabs>
        <w:suppressAutoHyphens/>
      </w:pPr>
      <w:r>
        <w:t>Wet Scrubber (particulates)</w:t>
      </w:r>
      <w:r>
        <w:tab/>
      </w:r>
      <w:r>
        <w:tab/>
      </w:r>
      <w:r>
        <w:tab/>
      </w:r>
      <w:r>
        <w:tab/>
      </w:r>
      <w:r>
        <w:tab/>
      </w:r>
      <w:r>
        <w:tab/>
        <w:t>$</w:t>
      </w:r>
      <w:r w:rsidR="00636CF2">
        <w:t>3,371</w:t>
      </w:r>
    </w:p>
    <w:p w14:paraId="5193CEE0" w14:textId="191F4EA3" w:rsidR="005F3CD1" w:rsidRDefault="00046C6C" w:rsidP="003F5F2C">
      <w:pPr>
        <w:numPr>
          <w:ilvl w:val="0"/>
          <w:numId w:val="8"/>
        </w:numPr>
        <w:tabs>
          <w:tab w:val="left" w:pos="-720"/>
        </w:tabs>
        <w:suppressAutoHyphens/>
      </w:pPr>
      <w:r>
        <w:t>Baghouse</w:t>
      </w:r>
      <w:r>
        <w:tab/>
      </w:r>
      <w:r>
        <w:tab/>
      </w:r>
      <w:r>
        <w:tab/>
      </w:r>
      <w:r>
        <w:tab/>
      </w:r>
      <w:r>
        <w:tab/>
      </w:r>
      <w:r>
        <w:tab/>
      </w:r>
      <w:r>
        <w:tab/>
      </w:r>
      <w:r w:rsidR="005F3CD1">
        <w:tab/>
      </w:r>
      <w:r>
        <w:t>$</w:t>
      </w:r>
      <w:r w:rsidR="00636CF2">
        <w:t>3,371</w:t>
      </w:r>
    </w:p>
    <w:p w14:paraId="6905D1C9" w14:textId="04881F37" w:rsidR="005F3CD1" w:rsidRDefault="00046C6C" w:rsidP="003F5F2C">
      <w:pPr>
        <w:numPr>
          <w:ilvl w:val="0"/>
          <w:numId w:val="8"/>
        </w:numPr>
        <w:tabs>
          <w:tab w:val="left" w:pos="-720"/>
        </w:tabs>
        <w:suppressAutoHyphens/>
      </w:pPr>
      <w:r>
        <w:t>Gas Turbine</w:t>
      </w:r>
      <w:r>
        <w:tab/>
      </w:r>
      <w:r>
        <w:tab/>
      </w:r>
      <w:r>
        <w:tab/>
      </w:r>
      <w:r>
        <w:tab/>
      </w:r>
      <w:r>
        <w:tab/>
      </w:r>
      <w:r>
        <w:tab/>
      </w:r>
      <w:r>
        <w:tab/>
      </w:r>
      <w:r w:rsidR="005F3CD1">
        <w:tab/>
      </w:r>
      <w:r>
        <w:t>$</w:t>
      </w:r>
      <w:r w:rsidR="00636CF2">
        <w:t>3,371</w:t>
      </w:r>
    </w:p>
    <w:p w14:paraId="156B94A2" w14:textId="3CBBF8BF" w:rsidR="005F3CD1" w:rsidRDefault="00046C6C" w:rsidP="003F5F2C">
      <w:pPr>
        <w:numPr>
          <w:ilvl w:val="0"/>
          <w:numId w:val="8"/>
        </w:numPr>
        <w:tabs>
          <w:tab w:val="left" w:pos="-720"/>
        </w:tabs>
        <w:suppressAutoHyphens/>
      </w:pPr>
      <w:r>
        <w:t>Heater Treater</w:t>
      </w:r>
      <w:r>
        <w:tab/>
      </w:r>
      <w:r>
        <w:tab/>
      </w:r>
      <w:r>
        <w:tab/>
      </w:r>
      <w:r>
        <w:tab/>
      </w:r>
      <w:r>
        <w:tab/>
      </w:r>
      <w:r>
        <w:tab/>
      </w:r>
      <w:r>
        <w:tab/>
        <w:t>$</w:t>
      </w:r>
      <w:r w:rsidR="00636CF2">
        <w:t>3,371</w:t>
      </w:r>
    </w:p>
    <w:p w14:paraId="5101F3DC" w14:textId="1BC7D267" w:rsidR="00046C6C" w:rsidRDefault="00046C6C" w:rsidP="003F5F2C">
      <w:pPr>
        <w:numPr>
          <w:ilvl w:val="0"/>
          <w:numId w:val="8"/>
        </w:numPr>
        <w:tabs>
          <w:tab w:val="left" w:pos="-720"/>
        </w:tabs>
        <w:suppressAutoHyphens/>
      </w:pPr>
      <w:r>
        <w:t>Other</w:t>
      </w:r>
      <w:r>
        <w:tab/>
      </w:r>
      <w:r>
        <w:tab/>
      </w:r>
      <w:r>
        <w:tab/>
      </w:r>
      <w:r>
        <w:tab/>
      </w:r>
      <w:r>
        <w:tab/>
      </w:r>
      <w:r>
        <w:tab/>
      </w:r>
      <w:r>
        <w:tab/>
      </w:r>
      <w:r>
        <w:tab/>
        <w:t>$</w:t>
      </w:r>
      <w:r w:rsidR="00636CF2">
        <w:t>3,371</w:t>
      </w:r>
    </w:p>
    <w:p w14:paraId="4933FBE5" w14:textId="2C8587FF" w:rsidR="00046C6C" w:rsidRDefault="00046C6C">
      <w:pPr>
        <w:tabs>
          <w:tab w:val="left" w:pos="-720"/>
        </w:tabs>
        <w:suppressAutoHyphens/>
      </w:pPr>
    </w:p>
    <w:p w14:paraId="19BEFCC2" w14:textId="77777777" w:rsidR="008B5B0A" w:rsidRDefault="008B5B0A">
      <w:pPr>
        <w:tabs>
          <w:tab w:val="left" w:pos="-720"/>
        </w:tabs>
        <w:suppressAutoHyphens/>
      </w:pPr>
    </w:p>
    <w:p w14:paraId="76747BF4" w14:textId="06777395" w:rsidR="008F5E16" w:rsidRDefault="00046C6C" w:rsidP="003B317B">
      <w:pPr>
        <w:tabs>
          <w:tab w:val="left" w:pos="-720"/>
          <w:tab w:val="left" w:pos="0"/>
          <w:tab w:val="left" w:pos="720"/>
        </w:tabs>
        <w:suppressAutoHyphens/>
        <w:ind w:left="360"/>
      </w:pPr>
      <w:r>
        <w:t>*</w:t>
      </w:r>
      <w:r>
        <w:tab/>
        <w:t xml:space="preserve">This fee schedule shall not be used for source testing non-criteria pollutants, including </w:t>
      </w:r>
      <w:r w:rsidR="00D57367">
        <w:t>hydrogen sulfide</w:t>
      </w:r>
    </w:p>
    <w:p w14:paraId="25E007CA" w14:textId="77777777" w:rsidR="008F5E16" w:rsidRDefault="008F5E16">
      <w:pPr>
        <w:tabs>
          <w:tab w:val="left" w:pos="-720"/>
          <w:tab w:val="left" w:pos="0"/>
          <w:tab w:val="left" w:pos="720"/>
        </w:tabs>
        <w:suppressAutoHyphens/>
        <w:ind w:left="1440" w:hanging="1440"/>
      </w:pPr>
      <w:r>
        <w:tab/>
      </w:r>
      <w:r w:rsidR="00D57367">
        <w:t xml:space="preserve">and </w:t>
      </w:r>
      <w:r w:rsidR="00046C6C">
        <w:t>toxic</w:t>
      </w:r>
      <w:r w:rsidR="00D57367">
        <w:t xml:space="preserve"> air contaminant</w:t>
      </w:r>
      <w:r w:rsidR="00046C6C">
        <w:t xml:space="preserve">s. Such </w:t>
      </w:r>
      <w:r w:rsidR="00577401">
        <w:t>source tests shall</w:t>
      </w:r>
      <w:r w:rsidR="00046C6C">
        <w:t xml:space="preserve"> be assessed fees on the Cost Reimbursement Basis</w:t>
      </w:r>
    </w:p>
    <w:p w14:paraId="6A536558" w14:textId="3FBE79E1" w:rsidR="00046C6C" w:rsidRDefault="00DB6BBE" w:rsidP="46A210BB">
      <w:pPr>
        <w:tabs>
          <w:tab w:val="left" w:pos="720"/>
        </w:tabs>
        <w:suppressAutoHyphens/>
        <w:ind w:left="1440" w:hanging="1440"/>
      </w:pPr>
      <w:r>
        <w:tab/>
      </w:r>
      <w:r w:rsidR="00046C6C">
        <w:t xml:space="preserve">(Section </w:t>
      </w:r>
      <w:r w:rsidR="00AF6C77">
        <w:t>C</w:t>
      </w:r>
      <w:r w:rsidR="00046C6C">
        <w:t>)</w:t>
      </w:r>
      <w:r w:rsidR="008F5E16">
        <w:t>.</w:t>
      </w:r>
    </w:p>
    <w:p w14:paraId="1C63C30D" w14:textId="77777777" w:rsidR="00046C6C" w:rsidRDefault="00046C6C">
      <w:pPr>
        <w:tabs>
          <w:tab w:val="left" w:pos="-720"/>
        </w:tabs>
        <w:suppressAutoHyphens/>
      </w:pPr>
    </w:p>
    <w:p w14:paraId="0023B9DE" w14:textId="77777777" w:rsidR="008F5E16" w:rsidRDefault="008F5E16" w:rsidP="00577401">
      <w:pPr>
        <w:tabs>
          <w:tab w:val="left" w:pos="-720"/>
          <w:tab w:val="left" w:pos="0"/>
          <w:tab w:val="left" w:pos="720"/>
        </w:tabs>
        <w:suppressAutoHyphens/>
        <w:ind w:left="1440" w:hanging="1440"/>
      </w:pPr>
      <w:r>
        <w:t xml:space="preserve">      </w:t>
      </w:r>
      <w:r w:rsidR="00046C6C">
        <w:t>**</w:t>
      </w:r>
      <w:r w:rsidR="00046C6C">
        <w:tab/>
      </w:r>
      <w:r w:rsidR="00577401">
        <w:t xml:space="preserve">If source testing is conducted offshore, the fee shall be increased by 25 percent. </w:t>
      </w:r>
      <w:r w:rsidR="00046C6C">
        <w:t>If source testing includes</w:t>
      </w:r>
    </w:p>
    <w:p w14:paraId="3A3E9AA5" w14:textId="759E36C9" w:rsidR="00046C6C" w:rsidRDefault="008F5E16" w:rsidP="00577401">
      <w:pPr>
        <w:tabs>
          <w:tab w:val="left" w:pos="-720"/>
          <w:tab w:val="left" w:pos="0"/>
          <w:tab w:val="left" w:pos="720"/>
        </w:tabs>
        <w:suppressAutoHyphens/>
        <w:ind w:left="1440" w:hanging="1440"/>
      </w:pPr>
      <w:r>
        <w:tab/>
      </w:r>
      <w:r w:rsidR="00046C6C">
        <w:t>determining the efficiency of an emission control device, the fee shall be increased by 50</w:t>
      </w:r>
      <w:r w:rsidR="00577401">
        <w:t> </w:t>
      </w:r>
      <w:r w:rsidR="00046C6C">
        <w:t xml:space="preserve">percent. </w:t>
      </w:r>
    </w:p>
    <w:p w14:paraId="0EBF8C61" w14:textId="77777777" w:rsidR="00046C6C" w:rsidRDefault="00046C6C">
      <w:pPr>
        <w:tabs>
          <w:tab w:val="left" w:pos="-720"/>
        </w:tabs>
        <w:suppressAutoHyphens/>
      </w:pPr>
    </w:p>
    <w:p w14:paraId="65790FF2" w14:textId="77777777" w:rsidR="00046C6C" w:rsidRPr="00554387" w:rsidRDefault="00046C6C">
      <w:pPr>
        <w:tabs>
          <w:tab w:val="center" w:pos="4680"/>
        </w:tabs>
        <w:suppressAutoHyphens/>
        <w:rPr>
          <w:b/>
          <w:u w:val="single"/>
        </w:rPr>
      </w:pPr>
      <w:r>
        <w:br w:type="page"/>
      </w:r>
      <w:r>
        <w:lastRenderedPageBreak/>
        <w:tab/>
      </w:r>
      <w:r w:rsidRPr="00554387">
        <w:rPr>
          <w:b/>
          <w:u w:val="single"/>
        </w:rPr>
        <w:t>SCHEDULE D</w:t>
      </w:r>
    </w:p>
    <w:p w14:paraId="7065A548" w14:textId="008CB976" w:rsidR="00046C6C" w:rsidRDefault="00046C6C" w:rsidP="00B25FB4">
      <w:pPr>
        <w:tabs>
          <w:tab w:val="center" w:pos="4680"/>
        </w:tabs>
        <w:suppressAutoHyphens/>
        <w:jc w:val="center"/>
        <w:rPr>
          <w:b/>
        </w:rPr>
      </w:pPr>
      <w:r>
        <w:rPr>
          <w:b/>
        </w:rPr>
        <w:t>SAMPLE AND LABORATORY ANALYSIS FEES</w:t>
      </w:r>
    </w:p>
    <w:p w14:paraId="0682AA5B" w14:textId="77777777" w:rsidR="00046C6C" w:rsidRDefault="00046C6C">
      <w:pPr>
        <w:tabs>
          <w:tab w:val="left" w:pos="-720"/>
        </w:tabs>
        <w:suppressAutoHyphens/>
        <w:rPr>
          <w:b/>
        </w:rPr>
      </w:pPr>
    </w:p>
    <w:p w14:paraId="5DCE0773" w14:textId="77777777" w:rsidR="00046C6C" w:rsidRDefault="00046C6C">
      <w:pPr>
        <w:tabs>
          <w:tab w:val="left" w:pos="-720"/>
        </w:tabs>
        <w:suppressAutoHyphens/>
        <w:rPr>
          <w:u w:val="single"/>
        </w:rPr>
      </w:pPr>
    </w:p>
    <w:p w14:paraId="68C3A32C" w14:textId="6313EA8B" w:rsidR="008D74DE" w:rsidRDefault="008D74DE" w:rsidP="008D74DE">
      <w:pPr>
        <w:tabs>
          <w:tab w:val="left" w:pos="-720"/>
        </w:tabs>
        <w:suppressAutoHyphens/>
        <w:rPr>
          <w:b/>
          <w:u w:val="single"/>
        </w:rPr>
      </w:pPr>
      <w:r w:rsidRPr="002A6437">
        <w:rPr>
          <w:b/>
          <w:u w:val="single"/>
        </w:rPr>
        <w:t>I</w:t>
      </w:r>
      <w:r>
        <w:rPr>
          <w:b/>
          <w:u w:val="single"/>
        </w:rPr>
        <w:t>TEM</w:t>
      </w:r>
      <w:r w:rsidRPr="002A6437">
        <w:rPr>
          <w:b/>
          <w:u w:val="single"/>
        </w:rPr>
        <w:t xml:space="preserve"> #</w:t>
      </w:r>
      <w:r>
        <w:rPr>
          <w:b/>
        </w:rPr>
        <w:tab/>
      </w:r>
      <w:r>
        <w:rPr>
          <w:b/>
        </w:rPr>
        <w:tab/>
      </w:r>
      <w:r>
        <w:rPr>
          <w:b/>
        </w:rPr>
        <w:tab/>
      </w:r>
      <w:r>
        <w:rPr>
          <w:b/>
        </w:rPr>
        <w:tab/>
      </w:r>
      <w:r>
        <w:rPr>
          <w:b/>
        </w:rPr>
        <w:tab/>
      </w:r>
      <w:r>
        <w:rPr>
          <w:b/>
        </w:rPr>
        <w:tab/>
      </w:r>
      <w:r>
        <w:rPr>
          <w:b/>
        </w:rPr>
        <w:tab/>
      </w:r>
      <w:r>
        <w:rPr>
          <w:b/>
        </w:rPr>
        <w:tab/>
      </w:r>
      <w:r>
        <w:rPr>
          <w:b/>
        </w:rPr>
        <w:tab/>
      </w:r>
      <w:r w:rsidR="001C6F10">
        <w:rPr>
          <w:b/>
        </w:rPr>
        <w:t xml:space="preserve">   </w:t>
      </w:r>
      <w:r w:rsidRPr="002A6437">
        <w:rPr>
          <w:b/>
          <w:u w:val="single"/>
        </w:rPr>
        <w:t>F</w:t>
      </w:r>
      <w:r>
        <w:rPr>
          <w:b/>
          <w:u w:val="single"/>
        </w:rPr>
        <w:t xml:space="preserve">EE </w:t>
      </w:r>
    </w:p>
    <w:p w14:paraId="37417631" w14:textId="77777777" w:rsidR="0030044B" w:rsidRPr="0030044B" w:rsidRDefault="0030044B" w:rsidP="008D74DE">
      <w:pPr>
        <w:tabs>
          <w:tab w:val="left" w:pos="-720"/>
        </w:tabs>
        <w:suppressAutoHyphens/>
        <w:rPr>
          <w:b/>
          <w:sz w:val="10"/>
          <w:szCs w:val="10"/>
        </w:rPr>
      </w:pPr>
    </w:p>
    <w:p w14:paraId="3457BA5C" w14:textId="77777777" w:rsidR="008D74DE" w:rsidRDefault="008D74DE" w:rsidP="003F5F2C">
      <w:pPr>
        <w:numPr>
          <w:ilvl w:val="0"/>
          <w:numId w:val="7"/>
        </w:numPr>
        <w:tabs>
          <w:tab w:val="left" w:pos="-720"/>
        </w:tabs>
        <w:suppressAutoHyphens/>
      </w:pPr>
      <w:r>
        <w:t>Sample and Laboratory Analysis</w:t>
      </w:r>
      <w:r>
        <w:tab/>
      </w:r>
      <w:r>
        <w:tab/>
      </w:r>
      <w:r>
        <w:tab/>
      </w:r>
      <w:r>
        <w:tab/>
      </w:r>
      <w:r>
        <w:tab/>
      </w:r>
      <w:r>
        <w:tab/>
      </w:r>
    </w:p>
    <w:p w14:paraId="24951A10" w14:textId="59C479A9" w:rsidR="008D74DE" w:rsidRDefault="00C966DA" w:rsidP="003F5F2C">
      <w:pPr>
        <w:numPr>
          <w:ilvl w:val="1"/>
          <w:numId w:val="7"/>
        </w:numPr>
        <w:tabs>
          <w:tab w:val="left" w:pos="-720"/>
        </w:tabs>
        <w:suppressAutoHyphens/>
      </w:pPr>
      <w:r>
        <w:t>District</w:t>
      </w:r>
      <w:r w:rsidR="008D74DE">
        <w:t xml:space="preserve"> Labor to Coordinate the </w:t>
      </w:r>
      <w:r w:rsidR="00CD4D00">
        <w:t xml:space="preserve">Sampling and </w:t>
      </w:r>
      <w:r w:rsidR="008D74DE">
        <w:t>Analysis</w:t>
      </w:r>
      <w:r w:rsidR="008D74DE">
        <w:tab/>
      </w:r>
      <w:r w:rsidR="008D74DE">
        <w:tab/>
      </w:r>
      <w:r w:rsidR="001C6F10">
        <w:t xml:space="preserve">   </w:t>
      </w:r>
      <w:r w:rsidR="008D74DE">
        <w:t>$</w:t>
      </w:r>
      <w:r w:rsidR="00FD4887">
        <w:t>2</w:t>
      </w:r>
      <w:r w:rsidR="00E47320">
        <w:t>87</w:t>
      </w:r>
    </w:p>
    <w:p w14:paraId="0715ABF6" w14:textId="7F4F2D2F" w:rsidR="008D74DE" w:rsidRDefault="008D74DE" w:rsidP="003F5F2C">
      <w:pPr>
        <w:numPr>
          <w:ilvl w:val="1"/>
          <w:numId w:val="7"/>
        </w:numPr>
        <w:tabs>
          <w:tab w:val="left" w:pos="-720"/>
        </w:tabs>
        <w:suppressAutoHyphens/>
      </w:pPr>
      <w:r>
        <w:t>Laboratory Analysis *</w:t>
      </w:r>
      <w:r>
        <w:tab/>
      </w:r>
      <w:r>
        <w:tab/>
      </w:r>
      <w:r>
        <w:tab/>
      </w:r>
      <w:r>
        <w:tab/>
      </w:r>
      <w:r>
        <w:tab/>
      </w:r>
      <w:r>
        <w:tab/>
      </w:r>
      <w:r w:rsidR="001C6F10">
        <w:t xml:space="preserve">   </w:t>
      </w:r>
      <w:r w:rsidRPr="00076282">
        <w:t xml:space="preserve">As charged by outside </w:t>
      </w:r>
      <w:proofErr w:type="gramStart"/>
      <w:r w:rsidRPr="00076282">
        <w:t>laboratory</w:t>
      </w:r>
      <w:proofErr w:type="gramEnd"/>
      <w:r>
        <w:t xml:space="preserve"> </w:t>
      </w:r>
    </w:p>
    <w:p w14:paraId="6572AF2B" w14:textId="075E8A3D" w:rsidR="008D74DE" w:rsidRDefault="008D74DE" w:rsidP="008D74DE">
      <w:pPr>
        <w:tabs>
          <w:tab w:val="left" w:pos="-720"/>
        </w:tabs>
        <w:suppressAutoHyphens/>
        <w:ind w:left="360"/>
      </w:pPr>
      <w:r>
        <w:tab/>
      </w:r>
      <w:r>
        <w:tab/>
      </w:r>
      <w:r>
        <w:tab/>
      </w:r>
      <w:r>
        <w:tab/>
      </w:r>
      <w:r>
        <w:tab/>
      </w:r>
      <w:r>
        <w:tab/>
      </w:r>
      <w:r>
        <w:tab/>
      </w:r>
      <w:r>
        <w:tab/>
      </w:r>
      <w:r>
        <w:tab/>
      </w:r>
      <w:r w:rsidR="001C6F10">
        <w:t xml:space="preserve">   </w:t>
      </w:r>
      <w:r w:rsidRPr="00076282">
        <w:t>(pass</w:t>
      </w:r>
      <w:r>
        <w:t>-</w:t>
      </w:r>
      <w:r w:rsidRPr="00076282">
        <w:t>through</w:t>
      </w:r>
      <w:r>
        <w:t xml:space="preserve"> fees</w:t>
      </w:r>
      <w:r w:rsidRPr="00076282">
        <w:t>)</w:t>
      </w:r>
    </w:p>
    <w:p w14:paraId="7BB6E44D" w14:textId="77777777" w:rsidR="008D74DE" w:rsidRDefault="008D74DE" w:rsidP="008D74DE">
      <w:pPr>
        <w:tabs>
          <w:tab w:val="left" w:pos="-720"/>
        </w:tabs>
        <w:suppressAutoHyphens/>
        <w:ind w:left="360"/>
      </w:pPr>
    </w:p>
    <w:p w14:paraId="32615C74" w14:textId="77777777" w:rsidR="008D74DE" w:rsidRDefault="008D74DE" w:rsidP="008D74DE">
      <w:pPr>
        <w:tabs>
          <w:tab w:val="left" w:pos="-720"/>
        </w:tabs>
        <w:suppressAutoHyphens/>
        <w:ind w:left="360"/>
      </w:pPr>
    </w:p>
    <w:p w14:paraId="5C2498FE" w14:textId="77777777" w:rsidR="008D74DE" w:rsidRDefault="008D74DE" w:rsidP="008D74DE">
      <w:pPr>
        <w:tabs>
          <w:tab w:val="left" w:pos="-720"/>
        </w:tabs>
        <w:suppressAutoHyphens/>
      </w:pPr>
    </w:p>
    <w:p w14:paraId="030E33BA" w14:textId="77777777" w:rsidR="008D74DE" w:rsidRDefault="008D74DE" w:rsidP="008D74DE">
      <w:pPr>
        <w:tabs>
          <w:tab w:val="left" w:pos="-720"/>
          <w:tab w:val="left" w:pos="0"/>
          <w:tab w:val="left" w:pos="720"/>
        </w:tabs>
        <w:suppressAutoHyphens/>
        <w:ind w:left="1440" w:hanging="1440"/>
      </w:pPr>
      <w:r>
        <w:t xml:space="preserve">       *</w:t>
      </w:r>
      <w:r>
        <w:tab/>
        <w:t>Laboratory Analysis may include, but is not limited to, fuel analyses, vapor pressure tests, asbestos content</w:t>
      </w:r>
    </w:p>
    <w:p w14:paraId="52E305D1" w14:textId="77777777" w:rsidR="008D74DE" w:rsidRDefault="008D74DE" w:rsidP="008D74DE">
      <w:pPr>
        <w:tabs>
          <w:tab w:val="left" w:pos="-720"/>
          <w:tab w:val="left" w:pos="0"/>
          <w:tab w:val="left" w:pos="720"/>
        </w:tabs>
        <w:suppressAutoHyphens/>
        <w:ind w:left="1440" w:hanging="1440"/>
      </w:pPr>
      <w:r>
        <w:tab/>
        <w:t xml:space="preserve">tests, and Volatile Organic Compound (VOC) content tests. </w:t>
      </w:r>
    </w:p>
    <w:p w14:paraId="45949FBE" w14:textId="77777777" w:rsidR="00076282" w:rsidRDefault="00076282">
      <w:pPr>
        <w:tabs>
          <w:tab w:val="left" w:pos="-720"/>
        </w:tabs>
        <w:suppressAutoHyphens/>
        <w:rPr>
          <w:u w:val="single"/>
        </w:rPr>
      </w:pPr>
    </w:p>
    <w:p w14:paraId="17EF0B45" w14:textId="77777777" w:rsidR="00076282" w:rsidRDefault="00076282">
      <w:pPr>
        <w:tabs>
          <w:tab w:val="left" w:pos="-720"/>
        </w:tabs>
        <w:suppressAutoHyphens/>
        <w:rPr>
          <w:u w:val="single"/>
        </w:rPr>
      </w:pPr>
    </w:p>
    <w:p w14:paraId="0D8E89C3" w14:textId="61C0B36F" w:rsidR="009F4730" w:rsidRDefault="008D74DE">
      <w:pPr>
        <w:tabs>
          <w:tab w:val="left" w:pos="-720"/>
          <w:tab w:val="left" w:pos="0"/>
          <w:tab w:val="left" w:pos="720"/>
        </w:tabs>
        <w:suppressAutoHyphens/>
        <w:ind w:left="1440" w:hanging="1440"/>
      </w:pPr>
      <w:r>
        <w:tab/>
      </w:r>
      <w:r>
        <w:tab/>
      </w:r>
    </w:p>
    <w:p w14:paraId="34DED577" w14:textId="77777777" w:rsidR="00046C6C" w:rsidRDefault="00046C6C">
      <w:pPr>
        <w:tabs>
          <w:tab w:val="left" w:pos="-720"/>
        </w:tabs>
        <w:suppressAutoHyphens/>
      </w:pPr>
    </w:p>
    <w:p w14:paraId="63B003B4" w14:textId="31B3A608" w:rsidR="00046C6C" w:rsidRPr="00554387" w:rsidRDefault="00046C6C" w:rsidP="51BCBA0A">
      <w:pPr>
        <w:tabs>
          <w:tab w:val="center" w:pos="4680"/>
        </w:tabs>
        <w:suppressAutoHyphens/>
        <w:jc w:val="center"/>
        <w:rPr>
          <w:b/>
          <w:bCs/>
          <w:u w:val="single"/>
        </w:rPr>
      </w:pPr>
      <w:r>
        <w:br w:type="page"/>
      </w:r>
      <w:r w:rsidR="172F328C" w:rsidRPr="51BCBA0A">
        <w:rPr>
          <w:b/>
          <w:bCs/>
          <w:u w:val="single"/>
        </w:rPr>
        <w:lastRenderedPageBreak/>
        <w:t>SCHEDULE E</w:t>
      </w:r>
    </w:p>
    <w:p w14:paraId="728B098C" w14:textId="53F5434B" w:rsidR="00046C6C" w:rsidRDefault="00046C6C" w:rsidP="00B25FB4">
      <w:pPr>
        <w:tabs>
          <w:tab w:val="center" w:pos="4680"/>
        </w:tabs>
        <w:suppressAutoHyphens/>
        <w:jc w:val="center"/>
        <w:rPr>
          <w:b/>
        </w:rPr>
      </w:pPr>
      <w:r>
        <w:rPr>
          <w:b/>
        </w:rPr>
        <w:t>ASBESTOS DEMOLITION AND RENOVATION</w:t>
      </w:r>
      <w:r w:rsidR="00843C32">
        <w:rPr>
          <w:b/>
        </w:rPr>
        <w:t xml:space="preserve"> FEES</w:t>
      </w:r>
    </w:p>
    <w:p w14:paraId="5AFA350C" w14:textId="77777777" w:rsidR="00046C6C" w:rsidRDefault="00046C6C">
      <w:pPr>
        <w:tabs>
          <w:tab w:val="left" w:pos="-720"/>
        </w:tabs>
        <w:suppressAutoHyphens/>
        <w:rPr>
          <w:b/>
        </w:rPr>
      </w:pPr>
    </w:p>
    <w:p w14:paraId="6279F476" w14:textId="64961EB7" w:rsidR="000C5F4D" w:rsidRDefault="000C5F4D" w:rsidP="000C5F4D">
      <w:pPr>
        <w:tabs>
          <w:tab w:val="left" w:pos="-720"/>
        </w:tabs>
        <w:suppressAutoHyphens/>
      </w:pPr>
      <w:r>
        <w:t xml:space="preserve">At the time written notice is required to be submitted to the </w:t>
      </w:r>
      <w:proofErr w:type="gramStart"/>
      <w:r>
        <w:t>District</w:t>
      </w:r>
      <w:proofErr w:type="gramEnd"/>
      <w:r>
        <w:t>, contractors for asbestos demolition/renovation operations subject to District Regulation X, Rule 1001, Subpart M of Attachment I and federal regulation 40 CFR, Part 61, Subpart 61.145, shall pay the following fee</w:t>
      </w:r>
      <w:r w:rsidR="00C34F7B">
        <w:t>s</w:t>
      </w:r>
      <w:r>
        <w:t>:</w:t>
      </w:r>
    </w:p>
    <w:p w14:paraId="7BA44CEC" w14:textId="77777777" w:rsidR="000C5F4D" w:rsidRDefault="000C5F4D" w:rsidP="000C5F4D">
      <w:pPr>
        <w:tabs>
          <w:tab w:val="left" w:pos="-720"/>
        </w:tabs>
        <w:suppressAutoHyphens/>
      </w:pPr>
    </w:p>
    <w:p w14:paraId="6927F5D0" w14:textId="77777777" w:rsidR="000C5F4D" w:rsidRDefault="000C5F4D" w:rsidP="000C5F4D">
      <w:pPr>
        <w:tabs>
          <w:tab w:val="left" w:pos="-720"/>
        </w:tabs>
        <w:suppressAutoHyphens/>
      </w:pPr>
    </w:p>
    <w:p w14:paraId="3D0E24F9" w14:textId="43B8572C" w:rsidR="000C5F4D" w:rsidRDefault="000C5F4D" w:rsidP="000C5F4D">
      <w:pPr>
        <w:tabs>
          <w:tab w:val="left" w:pos="-720"/>
        </w:tabs>
        <w:suppressAutoHyphens/>
      </w:pPr>
      <w:r w:rsidRPr="00903A51">
        <w:rPr>
          <w:b/>
          <w:bCs/>
          <w:u w:val="single"/>
        </w:rPr>
        <w:t>Quantity of Asbestos</w:t>
      </w:r>
      <w:r>
        <w:tab/>
      </w:r>
      <w:r>
        <w:tab/>
      </w:r>
      <w:r>
        <w:tab/>
      </w:r>
      <w:r>
        <w:tab/>
      </w:r>
      <w:r>
        <w:tab/>
      </w:r>
      <w:r>
        <w:tab/>
      </w:r>
      <w:r>
        <w:tab/>
      </w:r>
      <w:r w:rsidRPr="000C5F4D">
        <w:rPr>
          <w:b/>
          <w:bCs/>
        </w:rPr>
        <w:t xml:space="preserve">   </w:t>
      </w:r>
      <w:r w:rsidRPr="00903A51">
        <w:rPr>
          <w:b/>
          <w:bCs/>
          <w:u w:val="single"/>
        </w:rPr>
        <w:t>F</w:t>
      </w:r>
      <w:r w:rsidR="00903A51" w:rsidRPr="00903A51">
        <w:rPr>
          <w:b/>
          <w:bCs/>
          <w:u w:val="single"/>
        </w:rPr>
        <w:t>EE</w:t>
      </w:r>
      <w:r>
        <w:t xml:space="preserve">  </w:t>
      </w:r>
    </w:p>
    <w:p w14:paraId="62AD3A53" w14:textId="77777777" w:rsidR="000C5F4D" w:rsidRDefault="000C5F4D" w:rsidP="000C5F4D">
      <w:pPr>
        <w:tabs>
          <w:tab w:val="left" w:pos="-720"/>
        </w:tabs>
        <w:suppressAutoHyphens/>
      </w:pPr>
    </w:p>
    <w:p w14:paraId="2AA36223" w14:textId="77777777" w:rsidR="000C5F4D" w:rsidRDefault="000C5F4D" w:rsidP="000C5F4D">
      <w:pPr>
        <w:tabs>
          <w:tab w:val="left" w:pos="-720"/>
        </w:tabs>
        <w:suppressAutoHyphens/>
      </w:pPr>
      <w:r>
        <w:t>Demolition only:</w:t>
      </w:r>
    </w:p>
    <w:p w14:paraId="58F8A657" w14:textId="77777777" w:rsidR="000C5F4D" w:rsidRDefault="000C5F4D" w:rsidP="000C5F4D">
      <w:pPr>
        <w:tabs>
          <w:tab w:val="left" w:pos="-720"/>
        </w:tabs>
        <w:suppressAutoHyphens/>
      </w:pPr>
    </w:p>
    <w:p w14:paraId="56123856" w14:textId="11F4FA52" w:rsidR="000C5F4D" w:rsidRDefault="000C5F4D" w:rsidP="000C5F4D">
      <w:pPr>
        <w:tabs>
          <w:tab w:val="left" w:pos="-720"/>
        </w:tabs>
        <w:suppressAutoHyphens/>
      </w:pPr>
      <w:r>
        <w:tab/>
        <w:t>Less than 260 linear feet or 160 square feet</w:t>
      </w:r>
      <w:r>
        <w:tab/>
      </w:r>
      <w:r>
        <w:tab/>
      </w:r>
      <w:r>
        <w:tab/>
      </w:r>
      <w:r>
        <w:tab/>
      </w:r>
      <w:r w:rsidR="004001F5">
        <w:t xml:space="preserve">   </w:t>
      </w:r>
      <w:r>
        <w:t>$</w:t>
      </w:r>
      <w:r w:rsidR="00636CF2">
        <w:t>167</w:t>
      </w:r>
    </w:p>
    <w:p w14:paraId="14082831" w14:textId="77777777" w:rsidR="000C5F4D" w:rsidRDefault="000C5F4D" w:rsidP="000C5F4D">
      <w:pPr>
        <w:tabs>
          <w:tab w:val="left" w:pos="-720"/>
        </w:tabs>
        <w:suppressAutoHyphens/>
      </w:pPr>
    </w:p>
    <w:p w14:paraId="17FA9753" w14:textId="77777777" w:rsidR="000C5F4D" w:rsidRDefault="000C5F4D" w:rsidP="000C5F4D">
      <w:pPr>
        <w:tabs>
          <w:tab w:val="left" w:pos="-720"/>
        </w:tabs>
        <w:suppressAutoHyphens/>
      </w:pPr>
      <w:r>
        <w:t>Demolitions and renovations:</w:t>
      </w:r>
    </w:p>
    <w:p w14:paraId="038C157C" w14:textId="77777777" w:rsidR="000C5F4D" w:rsidRDefault="000C5F4D" w:rsidP="000C5F4D">
      <w:pPr>
        <w:tabs>
          <w:tab w:val="left" w:pos="-720"/>
        </w:tabs>
        <w:suppressAutoHyphens/>
      </w:pPr>
    </w:p>
    <w:p w14:paraId="3020F0B8" w14:textId="77777777" w:rsidR="000C5F4D" w:rsidRDefault="000C5F4D" w:rsidP="000C5F4D">
      <w:pPr>
        <w:tabs>
          <w:tab w:val="left" w:pos="-720"/>
        </w:tabs>
        <w:suppressAutoHyphens/>
      </w:pPr>
      <w:r>
        <w:tab/>
        <w:t>Greater than 260 linear feet or 160 square feet</w:t>
      </w:r>
    </w:p>
    <w:p w14:paraId="7ABF7EEF" w14:textId="7E33CC44" w:rsidR="000C5F4D" w:rsidRDefault="000C5F4D" w:rsidP="000C5F4D">
      <w:pPr>
        <w:tabs>
          <w:tab w:val="left" w:pos="-720"/>
        </w:tabs>
        <w:suppressAutoHyphens/>
        <w:rPr>
          <w:u w:val="single"/>
        </w:rPr>
      </w:pPr>
      <w:r>
        <w:tab/>
        <w:t>but less than 500 linear or square feet</w:t>
      </w:r>
      <w:r>
        <w:tab/>
      </w:r>
      <w:r>
        <w:tab/>
      </w:r>
      <w:r>
        <w:tab/>
      </w:r>
      <w:r>
        <w:tab/>
      </w:r>
      <w:r w:rsidR="004001F5">
        <w:t xml:space="preserve">   </w:t>
      </w:r>
      <w:r>
        <w:t>$</w:t>
      </w:r>
      <w:r w:rsidR="004001F5">
        <w:t>671</w:t>
      </w:r>
    </w:p>
    <w:p w14:paraId="1F758A97" w14:textId="77777777" w:rsidR="000C5F4D" w:rsidRDefault="000C5F4D" w:rsidP="000C5F4D">
      <w:pPr>
        <w:tabs>
          <w:tab w:val="left" w:pos="-720"/>
        </w:tabs>
        <w:suppressAutoHyphens/>
      </w:pPr>
    </w:p>
    <w:p w14:paraId="7B528EC1" w14:textId="24303A8D" w:rsidR="000C5F4D" w:rsidRDefault="000C5F4D" w:rsidP="000C5F4D">
      <w:pPr>
        <w:tabs>
          <w:tab w:val="left" w:pos="-720"/>
        </w:tabs>
        <w:suppressAutoHyphens/>
      </w:pPr>
      <w:r>
        <w:tab/>
        <w:t>Greater than 500 but less than 1</w:t>
      </w:r>
      <w:r w:rsidR="003D76C3">
        <w:t>,</w:t>
      </w:r>
      <w:r>
        <w:t>000</w:t>
      </w:r>
      <w:r>
        <w:tab/>
      </w:r>
      <w:r>
        <w:tab/>
      </w:r>
      <w:r>
        <w:tab/>
      </w:r>
      <w:r w:rsidR="004001F5">
        <w:tab/>
        <w:t xml:space="preserve">   </w:t>
      </w:r>
      <w:r>
        <w:t>$</w:t>
      </w:r>
      <w:r w:rsidR="004001F5">
        <w:t>951</w:t>
      </w:r>
    </w:p>
    <w:p w14:paraId="293B8264" w14:textId="77777777" w:rsidR="000C5F4D" w:rsidRDefault="000C5F4D" w:rsidP="000C5F4D">
      <w:pPr>
        <w:tabs>
          <w:tab w:val="left" w:pos="-720"/>
        </w:tabs>
        <w:suppressAutoHyphens/>
      </w:pPr>
    </w:p>
    <w:p w14:paraId="6B060EF7" w14:textId="6942F1C9" w:rsidR="000C5F4D" w:rsidRDefault="000C5F4D" w:rsidP="000C5F4D">
      <w:pPr>
        <w:tabs>
          <w:tab w:val="left" w:pos="-720"/>
        </w:tabs>
        <w:suppressAutoHyphens/>
      </w:pPr>
      <w:r>
        <w:tab/>
        <w:t>1</w:t>
      </w:r>
      <w:r w:rsidR="003D76C3">
        <w:t>,</w:t>
      </w:r>
      <w:r>
        <w:t>000 or greater but less than 2</w:t>
      </w:r>
      <w:r w:rsidR="003D76C3">
        <w:t>,</w:t>
      </w:r>
      <w:r>
        <w:t>500</w:t>
      </w:r>
      <w:r>
        <w:tab/>
      </w:r>
      <w:r>
        <w:tab/>
      </w:r>
      <w:r>
        <w:tab/>
      </w:r>
      <w:r>
        <w:tab/>
      </w:r>
      <w:r>
        <w:tab/>
        <w:t>$</w:t>
      </w:r>
      <w:r w:rsidR="004001F5">
        <w:t>1,275</w:t>
      </w:r>
    </w:p>
    <w:p w14:paraId="6279155C" w14:textId="77777777" w:rsidR="000C5F4D" w:rsidRDefault="000C5F4D" w:rsidP="000C5F4D">
      <w:pPr>
        <w:tabs>
          <w:tab w:val="left" w:pos="-720"/>
        </w:tabs>
        <w:suppressAutoHyphens/>
      </w:pPr>
    </w:p>
    <w:p w14:paraId="5A355F89" w14:textId="48429F8F" w:rsidR="000C5F4D" w:rsidRDefault="000C5F4D" w:rsidP="000C5F4D">
      <w:pPr>
        <w:tabs>
          <w:tab w:val="left" w:pos="-720"/>
        </w:tabs>
        <w:suppressAutoHyphens/>
      </w:pPr>
      <w:r>
        <w:tab/>
        <w:t>2</w:t>
      </w:r>
      <w:r w:rsidR="003D76C3">
        <w:t>,</w:t>
      </w:r>
      <w:r>
        <w:t>500 or greater but less than 5</w:t>
      </w:r>
      <w:r w:rsidR="003D76C3">
        <w:t>,</w:t>
      </w:r>
      <w:r>
        <w:t>000</w:t>
      </w:r>
      <w:r>
        <w:tab/>
      </w:r>
      <w:r>
        <w:tab/>
      </w:r>
      <w:r>
        <w:tab/>
      </w:r>
      <w:r>
        <w:tab/>
      </w:r>
      <w:r>
        <w:tab/>
        <w:t>$</w:t>
      </w:r>
      <w:r w:rsidR="004001F5">
        <w:t>1,577</w:t>
      </w:r>
    </w:p>
    <w:p w14:paraId="4C9EE0F0" w14:textId="77777777" w:rsidR="000C5F4D" w:rsidRDefault="000C5F4D" w:rsidP="000C5F4D">
      <w:pPr>
        <w:tabs>
          <w:tab w:val="left" w:pos="-720"/>
        </w:tabs>
        <w:suppressAutoHyphens/>
      </w:pPr>
    </w:p>
    <w:p w14:paraId="06282CAF" w14:textId="3EF00E3C" w:rsidR="000C5F4D" w:rsidRDefault="000C5F4D" w:rsidP="000C5F4D">
      <w:pPr>
        <w:tabs>
          <w:tab w:val="left" w:pos="-720"/>
        </w:tabs>
        <w:suppressAutoHyphens/>
      </w:pPr>
      <w:r>
        <w:tab/>
        <w:t>5</w:t>
      </w:r>
      <w:r w:rsidR="003D76C3">
        <w:t>,</w:t>
      </w:r>
      <w:r>
        <w:t>000 or greater but less than 10,000</w:t>
      </w:r>
      <w:r>
        <w:tab/>
      </w:r>
      <w:r>
        <w:tab/>
      </w:r>
      <w:r>
        <w:tab/>
      </w:r>
      <w:r>
        <w:tab/>
        <w:t>$</w:t>
      </w:r>
      <w:r w:rsidR="004001F5">
        <w:t>1,846</w:t>
      </w:r>
    </w:p>
    <w:p w14:paraId="4E46F2B7" w14:textId="77777777" w:rsidR="000C5F4D" w:rsidRDefault="000C5F4D" w:rsidP="000C5F4D">
      <w:pPr>
        <w:tabs>
          <w:tab w:val="left" w:pos="-720"/>
        </w:tabs>
        <w:suppressAutoHyphens/>
      </w:pPr>
    </w:p>
    <w:p w14:paraId="12DA38B7" w14:textId="1A5EF31C" w:rsidR="000C5F4D" w:rsidRDefault="000C5F4D" w:rsidP="000C5F4D">
      <w:pPr>
        <w:tabs>
          <w:tab w:val="left" w:pos="-720"/>
        </w:tabs>
        <w:suppressAutoHyphens/>
      </w:pPr>
      <w:r>
        <w:tab/>
        <w:t>10,000 or greater</w:t>
      </w:r>
      <w:r>
        <w:tab/>
      </w:r>
      <w:r>
        <w:tab/>
      </w:r>
      <w:r>
        <w:tab/>
      </w:r>
      <w:r>
        <w:tab/>
      </w:r>
      <w:r>
        <w:tab/>
      </w:r>
      <w:r>
        <w:tab/>
      </w:r>
      <w:r>
        <w:tab/>
      </w:r>
      <w:r w:rsidR="004001F5">
        <w:t>$2,182</w:t>
      </w:r>
    </w:p>
    <w:p w14:paraId="58BE7CFA" w14:textId="77777777" w:rsidR="000C5F4D" w:rsidRDefault="000C5F4D" w:rsidP="000C5F4D">
      <w:pPr>
        <w:tabs>
          <w:tab w:val="left" w:pos="-720"/>
        </w:tabs>
        <w:suppressAutoHyphens/>
      </w:pPr>
    </w:p>
    <w:p w14:paraId="01B58693" w14:textId="77777777" w:rsidR="000C5F4D" w:rsidRDefault="000C5F4D" w:rsidP="51BCBA0A">
      <w:pPr>
        <w:suppressAutoHyphens/>
      </w:pPr>
    </w:p>
    <w:p w14:paraId="7485E9C8" w14:textId="77777777" w:rsidR="000C5F4D" w:rsidRDefault="000C5F4D" w:rsidP="51BCBA0A">
      <w:pPr>
        <w:suppressAutoHyphens/>
      </w:pPr>
    </w:p>
    <w:p w14:paraId="4AF0665B" w14:textId="77777777" w:rsidR="00683D46" w:rsidRDefault="00683D46" w:rsidP="00683D46">
      <w:pPr>
        <w:pStyle w:val="ListParagraph"/>
        <w:tabs>
          <w:tab w:val="left" w:pos="-720"/>
        </w:tabs>
        <w:suppressAutoHyphens/>
      </w:pPr>
    </w:p>
    <w:p w14:paraId="319A0800" w14:textId="77777777" w:rsidR="00046C6C" w:rsidRDefault="00046C6C">
      <w:pPr>
        <w:tabs>
          <w:tab w:val="left" w:pos="-720"/>
        </w:tabs>
        <w:suppressAutoHyphens/>
      </w:pPr>
    </w:p>
    <w:p w14:paraId="7D31BCE4" w14:textId="0323770B" w:rsidR="00046C6C" w:rsidRPr="00554387" w:rsidRDefault="00046C6C" w:rsidP="00B25FB4">
      <w:pPr>
        <w:tabs>
          <w:tab w:val="center" w:pos="4680"/>
        </w:tabs>
        <w:suppressAutoHyphens/>
        <w:jc w:val="center"/>
        <w:rPr>
          <w:b/>
          <w:u w:val="single"/>
        </w:rPr>
      </w:pPr>
      <w:r>
        <w:br w:type="page"/>
      </w:r>
      <w:r w:rsidRPr="00554387">
        <w:rPr>
          <w:b/>
          <w:u w:val="single"/>
        </w:rPr>
        <w:lastRenderedPageBreak/>
        <w:t>SCHEDULE F</w:t>
      </w:r>
    </w:p>
    <w:p w14:paraId="35436588" w14:textId="4A043F19" w:rsidR="00E75A63" w:rsidRDefault="00FD0E53" w:rsidP="00E75A63">
      <w:pPr>
        <w:tabs>
          <w:tab w:val="center" w:pos="4680"/>
        </w:tabs>
        <w:suppressAutoHyphens/>
        <w:jc w:val="center"/>
        <w:rPr>
          <w:b/>
        </w:rPr>
      </w:pPr>
      <w:r>
        <w:rPr>
          <w:b/>
        </w:rPr>
        <w:t xml:space="preserve">OTHER </w:t>
      </w:r>
      <w:r w:rsidR="2231A313" w:rsidRPr="1079BA9B">
        <w:rPr>
          <w:b/>
          <w:bCs/>
        </w:rPr>
        <w:t>STATIONARY SOURCE</w:t>
      </w:r>
      <w:r>
        <w:rPr>
          <w:b/>
        </w:rPr>
        <w:t xml:space="preserve"> &amp; ERC</w:t>
      </w:r>
      <w:r w:rsidR="00E75A63">
        <w:rPr>
          <w:b/>
        </w:rPr>
        <w:t xml:space="preserve"> FEES</w:t>
      </w:r>
    </w:p>
    <w:p w14:paraId="78286F4F" w14:textId="77777777" w:rsidR="00046C6C" w:rsidRDefault="00046C6C">
      <w:pPr>
        <w:tabs>
          <w:tab w:val="left" w:pos="-720"/>
        </w:tabs>
        <w:suppressAutoHyphens/>
        <w:rPr>
          <w:u w:val="single"/>
        </w:rPr>
      </w:pPr>
    </w:p>
    <w:p w14:paraId="7142B906" w14:textId="2A2B1540" w:rsidR="00385AC0" w:rsidRDefault="00046C6C" w:rsidP="00385AC0">
      <w:pPr>
        <w:tabs>
          <w:tab w:val="left" w:pos="-720"/>
        </w:tabs>
        <w:suppressAutoHyphens/>
        <w:rPr>
          <w:b/>
        </w:rPr>
      </w:pPr>
      <w:r w:rsidRPr="002A6437">
        <w:rPr>
          <w:b/>
          <w:u w:val="single"/>
        </w:rPr>
        <w:t>I</w:t>
      </w:r>
      <w:r w:rsidR="008F5E16">
        <w:rPr>
          <w:b/>
          <w:u w:val="single"/>
        </w:rPr>
        <w:t>TEM</w:t>
      </w:r>
      <w:r w:rsidRPr="002A6437">
        <w:rPr>
          <w:b/>
          <w:u w:val="single"/>
        </w:rPr>
        <w:t xml:space="preserve"> #</w:t>
      </w:r>
      <w:r w:rsidR="002B5965">
        <w:rPr>
          <w:b/>
        </w:rPr>
        <w:tab/>
      </w:r>
      <w:r w:rsidR="002B5965">
        <w:rPr>
          <w:b/>
        </w:rPr>
        <w:tab/>
      </w:r>
      <w:r w:rsidR="002B5965">
        <w:rPr>
          <w:b/>
        </w:rPr>
        <w:tab/>
      </w:r>
      <w:r w:rsidR="002B5965">
        <w:rPr>
          <w:b/>
        </w:rPr>
        <w:tab/>
      </w:r>
      <w:r w:rsidR="002B5965">
        <w:rPr>
          <w:b/>
        </w:rPr>
        <w:tab/>
      </w:r>
      <w:r w:rsidR="002B5965">
        <w:rPr>
          <w:b/>
        </w:rPr>
        <w:tab/>
      </w:r>
      <w:r w:rsidR="002B5965">
        <w:rPr>
          <w:b/>
        </w:rPr>
        <w:tab/>
      </w:r>
      <w:r w:rsidR="002B5965">
        <w:rPr>
          <w:b/>
        </w:rPr>
        <w:tab/>
      </w:r>
      <w:r w:rsidR="002B5965">
        <w:rPr>
          <w:b/>
        </w:rPr>
        <w:tab/>
      </w:r>
      <w:r w:rsidR="001C6F10">
        <w:rPr>
          <w:b/>
        </w:rPr>
        <w:t xml:space="preserve">   </w:t>
      </w:r>
      <w:r w:rsidR="002B5965" w:rsidRPr="002A6437">
        <w:rPr>
          <w:b/>
          <w:u w:val="single"/>
        </w:rPr>
        <w:t>F</w:t>
      </w:r>
      <w:r w:rsidR="008F5E16">
        <w:rPr>
          <w:b/>
          <w:u w:val="single"/>
        </w:rPr>
        <w:t>EE</w:t>
      </w:r>
    </w:p>
    <w:p w14:paraId="261E4F7E" w14:textId="1434E505" w:rsidR="00046C6C" w:rsidRDefault="00046C6C">
      <w:pPr>
        <w:tabs>
          <w:tab w:val="left" w:pos="-720"/>
        </w:tabs>
        <w:suppressAutoHyphens/>
        <w:rPr>
          <w:sz w:val="10"/>
          <w:szCs w:val="10"/>
          <w:u w:val="single"/>
        </w:rPr>
      </w:pPr>
    </w:p>
    <w:p w14:paraId="2B8DE01E" w14:textId="3B28F7AB" w:rsidR="0031062B" w:rsidRPr="009A6F4F" w:rsidRDefault="009A6F4F">
      <w:pPr>
        <w:tabs>
          <w:tab w:val="left" w:pos="-720"/>
        </w:tabs>
        <w:suppressAutoHyphens/>
        <w:rPr>
          <w:b/>
          <w:bCs/>
          <w:sz w:val="10"/>
          <w:szCs w:val="10"/>
          <w:u w:val="single"/>
        </w:rPr>
      </w:pPr>
      <w:r>
        <w:t xml:space="preserve">  </w:t>
      </w:r>
      <w:r w:rsidRPr="009A6F4F">
        <w:rPr>
          <w:sz w:val="4"/>
          <w:szCs w:val="4"/>
        </w:rPr>
        <w:t xml:space="preserve"> </w:t>
      </w:r>
      <w:r>
        <w:rPr>
          <w:sz w:val="4"/>
          <w:szCs w:val="4"/>
        </w:rPr>
        <w:t xml:space="preserve">      </w:t>
      </w:r>
      <w:r>
        <w:t xml:space="preserve">   </w:t>
      </w:r>
      <w:r w:rsidRPr="009A6F4F">
        <w:t xml:space="preserve"> </w:t>
      </w:r>
      <w:r w:rsidR="0031062B" w:rsidRPr="009A6F4F">
        <w:rPr>
          <w:b/>
          <w:bCs/>
          <w:u w:val="single"/>
        </w:rPr>
        <w:t>Filing Fees</w:t>
      </w:r>
    </w:p>
    <w:p w14:paraId="4FEC4032" w14:textId="2818902C" w:rsidR="0071094C" w:rsidRDefault="00046C6C" w:rsidP="003F5F2C">
      <w:pPr>
        <w:numPr>
          <w:ilvl w:val="0"/>
          <w:numId w:val="2"/>
        </w:numPr>
        <w:tabs>
          <w:tab w:val="left" w:pos="-720"/>
        </w:tabs>
        <w:suppressAutoHyphens/>
      </w:pPr>
      <w:r>
        <w:t>A</w:t>
      </w:r>
      <w:r w:rsidR="005B41E7">
        <w:t>TC</w:t>
      </w:r>
      <w:r w:rsidR="00A84CFF">
        <w:t>,</w:t>
      </w:r>
      <w:r>
        <w:t xml:space="preserve"> P</w:t>
      </w:r>
      <w:r w:rsidR="005B41E7">
        <w:t>TO</w:t>
      </w:r>
      <w:r w:rsidR="00A84CFF">
        <w:t>, or ERC</w:t>
      </w:r>
      <w:r>
        <w:t xml:space="preserve"> Application Filing Fee</w:t>
      </w:r>
      <w:r w:rsidR="00057921">
        <w:tab/>
      </w:r>
      <w:r w:rsidR="005B41E7">
        <w:tab/>
      </w:r>
      <w:r w:rsidR="005B41E7">
        <w:tab/>
      </w:r>
      <w:r w:rsidR="005B41E7">
        <w:tab/>
      </w:r>
      <w:r w:rsidR="001C6F10">
        <w:t xml:space="preserve">   </w:t>
      </w:r>
      <w:r>
        <w:t>$</w:t>
      </w:r>
      <w:r w:rsidR="004001F5">
        <w:t>565</w:t>
      </w:r>
      <w:r>
        <w:t xml:space="preserve"> per application</w:t>
      </w:r>
    </w:p>
    <w:p w14:paraId="07D898B8" w14:textId="6BB13D2C" w:rsidR="005506EF" w:rsidRDefault="005506EF" w:rsidP="003F5F2C">
      <w:pPr>
        <w:numPr>
          <w:ilvl w:val="0"/>
          <w:numId w:val="2"/>
        </w:numPr>
        <w:tabs>
          <w:tab w:val="left" w:pos="-720"/>
        </w:tabs>
        <w:suppressAutoHyphens/>
      </w:pPr>
      <w:r>
        <w:t>Transfer of Ownership</w:t>
      </w:r>
      <w:r w:rsidR="00135847">
        <w:t>/</w:t>
      </w:r>
      <w:r w:rsidR="003D60D4">
        <w:t xml:space="preserve">Operator </w:t>
      </w:r>
      <w:r w:rsidR="00C67C94">
        <w:t xml:space="preserve">– </w:t>
      </w:r>
      <w:r w:rsidR="00032DE2">
        <w:t xml:space="preserve">Application Filing </w:t>
      </w:r>
      <w:r>
        <w:t>Fee</w:t>
      </w:r>
      <w:r w:rsidR="00057921">
        <w:tab/>
      </w:r>
      <w:r w:rsidR="00057921">
        <w:tab/>
      </w:r>
      <w:r w:rsidR="00057921">
        <w:tab/>
      </w:r>
      <w:r w:rsidR="001C6F10">
        <w:t xml:space="preserve">   </w:t>
      </w:r>
      <w:r>
        <w:t>$</w:t>
      </w:r>
      <w:r w:rsidR="004001F5">
        <w:t>565</w:t>
      </w:r>
      <w:r>
        <w:t xml:space="preserve"> per application</w:t>
      </w:r>
    </w:p>
    <w:p w14:paraId="01262DD6" w14:textId="3AA3AAF1" w:rsidR="00AA6A3A" w:rsidRDefault="00237F99" w:rsidP="003F5F2C">
      <w:pPr>
        <w:numPr>
          <w:ilvl w:val="0"/>
          <w:numId w:val="2"/>
        </w:numPr>
        <w:tabs>
          <w:tab w:val="left" w:pos="-720"/>
        </w:tabs>
        <w:suppressAutoHyphens/>
      </w:pPr>
      <w:r>
        <w:t xml:space="preserve">Request for </w:t>
      </w:r>
      <w:r w:rsidR="00AA6A3A">
        <w:t xml:space="preserve">Written Determination of Permit Exemption </w:t>
      </w:r>
      <w:r w:rsidR="00057921">
        <w:tab/>
      </w:r>
      <w:r>
        <w:tab/>
      </w:r>
      <w:r w:rsidR="00057921">
        <w:tab/>
      </w:r>
      <w:r w:rsidR="001C6F10">
        <w:t xml:space="preserve">   </w:t>
      </w:r>
      <w:r w:rsidR="00AA6A3A">
        <w:t>$</w:t>
      </w:r>
      <w:r w:rsidR="004001F5">
        <w:t>862</w:t>
      </w:r>
      <w:r w:rsidR="00AA6A3A">
        <w:t xml:space="preserve"> per </w:t>
      </w:r>
      <w:proofErr w:type="gramStart"/>
      <w:r w:rsidR="00B55E04">
        <w:t>application</w:t>
      </w:r>
      <w:proofErr w:type="gramEnd"/>
    </w:p>
    <w:p w14:paraId="30ACB7AA" w14:textId="77777777" w:rsidR="0031062B" w:rsidRDefault="0031062B" w:rsidP="0031062B">
      <w:pPr>
        <w:tabs>
          <w:tab w:val="left" w:pos="-720"/>
        </w:tabs>
        <w:suppressAutoHyphens/>
      </w:pPr>
    </w:p>
    <w:p w14:paraId="091B9AAB" w14:textId="0F65F7D1" w:rsidR="0031062B" w:rsidRPr="009A6F4F" w:rsidRDefault="00237F99" w:rsidP="003B317B">
      <w:pPr>
        <w:tabs>
          <w:tab w:val="left" w:pos="-720"/>
        </w:tabs>
        <w:suppressAutoHyphens/>
        <w:ind w:left="360"/>
        <w:rPr>
          <w:b/>
          <w:bCs/>
          <w:sz w:val="10"/>
          <w:szCs w:val="10"/>
          <w:u w:val="single"/>
        </w:rPr>
      </w:pPr>
      <w:r>
        <w:rPr>
          <w:b/>
          <w:bCs/>
          <w:u w:val="single"/>
        </w:rPr>
        <w:t>Other Permit Changes</w:t>
      </w:r>
    </w:p>
    <w:p w14:paraId="4994F490" w14:textId="3D46EA67" w:rsidR="00D835E1" w:rsidRDefault="00D835E1" w:rsidP="003F5F2C">
      <w:pPr>
        <w:numPr>
          <w:ilvl w:val="0"/>
          <w:numId w:val="2"/>
        </w:numPr>
        <w:tabs>
          <w:tab w:val="left" w:pos="-720"/>
        </w:tabs>
        <w:suppressAutoHyphens/>
      </w:pPr>
      <w:bookmarkStart w:id="16" w:name="_Hlk146808299"/>
      <w:r w:rsidRPr="009F4730">
        <w:t>Transfe</w:t>
      </w:r>
      <w:r>
        <w:t xml:space="preserve">r of Ownership/Operator – Permit Split </w:t>
      </w:r>
      <w:r w:rsidR="00512E72">
        <w:t xml:space="preserve">Evaluation </w:t>
      </w:r>
      <w:r>
        <w:t>Fee</w:t>
      </w:r>
      <w:r>
        <w:tab/>
      </w:r>
      <w:bookmarkEnd w:id="16"/>
      <w:r>
        <w:tab/>
        <w:t>$</w:t>
      </w:r>
      <w:r w:rsidR="00E47320">
        <w:t>1,047</w:t>
      </w:r>
      <w:r>
        <w:t xml:space="preserve"> per </w:t>
      </w:r>
      <w:proofErr w:type="gramStart"/>
      <w:r>
        <w:t>permit</w:t>
      </w:r>
      <w:proofErr w:type="gramEnd"/>
      <w:r>
        <w:t xml:space="preserve"> </w:t>
      </w:r>
    </w:p>
    <w:p w14:paraId="008B2CFF" w14:textId="2D31CE03" w:rsidR="00933B8C" w:rsidRDefault="00933B8C" w:rsidP="003F5F2C">
      <w:pPr>
        <w:numPr>
          <w:ilvl w:val="0"/>
          <w:numId w:val="2"/>
        </w:numPr>
        <w:tabs>
          <w:tab w:val="left" w:pos="-720"/>
        </w:tabs>
        <w:suppressAutoHyphens/>
      </w:pPr>
      <w:r>
        <w:t xml:space="preserve">Administrative Change </w:t>
      </w:r>
      <w:r w:rsidR="00512E72">
        <w:t xml:space="preserve">Evaluation </w:t>
      </w:r>
      <w:r w:rsidR="000272B7">
        <w:t>Fee</w:t>
      </w:r>
      <w:r w:rsidR="000272B7">
        <w:tab/>
      </w:r>
      <w:r w:rsidR="00057921">
        <w:tab/>
      </w:r>
      <w:r w:rsidR="00057921">
        <w:tab/>
      </w:r>
      <w:r w:rsidR="00057921">
        <w:tab/>
      </w:r>
      <w:r w:rsidR="00057921">
        <w:tab/>
      </w:r>
      <w:r w:rsidR="001C6F10">
        <w:t xml:space="preserve">   </w:t>
      </w:r>
      <w:r>
        <w:t>$</w:t>
      </w:r>
      <w:r w:rsidR="004001F5">
        <w:t>615</w:t>
      </w:r>
      <w:r>
        <w:t xml:space="preserve"> per permit</w:t>
      </w:r>
    </w:p>
    <w:p w14:paraId="7A5E61B7" w14:textId="12F2DAAF" w:rsidR="00933B8C" w:rsidRDefault="0071094C" w:rsidP="003F5F2C">
      <w:pPr>
        <w:numPr>
          <w:ilvl w:val="0"/>
          <w:numId w:val="2"/>
        </w:numPr>
        <w:tabs>
          <w:tab w:val="left" w:pos="-720"/>
        </w:tabs>
        <w:suppressAutoHyphens/>
      </w:pPr>
      <w:r>
        <w:t>Decrease in Permitted Throughput Limits</w:t>
      </w:r>
      <w:r w:rsidR="000272B7">
        <w:t xml:space="preserve"> </w:t>
      </w:r>
      <w:r w:rsidR="00512E72">
        <w:t xml:space="preserve">Evaluation </w:t>
      </w:r>
      <w:r w:rsidR="000272B7">
        <w:t>Fee</w:t>
      </w:r>
      <w:r w:rsidR="00933B8C">
        <w:t xml:space="preserve"> </w:t>
      </w:r>
      <w:r w:rsidR="00057921">
        <w:tab/>
      </w:r>
      <w:r w:rsidR="009A0FE9">
        <w:tab/>
      </w:r>
      <w:r w:rsidR="009A0FE9">
        <w:tab/>
      </w:r>
      <w:r w:rsidR="001C6F10">
        <w:t xml:space="preserve">   </w:t>
      </w:r>
      <w:r w:rsidR="00933B8C">
        <w:t>$</w:t>
      </w:r>
      <w:r w:rsidR="004001F5">
        <w:t>615</w:t>
      </w:r>
      <w:r w:rsidR="00933B8C">
        <w:t xml:space="preserve"> per </w:t>
      </w:r>
      <w:proofErr w:type="gramStart"/>
      <w:r w:rsidR="00933B8C">
        <w:t>permit</w:t>
      </w:r>
      <w:proofErr w:type="gramEnd"/>
    </w:p>
    <w:p w14:paraId="20D01AA7" w14:textId="77777777" w:rsidR="0031062B" w:rsidRDefault="0031062B" w:rsidP="0031062B">
      <w:pPr>
        <w:tabs>
          <w:tab w:val="left" w:pos="-720"/>
        </w:tabs>
        <w:suppressAutoHyphens/>
      </w:pPr>
    </w:p>
    <w:p w14:paraId="42515DCB" w14:textId="47FF01DD" w:rsidR="0031062B" w:rsidRPr="009A6F4F" w:rsidRDefault="0031062B" w:rsidP="003B317B">
      <w:pPr>
        <w:tabs>
          <w:tab w:val="left" w:pos="-720"/>
        </w:tabs>
        <w:suppressAutoHyphens/>
        <w:ind w:left="360"/>
        <w:rPr>
          <w:b/>
          <w:u w:val="single"/>
        </w:rPr>
      </w:pPr>
      <w:r w:rsidRPr="009A6F4F">
        <w:rPr>
          <w:b/>
          <w:u w:val="single"/>
        </w:rPr>
        <w:t>Project-Specific Fees</w:t>
      </w:r>
    </w:p>
    <w:p w14:paraId="4E592234" w14:textId="4278B634" w:rsidR="00013A93" w:rsidRDefault="00013A93" w:rsidP="003F5F2C">
      <w:pPr>
        <w:numPr>
          <w:ilvl w:val="0"/>
          <w:numId w:val="2"/>
        </w:numPr>
        <w:tabs>
          <w:tab w:val="left" w:pos="-720"/>
        </w:tabs>
        <w:suppressAutoHyphens/>
        <w:ind w:right="-432"/>
      </w:pPr>
      <w:r>
        <w:t xml:space="preserve">School Public Notice pursuant to </w:t>
      </w:r>
      <w:r w:rsidR="00960664">
        <w:t>Health and Safety Code</w:t>
      </w:r>
      <w:r>
        <w:t xml:space="preserve"> </w:t>
      </w:r>
      <w:r w:rsidR="00512E72" w:rsidRPr="714D0F3F">
        <w:rPr>
          <w:color w:val="000000" w:themeColor="text1"/>
        </w:rPr>
        <w:t>§</w:t>
      </w:r>
      <w:r w:rsidRPr="00FB53BD">
        <w:t>42301.6</w:t>
      </w:r>
      <w:r w:rsidR="00057921">
        <w:tab/>
      </w:r>
      <w:r w:rsidR="00057921">
        <w:tab/>
      </w:r>
      <w:r>
        <w:t>$</w:t>
      </w:r>
      <w:r w:rsidR="0088246B">
        <w:t>3</w:t>
      </w:r>
      <w:r w:rsidR="00EB0D7A">
        <w:t>,</w:t>
      </w:r>
      <w:r w:rsidR="00E47320">
        <w:t>607</w:t>
      </w:r>
      <w:r>
        <w:t xml:space="preserve"> per application</w:t>
      </w:r>
    </w:p>
    <w:p w14:paraId="0F029A82" w14:textId="75CB1695" w:rsidR="0029576C" w:rsidRDefault="0029576C" w:rsidP="003F5F2C">
      <w:pPr>
        <w:numPr>
          <w:ilvl w:val="0"/>
          <w:numId w:val="2"/>
        </w:numPr>
        <w:tabs>
          <w:tab w:val="left" w:pos="-720"/>
        </w:tabs>
        <w:suppressAutoHyphens/>
      </w:pPr>
      <w:r>
        <w:t>Health Risk Assessment (HRA)</w:t>
      </w:r>
      <w:r w:rsidR="000272B7">
        <w:t xml:space="preserve"> Screening Fee</w:t>
      </w:r>
      <w:r w:rsidR="00057921">
        <w:tab/>
      </w:r>
      <w:r w:rsidR="00057921">
        <w:tab/>
      </w:r>
      <w:r w:rsidR="00057921">
        <w:tab/>
      </w:r>
      <w:r w:rsidR="00057921">
        <w:tab/>
      </w:r>
      <w:r w:rsidR="001C6F10">
        <w:t xml:space="preserve">   </w:t>
      </w:r>
      <w:r w:rsidR="002D1ACA">
        <w:t>$</w:t>
      </w:r>
      <w:r w:rsidR="00E47320">
        <w:t>877</w:t>
      </w:r>
      <w:r>
        <w:t xml:space="preserve"> per application</w:t>
      </w:r>
    </w:p>
    <w:p w14:paraId="5F4ACFA2" w14:textId="52C67870" w:rsidR="00AA16D6" w:rsidRDefault="00AA16D6" w:rsidP="003F5F2C">
      <w:pPr>
        <w:numPr>
          <w:ilvl w:val="0"/>
          <w:numId w:val="2"/>
        </w:numPr>
        <w:tabs>
          <w:tab w:val="left" w:pos="-720"/>
        </w:tabs>
        <w:suppressAutoHyphens/>
      </w:pPr>
      <w:r>
        <w:t>Interim Permit Approval Pro</w:t>
      </w:r>
      <w:r w:rsidR="000272B7">
        <w:t xml:space="preserve">cess </w:t>
      </w:r>
      <w:r>
        <w:t>(IPAP) Pr</w:t>
      </w:r>
      <w:r w:rsidR="000272B7">
        <w:t>ogram</w:t>
      </w:r>
      <w:r>
        <w:t xml:space="preserve"> Fee</w:t>
      </w:r>
      <w:r>
        <w:tab/>
      </w:r>
      <w:r>
        <w:tab/>
      </w:r>
      <w:r>
        <w:tab/>
      </w:r>
      <w:r w:rsidR="001C6F10">
        <w:t xml:space="preserve">   </w:t>
      </w:r>
      <w:r>
        <w:t>$</w:t>
      </w:r>
      <w:r w:rsidR="00E47320">
        <w:t>917</w:t>
      </w:r>
      <w:r>
        <w:t xml:space="preserve"> per application</w:t>
      </w:r>
    </w:p>
    <w:p w14:paraId="681B5136" w14:textId="24974447" w:rsidR="0031062B" w:rsidRDefault="0031062B" w:rsidP="003F5F2C">
      <w:pPr>
        <w:numPr>
          <w:ilvl w:val="0"/>
          <w:numId w:val="2"/>
        </w:numPr>
        <w:suppressAutoHyphens/>
      </w:pPr>
      <w:r>
        <w:t>Confidential Information Handling Fee</w:t>
      </w:r>
      <w:r>
        <w:tab/>
      </w:r>
      <w:r>
        <w:tab/>
      </w:r>
      <w:r>
        <w:tab/>
      </w:r>
      <w:r>
        <w:tab/>
      </w:r>
      <w:r>
        <w:tab/>
        <w:t>$</w:t>
      </w:r>
      <w:r w:rsidR="00EB0D7A">
        <w:t>1,</w:t>
      </w:r>
      <w:r w:rsidR="00E47320">
        <w:t>861</w:t>
      </w:r>
      <w:r>
        <w:t xml:space="preserve"> per </w:t>
      </w:r>
      <w:r w:rsidR="001C1184">
        <w:t xml:space="preserve">initial </w:t>
      </w:r>
      <w:r w:rsidR="004B18A0">
        <w:t>permit</w:t>
      </w:r>
    </w:p>
    <w:p w14:paraId="3E569D7B" w14:textId="62767948" w:rsidR="00CC334E" w:rsidRDefault="00CC334E" w:rsidP="003F5F2C">
      <w:pPr>
        <w:numPr>
          <w:ilvl w:val="1"/>
          <w:numId w:val="2"/>
        </w:numPr>
        <w:suppressAutoHyphens/>
      </w:pPr>
      <w:r>
        <w:t>Confidential Information Reevaluation Fee</w:t>
      </w:r>
      <w:r>
        <w:tab/>
      </w:r>
      <w:r>
        <w:tab/>
      </w:r>
      <w:r>
        <w:tab/>
      </w:r>
      <w:r>
        <w:tab/>
        <w:t>$</w:t>
      </w:r>
      <w:r w:rsidR="00EB0D7A">
        <w:t>1,</w:t>
      </w:r>
      <w:r w:rsidR="00E47320">
        <w:t>452</w:t>
      </w:r>
      <w:r>
        <w:t xml:space="preserve"> per permit reevaluation</w:t>
      </w:r>
    </w:p>
    <w:p w14:paraId="71E5E69C" w14:textId="0EB50005" w:rsidR="00013A93" w:rsidRDefault="00013A93" w:rsidP="003F5F2C">
      <w:pPr>
        <w:numPr>
          <w:ilvl w:val="0"/>
          <w:numId w:val="2"/>
        </w:numPr>
        <w:suppressAutoHyphens/>
        <w:ind w:right="-432"/>
      </w:pPr>
      <w:bookmarkStart w:id="17" w:name="_Hlk146808491"/>
      <w:r>
        <w:t>Data Acquisition System (DAS) Operation &amp; Maintenance Fee</w:t>
      </w:r>
      <w:bookmarkEnd w:id="17"/>
      <w:r>
        <w:tab/>
      </w:r>
      <w:r>
        <w:tab/>
        <w:t>$</w:t>
      </w:r>
      <w:r w:rsidR="00C0271B">
        <w:t>1,</w:t>
      </w:r>
      <w:r w:rsidR="00B958D8">
        <w:t>32</w:t>
      </w:r>
      <w:r w:rsidR="0043201D">
        <w:t>3</w:t>
      </w:r>
      <w:r>
        <w:t xml:space="preserve"> per parameter</w:t>
      </w:r>
      <w:r w:rsidR="0071094C">
        <w:t>-</w:t>
      </w:r>
      <w:r w:rsidR="00C0271B">
        <w:t>semiannually</w:t>
      </w:r>
    </w:p>
    <w:p w14:paraId="35DBF3BC" w14:textId="181441E1" w:rsidR="00FA1A77" w:rsidRPr="004220AC" w:rsidRDefault="00FA1A77" w:rsidP="003F5F2C">
      <w:pPr>
        <w:pStyle w:val="ListParagraph"/>
        <w:numPr>
          <w:ilvl w:val="0"/>
          <w:numId w:val="2"/>
        </w:numPr>
        <w:rPr>
          <w:color w:val="000000"/>
        </w:rPr>
      </w:pPr>
      <w:r w:rsidRPr="11964A15">
        <w:rPr>
          <w:color w:val="000000" w:themeColor="text1"/>
        </w:rPr>
        <w:t xml:space="preserve">CEQA </w:t>
      </w:r>
      <w:r w:rsidR="00B55E04" w:rsidRPr="11964A15">
        <w:rPr>
          <w:color w:val="000000" w:themeColor="text1"/>
        </w:rPr>
        <w:t xml:space="preserve">Findings </w:t>
      </w:r>
      <w:r w:rsidR="003B317B" w:rsidRPr="11964A15">
        <w:rPr>
          <w:color w:val="000000" w:themeColor="text1"/>
        </w:rPr>
        <w:t>–</w:t>
      </w:r>
      <w:r w:rsidR="00B55E04" w:rsidRPr="11964A15">
        <w:rPr>
          <w:color w:val="000000" w:themeColor="text1"/>
        </w:rPr>
        <w:t xml:space="preserve"> </w:t>
      </w:r>
      <w:r w:rsidRPr="11964A15">
        <w:rPr>
          <w:color w:val="000000" w:themeColor="text1"/>
        </w:rPr>
        <w:t>Lead Agency or Responsible Agency</w:t>
      </w:r>
      <w:r>
        <w:tab/>
      </w:r>
      <w:r>
        <w:tab/>
      </w:r>
      <w:r>
        <w:tab/>
      </w:r>
      <w:r w:rsidRPr="11964A15">
        <w:rPr>
          <w:color w:val="000000" w:themeColor="text1"/>
        </w:rPr>
        <w:t>$</w:t>
      </w:r>
      <w:r w:rsidR="0088246B">
        <w:rPr>
          <w:color w:val="000000" w:themeColor="text1"/>
        </w:rPr>
        <w:t>1,</w:t>
      </w:r>
      <w:r w:rsidR="00E47320">
        <w:rPr>
          <w:color w:val="000000" w:themeColor="text1"/>
        </w:rPr>
        <w:t>296</w:t>
      </w:r>
      <w:r w:rsidRPr="11964A15">
        <w:rPr>
          <w:color w:val="000000" w:themeColor="text1"/>
        </w:rPr>
        <w:t xml:space="preserve"> per </w:t>
      </w:r>
      <w:r w:rsidR="00B55E04" w:rsidRPr="11964A15">
        <w:rPr>
          <w:color w:val="000000" w:themeColor="text1"/>
        </w:rPr>
        <w:t>application</w:t>
      </w:r>
    </w:p>
    <w:p w14:paraId="596427E6" w14:textId="607F73F8" w:rsidR="00683287" w:rsidRPr="004220AC" w:rsidRDefault="00683287" w:rsidP="003F5F2C">
      <w:pPr>
        <w:pStyle w:val="ListParagraph"/>
        <w:numPr>
          <w:ilvl w:val="0"/>
          <w:numId w:val="2"/>
        </w:numPr>
        <w:rPr>
          <w:color w:val="000000"/>
        </w:rPr>
      </w:pPr>
      <w:r w:rsidRPr="004220AC">
        <w:rPr>
          <w:color w:val="000000"/>
        </w:rPr>
        <w:t xml:space="preserve">CEQA </w:t>
      </w:r>
      <w:r w:rsidR="00B55E04" w:rsidRPr="004220AC">
        <w:rPr>
          <w:color w:val="000000"/>
        </w:rPr>
        <w:t xml:space="preserve">Filing </w:t>
      </w:r>
      <w:r w:rsidR="003B317B" w:rsidRPr="004220AC">
        <w:rPr>
          <w:color w:val="000000"/>
        </w:rPr>
        <w:t>–</w:t>
      </w:r>
      <w:r w:rsidR="00B55E04" w:rsidRPr="004220AC">
        <w:rPr>
          <w:color w:val="000000"/>
        </w:rPr>
        <w:t xml:space="preserve"> </w:t>
      </w:r>
      <w:r w:rsidR="006418BD" w:rsidRPr="004220AC">
        <w:rPr>
          <w:color w:val="000000"/>
        </w:rPr>
        <w:t>Notice of Exemption</w:t>
      </w:r>
      <w:r w:rsidR="003938E6" w:rsidRPr="004220AC">
        <w:rPr>
          <w:color w:val="000000"/>
        </w:rPr>
        <w:t xml:space="preserve"> or Notice of Determination</w:t>
      </w:r>
      <w:r w:rsidRPr="004220AC" w:rsidDel="00D616D6">
        <w:rPr>
          <w:color w:val="000000"/>
        </w:rPr>
        <w:tab/>
      </w:r>
      <w:r w:rsidRPr="004220AC" w:rsidDel="00D616D6">
        <w:rPr>
          <w:color w:val="000000"/>
        </w:rPr>
        <w:tab/>
      </w:r>
      <w:r w:rsidR="001C6F10">
        <w:rPr>
          <w:color w:val="000000"/>
        </w:rPr>
        <w:t xml:space="preserve">   </w:t>
      </w:r>
      <w:r w:rsidRPr="004220AC">
        <w:rPr>
          <w:color w:val="000000"/>
        </w:rPr>
        <w:t>$</w:t>
      </w:r>
      <w:r w:rsidR="00E47320">
        <w:rPr>
          <w:color w:val="000000"/>
        </w:rPr>
        <w:t>538</w:t>
      </w:r>
      <w:r w:rsidR="006418BD" w:rsidRPr="004220AC">
        <w:rPr>
          <w:color w:val="000000"/>
        </w:rPr>
        <w:t xml:space="preserve"> per </w:t>
      </w:r>
      <w:proofErr w:type="gramStart"/>
      <w:r w:rsidR="006418BD" w:rsidRPr="004220AC">
        <w:rPr>
          <w:color w:val="000000"/>
        </w:rPr>
        <w:t>filing</w:t>
      </w:r>
      <w:proofErr w:type="gramEnd"/>
    </w:p>
    <w:p w14:paraId="1B7B5BAC" w14:textId="217DD8F6" w:rsidR="00FE356F" w:rsidRDefault="00FE356F" w:rsidP="003F5F2C">
      <w:pPr>
        <w:numPr>
          <w:ilvl w:val="0"/>
          <w:numId w:val="2"/>
        </w:numPr>
        <w:tabs>
          <w:tab w:val="left" w:pos="-720"/>
        </w:tabs>
        <w:suppressAutoHyphens/>
        <w:ind w:right="-432"/>
      </w:pPr>
      <w:r>
        <w:t xml:space="preserve">ERC </w:t>
      </w:r>
      <w:r w:rsidR="0025119A">
        <w:t>Reissuance</w:t>
      </w:r>
      <w:r>
        <w:t xml:space="preserve"> Fee</w:t>
      </w:r>
      <w:r w:rsidR="0025119A">
        <w:tab/>
      </w:r>
      <w:r w:rsidR="0025119A">
        <w:tab/>
      </w:r>
      <w:r w:rsidR="0025119A">
        <w:tab/>
      </w:r>
      <w:r w:rsidR="0025119A">
        <w:tab/>
      </w:r>
      <w:r>
        <w:tab/>
      </w:r>
      <w:r>
        <w:tab/>
      </w:r>
      <w:r>
        <w:tab/>
      </w:r>
      <w:r w:rsidR="001C6F10">
        <w:t xml:space="preserve">   </w:t>
      </w:r>
      <w:r>
        <w:t>$</w:t>
      </w:r>
      <w:r w:rsidR="00E47320">
        <w:t>986</w:t>
      </w:r>
      <w:r>
        <w:t xml:space="preserve"> per application</w:t>
      </w:r>
    </w:p>
    <w:p w14:paraId="17181862" w14:textId="77777777" w:rsidR="0031062B" w:rsidRDefault="0031062B" w:rsidP="0031062B">
      <w:pPr>
        <w:tabs>
          <w:tab w:val="left" w:pos="-720"/>
        </w:tabs>
        <w:suppressAutoHyphens/>
        <w:ind w:right="-432"/>
      </w:pPr>
    </w:p>
    <w:p w14:paraId="602CE0F3" w14:textId="2D14FE98" w:rsidR="0031062B" w:rsidRPr="009A6F4F" w:rsidRDefault="0031062B" w:rsidP="003B317B">
      <w:pPr>
        <w:tabs>
          <w:tab w:val="left" w:pos="-720"/>
        </w:tabs>
        <w:suppressAutoHyphens/>
        <w:ind w:left="360"/>
        <w:rPr>
          <w:b/>
          <w:u w:val="single"/>
        </w:rPr>
      </w:pPr>
      <w:r w:rsidRPr="009A6F4F">
        <w:rPr>
          <w:b/>
          <w:u w:val="single"/>
        </w:rPr>
        <w:t>Other Fees</w:t>
      </w:r>
    </w:p>
    <w:p w14:paraId="012A44E1" w14:textId="1A89993D" w:rsidR="00FE356F" w:rsidRDefault="00FE356F" w:rsidP="003F5F2C">
      <w:pPr>
        <w:numPr>
          <w:ilvl w:val="0"/>
          <w:numId w:val="2"/>
        </w:numPr>
        <w:tabs>
          <w:tab w:val="left" w:pos="-720"/>
        </w:tabs>
        <w:suppressAutoHyphens/>
      </w:pPr>
      <w:r>
        <w:t>Reinstatement of Permit</w:t>
      </w:r>
      <w:r w:rsidR="00512E72">
        <w:t xml:space="preserve"> Fee</w:t>
      </w:r>
      <w:r w:rsidR="00512E72">
        <w:tab/>
      </w:r>
      <w:r>
        <w:tab/>
      </w:r>
      <w:r>
        <w:tab/>
      </w:r>
      <w:r>
        <w:tab/>
      </w:r>
      <w:r>
        <w:tab/>
      </w:r>
      <w:r>
        <w:tab/>
        <w:t>$1,</w:t>
      </w:r>
      <w:r w:rsidR="00E47320">
        <w:t>594</w:t>
      </w:r>
      <w:r>
        <w:t xml:space="preserve"> per </w:t>
      </w:r>
      <w:r w:rsidR="00A12303">
        <w:t>permit</w:t>
      </w:r>
    </w:p>
    <w:p w14:paraId="25B08D52" w14:textId="77777777" w:rsidR="00FE356F" w:rsidRPr="006418BD" w:rsidRDefault="00FE356F" w:rsidP="00FE356F">
      <w:pPr>
        <w:pStyle w:val="ListParagraph"/>
        <w:ind w:left="360"/>
        <w:rPr>
          <w:color w:val="000000"/>
        </w:rPr>
      </w:pPr>
    </w:p>
    <w:p w14:paraId="583A15B3" w14:textId="77777777" w:rsidR="00933B8C" w:rsidRDefault="00933B8C" w:rsidP="00933B8C">
      <w:pPr>
        <w:tabs>
          <w:tab w:val="left" w:pos="-720"/>
        </w:tabs>
        <w:suppressAutoHyphens/>
        <w:ind w:left="360"/>
      </w:pPr>
    </w:p>
    <w:p w14:paraId="6AB8F9ED" w14:textId="79300820" w:rsidR="00E75A63" w:rsidRPr="00554387" w:rsidRDefault="00E75A63" w:rsidP="00E75A63">
      <w:pPr>
        <w:tabs>
          <w:tab w:val="center" w:pos="4680"/>
        </w:tabs>
        <w:suppressAutoHyphens/>
        <w:jc w:val="center"/>
        <w:rPr>
          <w:b/>
          <w:u w:val="single"/>
        </w:rPr>
      </w:pPr>
      <w:r>
        <w:br w:type="page"/>
      </w:r>
      <w:r w:rsidRPr="00554387">
        <w:rPr>
          <w:b/>
          <w:u w:val="single"/>
        </w:rPr>
        <w:lastRenderedPageBreak/>
        <w:t xml:space="preserve">SCHEDULE </w:t>
      </w:r>
      <w:r w:rsidR="006E750B" w:rsidRPr="00554387">
        <w:rPr>
          <w:b/>
          <w:u w:val="single"/>
        </w:rPr>
        <w:t>G</w:t>
      </w:r>
    </w:p>
    <w:p w14:paraId="56D3B42C" w14:textId="43972E87" w:rsidR="00E75A63" w:rsidRDefault="00E75A63" w:rsidP="00E75A63">
      <w:pPr>
        <w:tabs>
          <w:tab w:val="center" w:pos="4680"/>
        </w:tabs>
        <w:suppressAutoHyphens/>
        <w:jc w:val="center"/>
        <w:rPr>
          <w:b/>
        </w:rPr>
      </w:pPr>
      <w:r>
        <w:rPr>
          <w:b/>
        </w:rPr>
        <w:t>HEARING BOARD FEES</w:t>
      </w:r>
    </w:p>
    <w:p w14:paraId="74762B40" w14:textId="16A1634F" w:rsidR="00046C6C" w:rsidRDefault="00046C6C" w:rsidP="00ED0641">
      <w:pPr>
        <w:tabs>
          <w:tab w:val="left" w:pos="-720"/>
        </w:tabs>
        <w:suppressAutoHyphens/>
        <w:ind w:left="720" w:hanging="720"/>
      </w:pPr>
    </w:p>
    <w:p w14:paraId="14A993C3" w14:textId="385AD477" w:rsidR="00E75A63" w:rsidRDefault="00E75A63" w:rsidP="00E75A63">
      <w:pPr>
        <w:tabs>
          <w:tab w:val="left" w:pos="-720"/>
        </w:tabs>
        <w:suppressAutoHyphens/>
        <w:rPr>
          <w:b/>
        </w:rPr>
      </w:pPr>
      <w:r w:rsidRPr="002A6437">
        <w:rPr>
          <w:b/>
          <w:u w:val="single"/>
        </w:rPr>
        <w:t>I</w:t>
      </w:r>
      <w:r w:rsidR="008F5E16">
        <w:rPr>
          <w:b/>
          <w:u w:val="single"/>
        </w:rPr>
        <w:t>TEM</w:t>
      </w:r>
      <w:r w:rsidRPr="002A6437">
        <w:rPr>
          <w:b/>
          <w:u w:val="single"/>
        </w:rPr>
        <w:t xml:space="preserve"> #</w:t>
      </w:r>
      <w:r w:rsidR="002B5965">
        <w:rPr>
          <w:b/>
        </w:rPr>
        <w:tab/>
      </w:r>
      <w:r w:rsidR="002B5965">
        <w:rPr>
          <w:b/>
        </w:rPr>
        <w:tab/>
      </w:r>
      <w:r w:rsidR="002B5965">
        <w:rPr>
          <w:b/>
        </w:rPr>
        <w:tab/>
      </w:r>
      <w:r w:rsidR="002B5965">
        <w:rPr>
          <w:b/>
        </w:rPr>
        <w:tab/>
      </w:r>
      <w:r w:rsidR="002B5965">
        <w:rPr>
          <w:b/>
        </w:rPr>
        <w:tab/>
      </w:r>
      <w:r w:rsidR="002B5965">
        <w:rPr>
          <w:b/>
        </w:rPr>
        <w:tab/>
      </w:r>
      <w:r w:rsidR="002B5965">
        <w:rPr>
          <w:b/>
        </w:rPr>
        <w:tab/>
      </w:r>
      <w:r w:rsidR="002B5965">
        <w:rPr>
          <w:b/>
        </w:rPr>
        <w:tab/>
      </w:r>
      <w:r w:rsidR="002B5965">
        <w:rPr>
          <w:b/>
        </w:rPr>
        <w:tab/>
      </w:r>
      <w:r w:rsidR="001C6F10">
        <w:rPr>
          <w:b/>
        </w:rPr>
        <w:t xml:space="preserve">   </w:t>
      </w:r>
      <w:r w:rsidR="002B5965" w:rsidRPr="002A6437">
        <w:rPr>
          <w:b/>
          <w:u w:val="single"/>
        </w:rPr>
        <w:t>F</w:t>
      </w:r>
      <w:r w:rsidR="008F5E16">
        <w:rPr>
          <w:b/>
          <w:u w:val="single"/>
        </w:rPr>
        <w:t>EE</w:t>
      </w:r>
    </w:p>
    <w:p w14:paraId="48966C31" w14:textId="77777777" w:rsidR="00E75A63" w:rsidRPr="00385AC0" w:rsidRDefault="00E75A63" w:rsidP="00E75A63">
      <w:pPr>
        <w:tabs>
          <w:tab w:val="left" w:pos="-720"/>
        </w:tabs>
        <w:suppressAutoHyphens/>
        <w:rPr>
          <w:sz w:val="10"/>
          <w:szCs w:val="10"/>
          <w:u w:val="single"/>
        </w:rPr>
      </w:pPr>
    </w:p>
    <w:p w14:paraId="4D1E79D5" w14:textId="6278DD26" w:rsidR="00944EEF" w:rsidRPr="00FB1136" w:rsidRDefault="009A6F4F" w:rsidP="00944EEF">
      <w:pPr>
        <w:tabs>
          <w:tab w:val="left" w:pos="-720"/>
        </w:tabs>
        <w:suppressAutoHyphens/>
        <w:rPr>
          <w:b/>
          <w:bCs/>
          <w:u w:val="single"/>
        </w:rPr>
      </w:pPr>
      <w:r>
        <w:t xml:space="preserve">  </w:t>
      </w:r>
      <w:r w:rsidRPr="009A6F4F">
        <w:rPr>
          <w:sz w:val="4"/>
          <w:szCs w:val="4"/>
        </w:rPr>
        <w:t xml:space="preserve"> </w:t>
      </w:r>
      <w:r>
        <w:rPr>
          <w:sz w:val="4"/>
          <w:szCs w:val="4"/>
        </w:rPr>
        <w:t xml:space="preserve">      </w:t>
      </w:r>
      <w:r>
        <w:t xml:space="preserve">   </w:t>
      </w:r>
      <w:r w:rsidRPr="009A6F4F">
        <w:t xml:space="preserve"> </w:t>
      </w:r>
      <w:r w:rsidR="00944EEF" w:rsidRPr="00FB1136">
        <w:rPr>
          <w:b/>
          <w:bCs/>
          <w:u w:val="single"/>
        </w:rPr>
        <w:t>Variance</w:t>
      </w:r>
      <w:r w:rsidR="002B5965">
        <w:rPr>
          <w:b/>
          <w:bCs/>
          <w:u w:val="single"/>
        </w:rPr>
        <w:t>s</w:t>
      </w:r>
    </w:p>
    <w:p w14:paraId="7AC1FC0F" w14:textId="1DD64269" w:rsidR="00E75A63" w:rsidRDefault="2A51D391" w:rsidP="003F5F2C">
      <w:pPr>
        <w:numPr>
          <w:ilvl w:val="0"/>
          <w:numId w:val="5"/>
        </w:numPr>
        <w:suppressAutoHyphens/>
        <w:rPr>
          <w:u w:val="single"/>
        </w:rPr>
      </w:pPr>
      <w:r w:rsidRPr="51BCBA0A">
        <w:rPr>
          <w:u w:val="single"/>
        </w:rPr>
        <w:t>Fixed Fee (</w:t>
      </w:r>
      <w:r w:rsidR="204D34D7" w:rsidRPr="51BCBA0A">
        <w:rPr>
          <w:u w:val="single"/>
        </w:rPr>
        <w:t>Schedule A</w:t>
      </w:r>
      <w:r w:rsidR="46A952E1" w:rsidRPr="51BCBA0A">
        <w:rPr>
          <w:u w:val="single"/>
        </w:rPr>
        <w:t>)</w:t>
      </w:r>
      <w:r w:rsidR="172F328C" w:rsidRPr="51BCBA0A">
        <w:rPr>
          <w:u w:val="single"/>
        </w:rPr>
        <w:t xml:space="preserve"> Permit</w:t>
      </w:r>
      <w:r w:rsidR="13B9E754" w:rsidRPr="51BCBA0A">
        <w:rPr>
          <w:u w:val="single"/>
        </w:rPr>
        <w:t xml:space="preserve"> </w:t>
      </w:r>
    </w:p>
    <w:p w14:paraId="062F721A" w14:textId="25B2EDB2" w:rsidR="00E75A63" w:rsidRDefault="00046C6C" w:rsidP="003F5F2C">
      <w:pPr>
        <w:numPr>
          <w:ilvl w:val="1"/>
          <w:numId w:val="5"/>
        </w:numPr>
        <w:tabs>
          <w:tab w:val="left" w:pos="-720"/>
        </w:tabs>
        <w:suppressAutoHyphens/>
      </w:pPr>
      <w:r>
        <w:t>Emergency Variance</w:t>
      </w:r>
      <w:r w:rsidR="00F84152">
        <w:t xml:space="preserve"> Filing Fee</w:t>
      </w:r>
      <w:r w:rsidR="00941033">
        <w:tab/>
      </w:r>
      <w:r w:rsidR="00941033">
        <w:tab/>
      </w:r>
      <w:r w:rsidR="00941033">
        <w:tab/>
      </w:r>
      <w:r w:rsidR="00941033">
        <w:tab/>
      </w:r>
      <w:r w:rsidR="00941033">
        <w:tab/>
      </w:r>
      <w:r w:rsidR="001C6F10">
        <w:t xml:space="preserve">   </w:t>
      </w:r>
      <w:r w:rsidR="00941033">
        <w:t>$2</w:t>
      </w:r>
      <w:r w:rsidR="004001F5">
        <w:t>93</w:t>
      </w:r>
      <w:r w:rsidR="008D39ED">
        <w:t xml:space="preserve"> per </w:t>
      </w:r>
      <w:proofErr w:type="gramStart"/>
      <w:r w:rsidR="008D39ED">
        <w:t>petition</w:t>
      </w:r>
      <w:proofErr w:type="gramEnd"/>
    </w:p>
    <w:p w14:paraId="3865D282" w14:textId="3C30C76D" w:rsidR="00E75A63" w:rsidRDefault="00046C6C" w:rsidP="003F5F2C">
      <w:pPr>
        <w:numPr>
          <w:ilvl w:val="1"/>
          <w:numId w:val="5"/>
        </w:numPr>
        <w:tabs>
          <w:tab w:val="left" w:pos="-720"/>
        </w:tabs>
        <w:suppressAutoHyphens/>
      </w:pPr>
      <w:r>
        <w:t>Interim Variance</w:t>
      </w:r>
      <w:r w:rsidR="004E78B5">
        <w:t xml:space="preserve"> Filing Fee</w:t>
      </w:r>
      <w:r w:rsidR="00EC3B0B">
        <w:tab/>
      </w:r>
      <w:r w:rsidR="004E78B5">
        <w:tab/>
      </w:r>
      <w:r w:rsidR="002422F1">
        <w:tab/>
      </w:r>
      <w:r w:rsidR="002422F1">
        <w:tab/>
      </w:r>
      <w:r w:rsidR="002422F1">
        <w:tab/>
      </w:r>
      <w:r w:rsidR="001C6F10">
        <w:t xml:space="preserve">   </w:t>
      </w:r>
      <w:r>
        <w:t>$</w:t>
      </w:r>
      <w:r w:rsidR="004001F5">
        <w:t>341</w:t>
      </w:r>
      <w:r w:rsidR="008D39ED">
        <w:t xml:space="preserve"> per </w:t>
      </w:r>
      <w:proofErr w:type="gramStart"/>
      <w:r w:rsidR="008D39ED">
        <w:t>petition</w:t>
      </w:r>
      <w:proofErr w:type="gramEnd"/>
    </w:p>
    <w:p w14:paraId="65F7482C" w14:textId="1D1C3D03" w:rsidR="00E75A63" w:rsidRDefault="00046C6C" w:rsidP="003F5F2C">
      <w:pPr>
        <w:numPr>
          <w:ilvl w:val="1"/>
          <w:numId w:val="5"/>
        </w:numPr>
        <w:tabs>
          <w:tab w:val="left" w:pos="-720"/>
        </w:tabs>
        <w:suppressAutoHyphens/>
      </w:pPr>
      <w:r>
        <w:t>90</w:t>
      </w:r>
      <w:r w:rsidR="004E78B5">
        <w:t>-</w:t>
      </w:r>
      <w:r>
        <w:t>day Variance</w:t>
      </w:r>
      <w:r w:rsidR="004E78B5">
        <w:t xml:space="preserve"> Filing Fee</w:t>
      </w:r>
      <w:r w:rsidR="008B5B0A">
        <w:tab/>
      </w:r>
      <w:r w:rsidR="004E78B5">
        <w:tab/>
      </w:r>
      <w:r w:rsidR="002422F1">
        <w:tab/>
      </w:r>
      <w:r w:rsidR="002422F1">
        <w:tab/>
      </w:r>
      <w:r w:rsidR="002422F1">
        <w:tab/>
      </w:r>
      <w:r>
        <w:t>$</w:t>
      </w:r>
      <w:r w:rsidR="0075056C">
        <w:t>1,</w:t>
      </w:r>
      <w:r w:rsidR="004001F5">
        <w:t>850</w:t>
      </w:r>
      <w:r w:rsidR="008D39ED">
        <w:t xml:space="preserve"> per petition</w:t>
      </w:r>
    </w:p>
    <w:p w14:paraId="37CB6AD3" w14:textId="1376FCD5" w:rsidR="00827D7A" w:rsidRDefault="00827D7A" w:rsidP="003F5F2C">
      <w:pPr>
        <w:numPr>
          <w:ilvl w:val="1"/>
          <w:numId w:val="5"/>
        </w:numPr>
        <w:tabs>
          <w:tab w:val="left" w:pos="-720"/>
        </w:tabs>
        <w:suppressAutoHyphens/>
      </w:pPr>
      <w:r>
        <w:t>Regular Variance Filing Fee</w:t>
      </w:r>
      <w:r>
        <w:tab/>
      </w:r>
      <w:r>
        <w:tab/>
      </w:r>
      <w:r>
        <w:tab/>
      </w:r>
      <w:r>
        <w:tab/>
      </w:r>
      <w:r>
        <w:tab/>
        <w:t>$1,</w:t>
      </w:r>
      <w:r w:rsidR="004001F5">
        <w:t>850</w:t>
      </w:r>
      <w:r w:rsidR="008D39ED">
        <w:t xml:space="preserve"> per </w:t>
      </w:r>
      <w:proofErr w:type="gramStart"/>
      <w:r w:rsidR="008D39ED">
        <w:t>petition</w:t>
      </w:r>
      <w:proofErr w:type="gramEnd"/>
    </w:p>
    <w:p w14:paraId="3473FC48" w14:textId="4F11282A" w:rsidR="00133210" w:rsidRDefault="63F32928" w:rsidP="003F5F2C">
      <w:pPr>
        <w:pStyle w:val="ListParagraph"/>
        <w:numPr>
          <w:ilvl w:val="2"/>
          <w:numId w:val="5"/>
        </w:numPr>
      </w:pPr>
      <w:r>
        <w:t>F</w:t>
      </w:r>
      <w:r w:rsidR="00C52065">
        <w:t>ee for each month over three (3) months</w:t>
      </w:r>
      <w:r w:rsidR="00D46234">
        <w:tab/>
      </w:r>
      <w:r w:rsidR="00D46234">
        <w:tab/>
      </w:r>
      <w:r w:rsidR="00C966DA">
        <w:tab/>
      </w:r>
      <w:r w:rsidR="001C6F10">
        <w:t xml:space="preserve">   </w:t>
      </w:r>
      <w:r w:rsidR="00BA7DA7">
        <w:t>$</w:t>
      </w:r>
      <w:r w:rsidR="004001F5">
        <w:t>677</w:t>
      </w:r>
      <w:r w:rsidR="00BA7DA7">
        <w:t xml:space="preserve"> per month</w:t>
      </w:r>
    </w:p>
    <w:p w14:paraId="6DA8B54A" w14:textId="5B826545" w:rsidR="00E75A63" w:rsidRPr="00A94F86" w:rsidRDefault="00D46234" w:rsidP="00133210">
      <w:pPr>
        <w:pStyle w:val="ListParagraph"/>
        <w:ind w:left="1080"/>
        <w:rPr>
          <w:sz w:val="10"/>
          <w:szCs w:val="10"/>
        </w:rPr>
      </w:pPr>
      <w:r w:rsidRPr="00A94F86">
        <w:rPr>
          <w:sz w:val="10"/>
          <w:szCs w:val="10"/>
        </w:rPr>
        <w:tab/>
      </w:r>
    </w:p>
    <w:p w14:paraId="5512DA12" w14:textId="409F0405" w:rsidR="00E75A63" w:rsidRDefault="00046C6C" w:rsidP="003F5F2C">
      <w:pPr>
        <w:numPr>
          <w:ilvl w:val="0"/>
          <w:numId w:val="5"/>
        </w:numPr>
        <w:tabs>
          <w:tab w:val="left" w:pos="-720"/>
        </w:tabs>
        <w:suppressAutoHyphens/>
        <w:rPr>
          <w:u w:val="single"/>
        </w:rPr>
      </w:pPr>
      <w:r w:rsidRPr="005E1AF2">
        <w:rPr>
          <w:u w:val="single"/>
        </w:rPr>
        <w:t>Cost Reimbursement Permit</w:t>
      </w:r>
    </w:p>
    <w:p w14:paraId="5B8B006E" w14:textId="6B164C40" w:rsidR="00E75A63" w:rsidRDefault="00046C6C" w:rsidP="003F5F2C">
      <w:pPr>
        <w:numPr>
          <w:ilvl w:val="1"/>
          <w:numId w:val="5"/>
        </w:numPr>
        <w:tabs>
          <w:tab w:val="left" w:pos="-720"/>
        </w:tabs>
        <w:suppressAutoHyphens/>
      </w:pPr>
      <w:r>
        <w:t>Emergency Variance</w:t>
      </w:r>
      <w:r w:rsidR="004E78B5">
        <w:t xml:space="preserve"> Filing Fee</w:t>
      </w:r>
      <w:r>
        <w:tab/>
      </w:r>
      <w:r w:rsidR="004E78B5">
        <w:tab/>
      </w:r>
      <w:r w:rsidR="002422F1">
        <w:tab/>
      </w:r>
      <w:r w:rsidR="002422F1">
        <w:tab/>
      </w:r>
      <w:r w:rsidR="002422F1">
        <w:tab/>
      </w:r>
      <w:r w:rsidR="001C6F10">
        <w:t xml:space="preserve">   </w:t>
      </w:r>
      <w:r>
        <w:t>$</w:t>
      </w:r>
      <w:r w:rsidR="0075056C">
        <w:t>1</w:t>
      </w:r>
      <w:r w:rsidR="004001F5">
        <w:t>45</w:t>
      </w:r>
      <w:r w:rsidR="008D39ED">
        <w:t xml:space="preserve"> per </w:t>
      </w:r>
      <w:proofErr w:type="gramStart"/>
      <w:r w:rsidR="008D39ED">
        <w:t>petition</w:t>
      </w:r>
      <w:proofErr w:type="gramEnd"/>
    </w:p>
    <w:p w14:paraId="1DBE6626" w14:textId="781A62A5" w:rsidR="00E75A63" w:rsidRDefault="00046C6C" w:rsidP="003F5F2C">
      <w:pPr>
        <w:numPr>
          <w:ilvl w:val="1"/>
          <w:numId w:val="5"/>
        </w:numPr>
        <w:tabs>
          <w:tab w:val="left" w:pos="-720"/>
        </w:tabs>
        <w:suppressAutoHyphens/>
      </w:pPr>
      <w:r>
        <w:t>Interim Variance</w:t>
      </w:r>
      <w:r w:rsidR="004E78B5">
        <w:t xml:space="preserve"> Filing Fee</w:t>
      </w:r>
      <w:r w:rsidR="00E75A63">
        <w:tab/>
      </w:r>
      <w:r w:rsidR="00843C32">
        <w:tab/>
      </w:r>
      <w:r w:rsidR="002422F1">
        <w:tab/>
      </w:r>
      <w:r w:rsidR="002422F1">
        <w:tab/>
      </w:r>
      <w:r w:rsidR="002422F1">
        <w:tab/>
      </w:r>
      <w:r w:rsidR="001C6F10">
        <w:t xml:space="preserve">   </w:t>
      </w:r>
      <w:r>
        <w:t>$</w:t>
      </w:r>
      <w:r w:rsidR="004001F5">
        <w:t>850</w:t>
      </w:r>
      <w:r w:rsidR="008D39ED">
        <w:t xml:space="preserve"> per </w:t>
      </w:r>
      <w:proofErr w:type="gramStart"/>
      <w:r w:rsidR="008D39ED">
        <w:t>petition</w:t>
      </w:r>
      <w:proofErr w:type="gramEnd"/>
    </w:p>
    <w:p w14:paraId="4631C9A7" w14:textId="06683C42" w:rsidR="007149A3" w:rsidRDefault="00046C6C" w:rsidP="003F5F2C">
      <w:pPr>
        <w:numPr>
          <w:ilvl w:val="1"/>
          <w:numId w:val="5"/>
        </w:numPr>
        <w:tabs>
          <w:tab w:val="left" w:pos="-720"/>
        </w:tabs>
        <w:suppressAutoHyphens/>
      </w:pPr>
      <w:r>
        <w:t>90-day Variance</w:t>
      </w:r>
      <w:r w:rsidR="004E78B5">
        <w:t xml:space="preserve"> Filing Fee</w:t>
      </w:r>
      <w:r>
        <w:tab/>
      </w:r>
      <w:r w:rsidR="00843C32">
        <w:tab/>
      </w:r>
      <w:r w:rsidR="002422F1">
        <w:tab/>
      </w:r>
      <w:r w:rsidR="002422F1">
        <w:tab/>
      </w:r>
      <w:r w:rsidR="002422F1">
        <w:tab/>
      </w:r>
      <w:r w:rsidR="001C6F10">
        <w:t xml:space="preserve">   </w:t>
      </w:r>
      <w:r>
        <w:t>$</w:t>
      </w:r>
      <w:r w:rsidR="004001F5">
        <w:t>850</w:t>
      </w:r>
      <w:r w:rsidR="008D39ED">
        <w:t xml:space="preserve"> per petition</w:t>
      </w:r>
    </w:p>
    <w:p w14:paraId="39373AE7" w14:textId="2EBAE542" w:rsidR="007149A3" w:rsidRDefault="00046C6C" w:rsidP="003F5F2C">
      <w:pPr>
        <w:numPr>
          <w:ilvl w:val="1"/>
          <w:numId w:val="5"/>
        </w:numPr>
        <w:tabs>
          <w:tab w:val="left" w:pos="-720"/>
        </w:tabs>
        <w:suppressAutoHyphens/>
      </w:pPr>
      <w:r>
        <w:t>Regular Variance</w:t>
      </w:r>
      <w:r w:rsidR="004E78B5">
        <w:t xml:space="preserve"> Filing Fee</w:t>
      </w:r>
      <w:r>
        <w:tab/>
      </w:r>
      <w:r w:rsidR="004E78B5">
        <w:tab/>
      </w:r>
      <w:r w:rsidR="002422F1">
        <w:tab/>
      </w:r>
      <w:r w:rsidR="002422F1">
        <w:tab/>
      </w:r>
      <w:r w:rsidR="002422F1">
        <w:tab/>
      </w:r>
      <w:r w:rsidR="001C6F10">
        <w:t xml:space="preserve">   </w:t>
      </w:r>
      <w:r>
        <w:t>$</w:t>
      </w:r>
      <w:r w:rsidR="004001F5">
        <w:t>850</w:t>
      </w:r>
      <w:r w:rsidR="008D39ED">
        <w:t xml:space="preserve"> per </w:t>
      </w:r>
      <w:proofErr w:type="gramStart"/>
      <w:r w:rsidR="008D39ED">
        <w:t>petition</w:t>
      </w:r>
      <w:proofErr w:type="gramEnd"/>
    </w:p>
    <w:p w14:paraId="4782CD8B" w14:textId="77777777" w:rsidR="00133210" w:rsidRDefault="00133210" w:rsidP="00133210">
      <w:pPr>
        <w:tabs>
          <w:tab w:val="left" w:pos="-720"/>
        </w:tabs>
        <w:suppressAutoHyphens/>
        <w:ind w:left="720"/>
      </w:pPr>
    </w:p>
    <w:p w14:paraId="0DE2DFCD" w14:textId="75D2651D" w:rsidR="00827D7A" w:rsidRDefault="00827D7A" w:rsidP="003F5F2C">
      <w:pPr>
        <w:numPr>
          <w:ilvl w:val="0"/>
          <w:numId w:val="5"/>
        </w:numPr>
        <w:tabs>
          <w:tab w:val="left" w:pos="-720"/>
        </w:tabs>
        <w:suppressAutoHyphens/>
        <w:rPr>
          <w:u w:val="single"/>
        </w:rPr>
      </w:pPr>
      <w:r>
        <w:t>Product Variance Filing Fee</w:t>
      </w:r>
      <w:r>
        <w:tab/>
      </w:r>
      <w:r>
        <w:tab/>
      </w:r>
      <w:r>
        <w:tab/>
      </w:r>
      <w:r>
        <w:tab/>
      </w:r>
      <w:r>
        <w:tab/>
      </w:r>
      <w:r>
        <w:tab/>
        <w:t>$</w:t>
      </w:r>
      <w:r w:rsidR="00E47320">
        <w:t>4</w:t>
      </w:r>
      <w:r>
        <w:t>,</w:t>
      </w:r>
      <w:r w:rsidR="00E47320">
        <w:t>315</w:t>
      </w:r>
      <w:r w:rsidR="008D39ED">
        <w:t xml:space="preserve"> per petition</w:t>
      </w:r>
    </w:p>
    <w:p w14:paraId="1FD4F79A" w14:textId="38C7E67B" w:rsidR="007149A3" w:rsidRDefault="0AA681C7" w:rsidP="003F5F2C">
      <w:pPr>
        <w:pStyle w:val="ListParagraph"/>
        <w:numPr>
          <w:ilvl w:val="1"/>
          <w:numId w:val="5"/>
        </w:numPr>
        <w:suppressAutoHyphens/>
      </w:pPr>
      <w:r>
        <w:t>F</w:t>
      </w:r>
      <w:r w:rsidR="00D46234">
        <w:t>ee for each month over three (3) months</w:t>
      </w:r>
      <w:r w:rsidR="00D46234">
        <w:tab/>
      </w:r>
      <w:r w:rsidR="00D46234">
        <w:tab/>
      </w:r>
      <w:r w:rsidR="00D46234">
        <w:tab/>
      </w:r>
      <w:r w:rsidR="00C966DA">
        <w:tab/>
      </w:r>
      <w:r w:rsidR="001C6F10">
        <w:t xml:space="preserve">   </w:t>
      </w:r>
      <w:r w:rsidR="00D46234">
        <w:t>$</w:t>
      </w:r>
      <w:r w:rsidR="00E47320">
        <w:t>863</w:t>
      </w:r>
      <w:r w:rsidR="00D46234">
        <w:t xml:space="preserve"> per month</w:t>
      </w:r>
    </w:p>
    <w:p w14:paraId="3FE46544" w14:textId="68DC119E" w:rsidR="00827D7A" w:rsidRDefault="00827D7A" w:rsidP="003F5F2C">
      <w:pPr>
        <w:numPr>
          <w:ilvl w:val="0"/>
          <w:numId w:val="5"/>
        </w:numPr>
        <w:tabs>
          <w:tab w:val="left" w:pos="-720"/>
        </w:tabs>
        <w:suppressAutoHyphens/>
      </w:pPr>
      <w:r>
        <w:t xml:space="preserve">Excess Emissions Fee </w:t>
      </w:r>
      <w:r>
        <w:tab/>
      </w:r>
      <w:r>
        <w:tab/>
      </w:r>
      <w:r>
        <w:tab/>
      </w:r>
      <w:r>
        <w:tab/>
      </w:r>
      <w:r>
        <w:tab/>
      </w:r>
      <w:r>
        <w:tab/>
      </w:r>
      <w:r w:rsidR="001C6F10">
        <w:t xml:space="preserve">   </w:t>
      </w:r>
      <w:r w:rsidRPr="00827D7A">
        <w:t>$3</w:t>
      </w:r>
      <w:r w:rsidR="004001F5">
        <w:t>95</w:t>
      </w:r>
      <w:r w:rsidRPr="00827D7A">
        <w:t xml:space="preserve"> per ton</w:t>
      </w:r>
    </w:p>
    <w:p w14:paraId="79959B8C" w14:textId="77777777" w:rsidR="00827D7A" w:rsidRDefault="00827D7A" w:rsidP="00944EEF">
      <w:pPr>
        <w:tabs>
          <w:tab w:val="left" w:pos="-720"/>
        </w:tabs>
        <w:suppressAutoHyphens/>
        <w:rPr>
          <w:b/>
          <w:bCs/>
          <w:u w:val="single"/>
        </w:rPr>
      </w:pPr>
    </w:p>
    <w:p w14:paraId="04513CB2" w14:textId="1977CF9C" w:rsidR="00944EEF" w:rsidRPr="00FB1136" w:rsidRDefault="00944EEF" w:rsidP="003B317B">
      <w:pPr>
        <w:tabs>
          <w:tab w:val="left" w:pos="-720"/>
        </w:tabs>
        <w:suppressAutoHyphens/>
        <w:ind w:left="360"/>
        <w:rPr>
          <w:b/>
          <w:bCs/>
          <w:u w:val="single"/>
        </w:rPr>
      </w:pPr>
      <w:r w:rsidRPr="00FB1136">
        <w:rPr>
          <w:b/>
          <w:bCs/>
          <w:u w:val="single"/>
        </w:rPr>
        <w:t>Appeal</w:t>
      </w:r>
      <w:r w:rsidR="002B5965">
        <w:rPr>
          <w:b/>
          <w:bCs/>
          <w:u w:val="single"/>
        </w:rPr>
        <w:t>s</w:t>
      </w:r>
    </w:p>
    <w:p w14:paraId="5EEF03CE" w14:textId="7597C264" w:rsidR="00827D7A" w:rsidRDefault="00046C6C" w:rsidP="003F5F2C">
      <w:pPr>
        <w:numPr>
          <w:ilvl w:val="0"/>
          <w:numId w:val="5"/>
        </w:numPr>
        <w:tabs>
          <w:tab w:val="left" w:pos="-720"/>
        </w:tabs>
        <w:suppressAutoHyphens/>
        <w:rPr>
          <w:b/>
          <w:bCs/>
          <w:u w:val="single"/>
        </w:rPr>
      </w:pPr>
      <w:r>
        <w:t>Permit</w:t>
      </w:r>
      <w:r w:rsidR="00944EEF">
        <w:t xml:space="preserve">/ERC </w:t>
      </w:r>
      <w:r w:rsidR="000721C8">
        <w:t>A</w:t>
      </w:r>
      <w:r>
        <w:t xml:space="preserve">ppeal </w:t>
      </w:r>
      <w:r w:rsidR="000721C8">
        <w:t>F</w:t>
      </w:r>
      <w:r>
        <w:t xml:space="preserve">iling </w:t>
      </w:r>
      <w:r w:rsidR="00512E72">
        <w:t>F</w:t>
      </w:r>
      <w:r>
        <w:t>ee</w:t>
      </w:r>
      <w:r w:rsidR="00512E72">
        <w:tab/>
      </w:r>
      <w:r w:rsidR="002422F1">
        <w:tab/>
      </w:r>
      <w:r w:rsidR="002422F1">
        <w:tab/>
      </w:r>
      <w:r w:rsidR="002422F1">
        <w:tab/>
      </w:r>
      <w:r w:rsidR="002422F1">
        <w:tab/>
      </w:r>
      <w:r w:rsidR="002422F1">
        <w:tab/>
      </w:r>
      <w:r w:rsidR="001C6F10">
        <w:t xml:space="preserve">   </w:t>
      </w:r>
      <w:r>
        <w:t>$</w:t>
      </w:r>
      <w:r w:rsidR="004001F5">
        <w:t xml:space="preserve">984 </w:t>
      </w:r>
      <w:r>
        <w:t xml:space="preserve">per </w:t>
      </w:r>
      <w:proofErr w:type="gramStart"/>
      <w:r>
        <w:t>petition</w:t>
      </w:r>
      <w:proofErr w:type="gramEnd"/>
    </w:p>
    <w:p w14:paraId="0D4FABF0" w14:textId="51629581" w:rsidR="007149A3" w:rsidRPr="00827D7A" w:rsidRDefault="00512E72" w:rsidP="003F5F2C">
      <w:pPr>
        <w:numPr>
          <w:ilvl w:val="1"/>
          <w:numId w:val="5"/>
        </w:numPr>
        <w:tabs>
          <w:tab w:val="left" w:pos="-720"/>
        </w:tabs>
        <w:suppressAutoHyphens/>
        <w:rPr>
          <w:b/>
          <w:bCs/>
          <w:u w:val="single"/>
        </w:rPr>
      </w:pPr>
      <w:r>
        <w:t>A</w:t>
      </w:r>
      <w:r w:rsidR="0071094C">
        <w:t xml:space="preserve">dditional </w:t>
      </w:r>
      <w:r>
        <w:t>H</w:t>
      </w:r>
      <w:r w:rsidR="00046C6C">
        <w:t xml:space="preserve">earing </w:t>
      </w:r>
      <w:r>
        <w:t>T</w:t>
      </w:r>
      <w:r w:rsidR="00046C6C">
        <w:t>ime</w:t>
      </w:r>
      <w:r w:rsidR="000D0A73">
        <w:tab/>
      </w:r>
      <w:r w:rsidR="00473DD0">
        <w:tab/>
      </w:r>
      <w:r w:rsidR="00473DD0">
        <w:tab/>
      </w:r>
      <w:r w:rsidR="00473DD0">
        <w:tab/>
      </w:r>
      <w:r w:rsidR="003441F3">
        <w:tab/>
      </w:r>
      <w:r w:rsidR="003441F3">
        <w:tab/>
      </w:r>
      <w:r w:rsidR="001C6F10">
        <w:t xml:space="preserve">   </w:t>
      </w:r>
      <w:r w:rsidR="000D0A73">
        <w:t>$</w:t>
      </w:r>
      <w:r w:rsidR="00DA2AD9">
        <w:t>246</w:t>
      </w:r>
      <w:r w:rsidR="000D0A73">
        <w:t xml:space="preserve"> per hour</w:t>
      </w:r>
    </w:p>
    <w:p w14:paraId="4483C9BD" w14:textId="77777777" w:rsidR="007149A3" w:rsidRDefault="007149A3" w:rsidP="007149A3">
      <w:pPr>
        <w:pStyle w:val="ListParagraph"/>
      </w:pPr>
    </w:p>
    <w:p w14:paraId="5958E35F" w14:textId="77777777" w:rsidR="00EA742A" w:rsidRDefault="00EA742A"/>
    <w:p w14:paraId="316CFD98" w14:textId="77777777" w:rsidR="00314B83" w:rsidRDefault="00314B83"/>
    <w:p w14:paraId="46E0CE8A" w14:textId="14DAFDB7" w:rsidR="00C9581C" w:rsidRDefault="00C9581C"/>
    <w:p w14:paraId="3E15654C" w14:textId="77777777" w:rsidR="00A24BAA" w:rsidRDefault="00A24BAA"/>
    <w:p w14:paraId="3A0C3087" w14:textId="77777777" w:rsidR="00314B83" w:rsidRDefault="00314B83"/>
    <w:p w14:paraId="41049118" w14:textId="77777777" w:rsidR="00C9581C" w:rsidRDefault="00C9581C" w:rsidP="00220497">
      <w:pPr>
        <w:tabs>
          <w:tab w:val="left" w:pos="-720"/>
          <w:tab w:val="left" w:pos="2710"/>
        </w:tabs>
        <w:suppressAutoHyphens/>
      </w:pPr>
    </w:p>
    <w:p w14:paraId="7BF82A97" w14:textId="77777777" w:rsidR="00C9581C" w:rsidRDefault="00C9581C" w:rsidP="00220497">
      <w:pPr>
        <w:tabs>
          <w:tab w:val="left" w:pos="-720"/>
          <w:tab w:val="left" w:pos="2710"/>
        </w:tabs>
        <w:suppressAutoHyphens/>
      </w:pPr>
    </w:p>
    <w:p w14:paraId="796D3B48" w14:textId="46E78E8F" w:rsidR="00C64D20" w:rsidRDefault="00C64D20">
      <w:r>
        <w:br w:type="page"/>
      </w:r>
    </w:p>
    <w:p w14:paraId="5458CD4E" w14:textId="4EBEBF2E" w:rsidR="00C64D20" w:rsidRPr="00554387" w:rsidRDefault="00C64D20" w:rsidP="00C64D20">
      <w:pPr>
        <w:tabs>
          <w:tab w:val="center" w:pos="4680"/>
        </w:tabs>
        <w:suppressAutoHyphens/>
        <w:jc w:val="center"/>
        <w:rPr>
          <w:b/>
          <w:u w:val="single"/>
        </w:rPr>
      </w:pPr>
      <w:r w:rsidRPr="00554387">
        <w:rPr>
          <w:b/>
          <w:u w:val="single"/>
        </w:rPr>
        <w:lastRenderedPageBreak/>
        <w:t>SCHEDULE H</w:t>
      </w:r>
    </w:p>
    <w:p w14:paraId="6DC90A97" w14:textId="6925999D" w:rsidR="00C64D20" w:rsidRDefault="00C64D20" w:rsidP="00C64D20">
      <w:pPr>
        <w:tabs>
          <w:tab w:val="center" w:pos="4680"/>
        </w:tabs>
        <w:suppressAutoHyphens/>
        <w:jc w:val="center"/>
        <w:rPr>
          <w:b/>
        </w:rPr>
      </w:pPr>
      <w:r>
        <w:rPr>
          <w:b/>
        </w:rPr>
        <w:t>REGISTRATION PROGRAM</w:t>
      </w:r>
      <w:r w:rsidR="003B317B">
        <w:rPr>
          <w:b/>
        </w:rPr>
        <w:t xml:space="preserve"> FEE</w:t>
      </w:r>
      <w:r>
        <w:rPr>
          <w:b/>
        </w:rPr>
        <w:t>S</w:t>
      </w:r>
    </w:p>
    <w:p w14:paraId="54A83A37" w14:textId="77777777" w:rsidR="00C64D20" w:rsidRDefault="00C64D20" w:rsidP="00C64D20">
      <w:pPr>
        <w:tabs>
          <w:tab w:val="left" w:pos="-720"/>
        </w:tabs>
        <w:suppressAutoHyphens/>
        <w:ind w:left="720" w:hanging="720"/>
      </w:pPr>
    </w:p>
    <w:p w14:paraId="54CE3775" w14:textId="5A86AE20" w:rsidR="00C64D20" w:rsidRDefault="00C64D20" w:rsidP="00C64D20">
      <w:pPr>
        <w:tabs>
          <w:tab w:val="left" w:pos="-720"/>
        </w:tabs>
        <w:suppressAutoHyphens/>
        <w:rPr>
          <w:b/>
        </w:rPr>
      </w:pPr>
      <w:r w:rsidRPr="002A6437">
        <w:rPr>
          <w:b/>
          <w:u w:val="single"/>
        </w:rPr>
        <w:t>I</w:t>
      </w:r>
      <w:r w:rsidR="008F5E16">
        <w:rPr>
          <w:b/>
          <w:u w:val="single"/>
        </w:rPr>
        <w:t>TEM</w:t>
      </w:r>
      <w:r w:rsidRPr="002A6437">
        <w:rPr>
          <w:b/>
          <w:u w:val="single"/>
        </w:rPr>
        <w:t xml:space="preserve"> #</w:t>
      </w:r>
      <w:r w:rsidR="00C67C94">
        <w:rPr>
          <w:b/>
        </w:rPr>
        <w:tab/>
      </w:r>
      <w:r w:rsidR="00C67C94">
        <w:rPr>
          <w:b/>
        </w:rPr>
        <w:tab/>
      </w:r>
      <w:r w:rsidR="00C67C94">
        <w:rPr>
          <w:b/>
        </w:rPr>
        <w:tab/>
      </w:r>
      <w:r w:rsidR="00C67C94">
        <w:rPr>
          <w:b/>
        </w:rPr>
        <w:tab/>
      </w:r>
      <w:r w:rsidR="00C67C94">
        <w:rPr>
          <w:b/>
        </w:rPr>
        <w:tab/>
      </w:r>
      <w:r w:rsidR="00C67C94">
        <w:rPr>
          <w:b/>
        </w:rPr>
        <w:tab/>
      </w:r>
      <w:r w:rsidR="00C67C94">
        <w:rPr>
          <w:b/>
        </w:rPr>
        <w:tab/>
      </w:r>
      <w:r w:rsidR="00C67C94">
        <w:rPr>
          <w:b/>
        </w:rPr>
        <w:tab/>
      </w:r>
      <w:r w:rsidR="00C67C94">
        <w:rPr>
          <w:b/>
        </w:rPr>
        <w:tab/>
      </w:r>
      <w:r w:rsidR="001C6F10">
        <w:rPr>
          <w:b/>
        </w:rPr>
        <w:t xml:space="preserve">   </w:t>
      </w:r>
      <w:r w:rsidR="00C67C94" w:rsidRPr="002A6437">
        <w:rPr>
          <w:b/>
          <w:u w:val="single"/>
        </w:rPr>
        <w:t>F</w:t>
      </w:r>
      <w:r w:rsidR="008F5E16">
        <w:rPr>
          <w:b/>
          <w:u w:val="single"/>
        </w:rPr>
        <w:t>EE</w:t>
      </w:r>
    </w:p>
    <w:p w14:paraId="0632576D" w14:textId="77777777" w:rsidR="00C64D20" w:rsidRPr="00385AC0" w:rsidRDefault="00C64D20" w:rsidP="00C64D20">
      <w:pPr>
        <w:tabs>
          <w:tab w:val="left" w:pos="-720"/>
        </w:tabs>
        <w:suppressAutoHyphens/>
        <w:rPr>
          <w:sz w:val="10"/>
          <w:szCs w:val="10"/>
          <w:u w:val="single"/>
        </w:rPr>
      </w:pPr>
    </w:p>
    <w:p w14:paraId="6093C66D" w14:textId="171CD421" w:rsidR="00C64D20" w:rsidRPr="006F234A" w:rsidRDefault="000F3679" w:rsidP="003F5F2C">
      <w:pPr>
        <w:numPr>
          <w:ilvl w:val="0"/>
          <w:numId w:val="6"/>
        </w:numPr>
        <w:tabs>
          <w:tab w:val="left" w:pos="-720"/>
        </w:tabs>
        <w:suppressAutoHyphens/>
      </w:pPr>
      <w:r>
        <w:t>A</w:t>
      </w:r>
      <w:r w:rsidR="00C64D20" w:rsidRPr="006F234A">
        <w:t xml:space="preserve">gricultural </w:t>
      </w:r>
      <w:r>
        <w:t>D</w:t>
      </w:r>
      <w:r w:rsidR="00C64D20" w:rsidRPr="006F234A">
        <w:t xml:space="preserve">iesel </w:t>
      </w:r>
      <w:r>
        <w:t>E</w:t>
      </w:r>
      <w:r w:rsidR="00C64D20" w:rsidRPr="006F234A">
        <w:t>ngine</w:t>
      </w:r>
      <w:r>
        <w:t xml:space="preserve"> – </w:t>
      </w:r>
      <w:r w:rsidR="0014794D">
        <w:t>R</w:t>
      </w:r>
      <w:r w:rsidRPr="006F234A">
        <w:t xml:space="preserve">egistration </w:t>
      </w:r>
      <w:r>
        <w:t>or</w:t>
      </w:r>
      <w:r w:rsidRPr="006F234A">
        <w:t xml:space="preserve"> </w:t>
      </w:r>
      <w:r w:rsidR="0014794D">
        <w:t>R</w:t>
      </w:r>
      <w:r w:rsidRPr="006F234A">
        <w:t>enewal</w:t>
      </w:r>
      <w:r w:rsidR="00C64D20" w:rsidRPr="006F234A">
        <w:tab/>
      </w:r>
      <w:r w:rsidR="00C64D20" w:rsidRPr="006F234A">
        <w:tab/>
      </w:r>
      <w:r>
        <w:tab/>
      </w:r>
      <w:r w:rsidR="001C6F10">
        <w:t xml:space="preserve">   </w:t>
      </w:r>
      <w:r w:rsidR="00C64D20" w:rsidRPr="006F234A">
        <w:t>$</w:t>
      </w:r>
      <w:r w:rsidR="00D873C3">
        <w:t>314</w:t>
      </w:r>
    </w:p>
    <w:bookmarkEnd w:id="0"/>
    <w:p w14:paraId="6515EEE9" w14:textId="77777777" w:rsidR="00046C6C" w:rsidRDefault="00046C6C" w:rsidP="00FA67F4"/>
    <w:sectPr w:rsidR="00046C6C" w:rsidSect="00A47B07">
      <w:headerReference w:type="default" r:id="rId12"/>
      <w:type w:val="continuous"/>
      <w:pgSz w:w="12240" w:h="15840"/>
      <w:pgMar w:top="1440" w:right="1440" w:bottom="72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2F0B75" w14:textId="77777777" w:rsidR="00A47B07" w:rsidRDefault="00A47B07">
      <w:r>
        <w:separator/>
      </w:r>
    </w:p>
  </w:endnote>
  <w:endnote w:type="continuationSeparator" w:id="0">
    <w:p w14:paraId="043CB8F4" w14:textId="77777777" w:rsidR="00A47B07" w:rsidRDefault="00A47B07">
      <w:r>
        <w:continuationSeparator/>
      </w:r>
    </w:p>
  </w:endnote>
  <w:endnote w:type="continuationNotice" w:id="1">
    <w:p w14:paraId="3D14AB3E" w14:textId="77777777" w:rsidR="00A47B07" w:rsidRDefault="00A47B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92E93" w14:textId="77777777" w:rsidR="00DB5048" w:rsidRDefault="00DB5048">
    <w:pPr>
      <w:spacing w:before="140" w:line="100" w:lineRule="exact"/>
      <w:rPr>
        <w:sz w:val="10"/>
      </w:rPr>
    </w:pPr>
  </w:p>
  <w:p w14:paraId="264C8E07" w14:textId="0FE3DCDB" w:rsidR="00DB5048" w:rsidRPr="00F27E47" w:rsidRDefault="00DB5048">
    <w:pPr>
      <w:tabs>
        <w:tab w:val="center" w:pos="4680"/>
        <w:tab w:val="right" w:pos="9360"/>
      </w:tabs>
      <w:suppressAutoHyphens/>
    </w:pPr>
    <w:r>
      <w:t xml:space="preserve">Santa Barbara County APCD Rule 210 </w:t>
    </w:r>
    <w:r>
      <w:tab/>
      <w:t xml:space="preserve">210 </w:t>
    </w:r>
    <w:r w:rsidR="00B40555">
      <w:t xml:space="preserve">- </w:t>
    </w:r>
    <w:r w:rsidR="00B40555">
      <w:fldChar w:fldCharType="begin"/>
    </w:r>
    <w:r w:rsidR="00B40555">
      <w:instrText>page \* arabic</w:instrText>
    </w:r>
    <w:r w:rsidR="00B40555">
      <w:fldChar w:fldCharType="separate"/>
    </w:r>
    <w:r w:rsidR="00B40555">
      <w:t>1</w:t>
    </w:r>
    <w:r w:rsidR="00B40555">
      <w:fldChar w:fldCharType="end"/>
    </w:r>
    <w:r>
      <w:tab/>
    </w:r>
    <w:r w:rsidR="001C6F10">
      <w:t>Ma</w:t>
    </w:r>
    <w:r w:rsidR="007E6B66">
      <w:t>y 16</w:t>
    </w:r>
    <w:r w:rsidR="00D873C3">
      <w:t>, 2024</w:t>
    </w:r>
  </w:p>
  <w:p w14:paraId="61F1671A" w14:textId="77777777" w:rsidR="00DB5048" w:rsidRDefault="00DB50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7C0635" w14:textId="77777777" w:rsidR="00A47B07" w:rsidRDefault="00A47B07">
      <w:r>
        <w:separator/>
      </w:r>
    </w:p>
  </w:footnote>
  <w:footnote w:type="continuationSeparator" w:id="0">
    <w:p w14:paraId="24D17EF3" w14:textId="77777777" w:rsidR="00A47B07" w:rsidRDefault="00A47B07">
      <w:r>
        <w:continuationSeparator/>
      </w:r>
    </w:p>
  </w:footnote>
  <w:footnote w:type="continuationNotice" w:id="1">
    <w:p w14:paraId="5BFC2755" w14:textId="77777777" w:rsidR="00A47B07" w:rsidRDefault="00A47B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CCD6F" w14:textId="1580DE64" w:rsidR="00DB5048" w:rsidRDefault="00DB50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E628B"/>
    <w:multiLevelType w:val="hybridMultilevel"/>
    <w:tmpl w:val="0D4A2518"/>
    <w:lvl w:ilvl="0" w:tplc="FFFFFFFF">
      <w:start w:val="1"/>
      <w:numFmt w:val="decimal"/>
      <w:lvlText w:val="%1."/>
      <w:lvlJc w:val="left"/>
      <w:pPr>
        <w:ind w:left="360" w:hanging="360"/>
      </w:pPr>
    </w:lvl>
    <w:lvl w:ilvl="1" w:tplc="FFFFFFFF">
      <w:start w:val="1"/>
      <w:numFmt w:val="lowerLetter"/>
      <w:lvlText w:val="%2."/>
      <w:lvlJc w:val="left"/>
      <w:pPr>
        <w:ind w:left="72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6132E6F"/>
    <w:multiLevelType w:val="hybridMultilevel"/>
    <w:tmpl w:val="0D4A2518"/>
    <w:lvl w:ilvl="0" w:tplc="FFFFFFFF">
      <w:start w:val="1"/>
      <w:numFmt w:val="decimal"/>
      <w:lvlText w:val="%1."/>
      <w:lvlJc w:val="left"/>
      <w:pPr>
        <w:ind w:left="360" w:hanging="360"/>
      </w:pPr>
    </w:lvl>
    <w:lvl w:ilvl="1" w:tplc="FFFFFFFF">
      <w:start w:val="1"/>
      <w:numFmt w:val="lowerLetter"/>
      <w:lvlText w:val="%2."/>
      <w:lvlJc w:val="left"/>
      <w:pPr>
        <w:ind w:left="720" w:hanging="360"/>
      </w:pPr>
    </w:lvl>
    <w:lvl w:ilvl="2" w:tplc="FFFFFFFF">
      <w:start w:val="1"/>
      <w:numFmt w:val="lowerRoman"/>
      <w:lvlText w:val="%3."/>
      <w:lvlJc w:val="right"/>
      <w:pPr>
        <w:ind w:left="108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7D52C51"/>
    <w:multiLevelType w:val="multilevel"/>
    <w:tmpl w:val="A6686C8A"/>
    <w:styleLink w:val="Rule"/>
    <w:lvl w:ilvl="0">
      <w:start w:val="1"/>
      <w:numFmt w:val="upperLetter"/>
      <w:suff w:val="space"/>
      <w:lvlText w:val="%1."/>
      <w:lvlJc w:val="left"/>
      <w:pPr>
        <w:ind w:left="0" w:firstLine="0"/>
      </w:pPr>
      <w:rPr>
        <w:rFonts w:hint="default"/>
        <w:b/>
      </w:rPr>
    </w:lvl>
    <w:lvl w:ilvl="1">
      <w:start w:val="1"/>
      <w:numFmt w:val="decimal"/>
      <w:lvlText w:val="%2."/>
      <w:lvlJc w:val="left"/>
      <w:pPr>
        <w:ind w:left="1440" w:hanging="720"/>
      </w:pPr>
      <w:rPr>
        <w:rFonts w:hint="default"/>
      </w:rPr>
    </w:lvl>
    <w:lvl w:ilvl="2">
      <w:start w:val="1"/>
      <w:numFmt w:val="lowerLetter"/>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EAA327F"/>
    <w:multiLevelType w:val="multilevel"/>
    <w:tmpl w:val="A6686C8A"/>
    <w:numStyleLink w:val="Rule"/>
  </w:abstractNum>
  <w:abstractNum w:abstractNumId="4" w15:restartNumberingAfterBreak="0">
    <w:nsid w:val="12877064"/>
    <w:multiLevelType w:val="hybridMultilevel"/>
    <w:tmpl w:val="7B5E65EE"/>
    <w:lvl w:ilvl="0" w:tplc="CDB66BA4">
      <w:start w:val="1"/>
      <w:numFmt w:val="decimal"/>
      <w:lvlText w:val="%1."/>
      <w:lvlJc w:val="left"/>
      <w:pPr>
        <w:ind w:left="360" w:hanging="360"/>
      </w:pPr>
      <w:rPr>
        <w:b/>
        <w:bCs/>
      </w:rPr>
    </w:lvl>
    <w:lvl w:ilvl="1" w:tplc="04090019">
      <w:start w:val="1"/>
      <w:numFmt w:val="lowerLetter"/>
      <w:lvlText w:val="%2."/>
      <w:lvlJc w:val="left"/>
      <w:pPr>
        <w:ind w:left="72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2A112D"/>
    <w:multiLevelType w:val="hybridMultilevel"/>
    <w:tmpl w:val="D26402A0"/>
    <w:lvl w:ilvl="0" w:tplc="FFFFFFFF">
      <w:start w:val="1"/>
      <w:numFmt w:val="decimal"/>
      <w:lvlText w:val="%1."/>
      <w:lvlJc w:val="left"/>
      <w:pPr>
        <w:ind w:left="360" w:hanging="360"/>
      </w:pPr>
      <w:rPr>
        <w:b/>
        <w:bCs/>
      </w:rPr>
    </w:lvl>
    <w:lvl w:ilvl="1" w:tplc="FFFFFFFF">
      <w:start w:val="1"/>
      <w:numFmt w:val="lowerLetter"/>
      <w:lvlText w:val="%2."/>
      <w:lvlJc w:val="left"/>
      <w:pPr>
        <w:ind w:left="72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F713A10"/>
    <w:multiLevelType w:val="hybridMultilevel"/>
    <w:tmpl w:val="C91A6896"/>
    <w:lvl w:ilvl="0" w:tplc="A10E3C78">
      <w:start w:val="1"/>
      <w:numFmt w:val="decimal"/>
      <w:lvlText w:val="%1."/>
      <w:lvlJc w:val="left"/>
      <w:pPr>
        <w:ind w:left="360" w:hanging="360"/>
      </w:pPr>
      <w:rPr>
        <w:b w:val="0"/>
        <w:bCs w:val="0"/>
      </w:rPr>
    </w:lvl>
    <w:lvl w:ilvl="1" w:tplc="E4540CE6">
      <w:start w:val="1"/>
      <w:numFmt w:val="lowerLetter"/>
      <w:lvlText w:val="%2."/>
      <w:lvlJc w:val="left"/>
      <w:pPr>
        <w:ind w:left="720" w:hanging="360"/>
      </w:pPr>
      <w:rPr>
        <w:b w:val="0"/>
        <w:bCs w:val="0"/>
      </w:rPr>
    </w:lvl>
    <w:lvl w:ilvl="2" w:tplc="FFFFFFFF">
      <w:start w:val="1"/>
      <w:numFmt w:val="lowerRoman"/>
      <w:lvlText w:val="%3."/>
      <w:lvlJc w:val="right"/>
      <w:pPr>
        <w:ind w:left="1080" w:hanging="180"/>
      </w:pPr>
    </w:lvl>
    <w:lvl w:ilvl="3" w:tplc="FFFFFFFF">
      <w:start w:val="1"/>
      <w:numFmt w:val="decimal"/>
      <w:lvlText w:val="%4."/>
      <w:lvlJc w:val="left"/>
      <w:pPr>
        <w:ind w:left="16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48A22CCE"/>
    <w:multiLevelType w:val="hybridMultilevel"/>
    <w:tmpl w:val="0D4A2518"/>
    <w:lvl w:ilvl="0" w:tplc="FFFFFFFF">
      <w:start w:val="1"/>
      <w:numFmt w:val="decimal"/>
      <w:lvlText w:val="%1."/>
      <w:lvlJc w:val="left"/>
      <w:pPr>
        <w:ind w:left="360" w:hanging="360"/>
      </w:pPr>
    </w:lvl>
    <w:lvl w:ilvl="1" w:tplc="FFFFFFFF">
      <w:start w:val="1"/>
      <w:numFmt w:val="lowerLetter"/>
      <w:lvlText w:val="%2."/>
      <w:lvlJc w:val="left"/>
      <w:pPr>
        <w:ind w:left="720" w:hanging="360"/>
      </w:pPr>
    </w:lvl>
    <w:lvl w:ilvl="2" w:tplc="FFFFFFFF">
      <w:start w:val="1"/>
      <w:numFmt w:val="lowerRoman"/>
      <w:lvlText w:val="%3."/>
      <w:lvlJc w:val="right"/>
      <w:pPr>
        <w:ind w:left="108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49C30E80"/>
    <w:multiLevelType w:val="hybridMultilevel"/>
    <w:tmpl w:val="F5901E1C"/>
    <w:lvl w:ilvl="0" w:tplc="8510242A">
      <w:start w:val="1"/>
      <w:numFmt w:val="decimal"/>
      <w:lvlText w:val="%1)"/>
      <w:lvlJc w:val="left"/>
      <w:pPr>
        <w:ind w:left="1020" w:hanging="360"/>
      </w:pPr>
    </w:lvl>
    <w:lvl w:ilvl="1" w:tplc="B9023A02">
      <w:start w:val="1"/>
      <w:numFmt w:val="decimal"/>
      <w:lvlText w:val="%2)"/>
      <w:lvlJc w:val="left"/>
      <w:pPr>
        <w:ind w:left="1020" w:hanging="360"/>
      </w:pPr>
    </w:lvl>
    <w:lvl w:ilvl="2" w:tplc="F23EC10A">
      <w:start w:val="1"/>
      <w:numFmt w:val="decimal"/>
      <w:lvlText w:val="%3)"/>
      <w:lvlJc w:val="left"/>
      <w:pPr>
        <w:ind w:left="1020" w:hanging="360"/>
      </w:pPr>
    </w:lvl>
    <w:lvl w:ilvl="3" w:tplc="1B12D48E">
      <w:start w:val="1"/>
      <w:numFmt w:val="decimal"/>
      <w:lvlText w:val="%4)"/>
      <w:lvlJc w:val="left"/>
      <w:pPr>
        <w:ind w:left="1020" w:hanging="360"/>
      </w:pPr>
    </w:lvl>
    <w:lvl w:ilvl="4" w:tplc="F296FD82">
      <w:start w:val="1"/>
      <w:numFmt w:val="decimal"/>
      <w:lvlText w:val="%5)"/>
      <w:lvlJc w:val="left"/>
      <w:pPr>
        <w:ind w:left="1020" w:hanging="360"/>
      </w:pPr>
    </w:lvl>
    <w:lvl w:ilvl="5" w:tplc="FC782D30">
      <w:start w:val="1"/>
      <w:numFmt w:val="decimal"/>
      <w:lvlText w:val="%6)"/>
      <w:lvlJc w:val="left"/>
      <w:pPr>
        <w:ind w:left="1020" w:hanging="360"/>
      </w:pPr>
    </w:lvl>
    <w:lvl w:ilvl="6" w:tplc="18E8D49A">
      <w:start w:val="1"/>
      <w:numFmt w:val="decimal"/>
      <w:lvlText w:val="%7)"/>
      <w:lvlJc w:val="left"/>
      <w:pPr>
        <w:ind w:left="1020" w:hanging="360"/>
      </w:pPr>
    </w:lvl>
    <w:lvl w:ilvl="7" w:tplc="A3325B7C">
      <w:start w:val="1"/>
      <w:numFmt w:val="decimal"/>
      <w:lvlText w:val="%8)"/>
      <w:lvlJc w:val="left"/>
      <w:pPr>
        <w:ind w:left="1020" w:hanging="360"/>
      </w:pPr>
    </w:lvl>
    <w:lvl w:ilvl="8" w:tplc="376462A2">
      <w:start w:val="1"/>
      <w:numFmt w:val="decimal"/>
      <w:lvlText w:val="%9)"/>
      <w:lvlJc w:val="left"/>
      <w:pPr>
        <w:ind w:left="1020" w:hanging="360"/>
      </w:pPr>
    </w:lvl>
  </w:abstractNum>
  <w:abstractNum w:abstractNumId="9" w15:restartNumberingAfterBreak="0">
    <w:nsid w:val="607E1193"/>
    <w:multiLevelType w:val="hybridMultilevel"/>
    <w:tmpl w:val="AA0AF09A"/>
    <w:lvl w:ilvl="0" w:tplc="FE0EFAE6">
      <w:start w:val="1"/>
      <w:numFmt w:val="decimal"/>
      <w:lvlText w:val="%1."/>
      <w:lvlJc w:val="left"/>
      <w:pPr>
        <w:ind w:left="360" w:hanging="360"/>
      </w:pPr>
      <w:rPr>
        <w:b w:val="0"/>
        <w:bCs w:val="0"/>
      </w:rPr>
    </w:lvl>
    <w:lvl w:ilvl="1" w:tplc="FFFFFFFF">
      <w:start w:val="1"/>
      <w:numFmt w:val="lowerLetter"/>
      <w:lvlText w:val="%2."/>
      <w:lvlJc w:val="left"/>
      <w:pPr>
        <w:ind w:left="72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2064136620">
    <w:abstractNumId w:val="4"/>
  </w:num>
  <w:num w:numId="2" w16cid:durableId="1345784570">
    <w:abstractNumId w:val="7"/>
  </w:num>
  <w:num w:numId="3" w16cid:durableId="1768501098">
    <w:abstractNumId w:val="2"/>
  </w:num>
  <w:num w:numId="4" w16cid:durableId="1308826144">
    <w:abstractNumId w:val="3"/>
    <w:lvlOverride w:ilvl="0">
      <w:lvl w:ilvl="0">
        <w:start w:val="1"/>
        <w:numFmt w:val="upperLetter"/>
        <w:lvlText w:val="%1."/>
        <w:lvlJc w:val="left"/>
        <w:pPr>
          <w:ind w:left="720" w:hanging="720"/>
        </w:pPr>
        <w:rPr>
          <w:rFonts w:hint="default"/>
          <w:b/>
        </w:rPr>
      </w:lvl>
    </w:lvlOverride>
    <w:lvlOverride w:ilvl="1">
      <w:lvl w:ilvl="1">
        <w:start w:val="1"/>
        <w:numFmt w:val="decimal"/>
        <w:lvlText w:val="%2."/>
        <w:lvlJc w:val="left"/>
        <w:pPr>
          <w:ind w:left="720" w:hanging="360"/>
        </w:pPr>
        <w:rPr>
          <w:rFonts w:hint="default"/>
          <w:b w:val="0"/>
        </w:rPr>
      </w:lvl>
    </w:lvlOverride>
    <w:lvlOverride w:ilvl="2">
      <w:lvl w:ilvl="2">
        <w:start w:val="1"/>
        <w:numFmt w:val="lowerLetter"/>
        <w:lvlText w:val="%3."/>
        <w:lvlJc w:val="left"/>
        <w:pPr>
          <w:ind w:left="1080" w:hanging="360"/>
        </w:pPr>
        <w:rPr>
          <w:rFonts w:hint="default"/>
          <w:b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right"/>
        <w:pPr>
          <w:ind w:left="252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5" w16cid:durableId="733427155">
    <w:abstractNumId w:val="6"/>
  </w:num>
  <w:num w:numId="6" w16cid:durableId="863205570">
    <w:abstractNumId w:val="1"/>
  </w:num>
  <w:num w:numId="7" w16cid:durableId="1859346198">
    <w:abstractNumId w:val="0"/>
  </w:num>
  <w:num w:numId="8" w16cid:durableId="819031004">
    <w:abstractNumId w:val="9"/>
  </w:num>
  <w:num w:numId="9" w16cid:durableId="353964565">
    <w:abstractNumId w:val="5"/>
  </w:num>
  <w:num w:numId="10" w16cid:durableId="940258323">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179"/>
    <w:rsid w:val="000005E3"/>
    <w:rsid w:val="00001CEC"/>
    <w:rsid w:val="000033F6"/>
    <w:rsid w:val="00004FC1"/>
    <w:rsid w:val="00005A45"/>
    <w:rsid w:val="000075E0"/>
    <w:rsid w:val="00007AAB"/>
    <w:rsid w:val="00010116"/>
    <w:rsid w:val="00010355"/>
    <w:rsid w:val="00010D3B"/>
    <w:rsid w:val="00010E01"/>
    <w:rsid w:val="00012699"/>
    <w:rsid w:val="000133B7"/>
    <w:rsid w:val="00013A4C"/>
    <w:rsid w:val="00013A93"/>
    <w:rsid w:val="00013F7B"/>
    <w:rsid w:val="000140FE"/>
    <w:rsid w:val="000141E1"/>
    <w:rsid w:val="00015383"/>
    <w:rsid w:val="00016120"/>
    <w:rsid w:val="00017E63"/>
    <w:rsid w:val="00021A5A"/>
    <w:rsid w:val="000227AB"/>
    <w:rsid w:val="000232DA"/>
    <w:rsid w:val="00024152"/>
    <w:rsid w:val="000242BC"/>
    <w:rsid w:val="000249D2"/>
    <w:rsid w:val="000252AC"/>
    <w:rsid w:val="000264BB"/>
    <w:rsid w:val="000269F1"/>
    <w:rsid w:val="000272B7"/>
    <w:rsid w:val="0003050F"/>
    <w:rsid w:val="0003227D"/>
    <w:rsid w:val="000326BE"/>
    <w:rsid w:val="00032B54"/>
    <w:rsid w:val="00032DE2"/>
    <w:rsid w:val="00033581"/>
    <w:rsid w:val="000338FD"/>
    <w:rsid w:val="00035A5B"/>
    <w:rsid w:val="00035D95"/>
    <w:rsid w:val="00035F9D"/>
    <w:rsid w:val="00036371"/>
    <w:rsid w:val="00037F4F"/>
    <w:rsid w:val="00040120"/>
    <w:rsid w:val="00042603"/>
    <w:rsid w:val="000428FE"/>
    <w:rsid w:val="00045CE3"/>
    <w:rsid w:val="0004606E"/>
    <w:rsid w:val="00046C6C"/>
    <w:rsid w:val="00047168"/>
    <w:rsid w:val="000513DA"/>
    <w:rsid w:val="00051AE1"/>
    <w:rsid w:val="00052674"/>
    <w:rsid w:val="000528B8"/>
    <w:rsid w:val="00052C97"/>
    <w:rsid w:val="00053D16"/>
    <w:rsid w:val="00053F61"/>
    <w:rsid w:val="00055C97"/>
    <w:rsid w:val="00056FDA"/>
    <w:rsid w:val="00057921"/>
    <w:rsid w:val="0006077C"/>
    <w:rsid w:val="00061CCD"/>
    <w:rsid w:val="00066D91"/>
    <w:rsid w:val="00070467"/>
    <w:rsid w:val="0007140C"/>
    <w:rsid w:val="000721C8"/>
    <w:rsid w:val="00072616"/>
    <w:rsid w:val="00074AAA"/>
    <w:rsid w:val="0007579C"/>
    <w:rsid w:val="00076282"/>
    <w:rsid w:val="00080002"/>
    <w:rsid w:val="00080901"/>
    <w:rsid w:val="00080CEE"/>
    <w:rsid w:val="0008180F"/>
    <w:rsid w:val="0008226A"/>
    <w:rsid w:val="00082FDA"/>
    <w:rsid w:val="000840C6"/>
    <w:rsid w:val="00085977"/>
    <w:rsid w:val="000864DE"/>
    <w:rsid w:val="00086F1E"/>
    <w:rsid w:val="000878C9"/>
    <w:rsid w:val="0009237B"/>
    <w:rsid w:val="00092E64"/>
    <w:rsid w:val="00093D3E"/>
    <w:rsid w:val="00094153"/>
    <w:rsid w:val="0009442D"/>
    <w:rsid w:val="00094CA5"/>
    <w:rsid w:val="00097E7B"/>
    <w:rsid w:val="00097FB4"/>
    <w:rsid w:val="000A00D3"/>
    <w:rsid w:val="000A04BE"/>
    <w:rsid w:val="000A102B"/>
    <w:rsid w:val="000A1248"/>
    <w:rsid w:val="000A3689"/>
    <w:rsid w:val="000A36A8"/>
    <w:rsid w:val="000A4AA3"/>
    <w:rsid w:val="000A5182"/>
    <w:rsid w:val="000A68A1"/>
    <w:rsid w:val="000A6FA4"/>
    <w:rsid w:val="000B1439"/>
    <w:rsid w:val="000B2801"/>
    <w:rsid w:val="000B2E63"/>
    <w:rsid w:val="000B469C"/>
    <w:rsid w:val="000B4EB5"/>
    <w:rsid w:val="000B515B"/>
    <w:rsid w:val="000B6582"/>
    <w:rsid w:val="000B6FB0"/>
    <w:rsid w:val="000B7A72"/>
    <w:rsid w:val="000C0725"/>
    <w:rsid w:val="000C2522"/>
    <w:rsid w:val="000C2EC4"/>
    <w:rsid w:val="000C5CAA"/>
    <w:rsid w:val="000C5F4D"/>
    <w:rsid w:val="000C7040"/>
    <w:rsid w:val="000D0A73"/>
    <w:rsid w:val="000D152C"/>
    <w:rsid w:val="000D25B5"/>
    <w:rsid w:val="000D2E50"/>
    <w:rsid w:val="000D3110"/>
    <w:rsid w:val="000D3EB9"/>
    <w:rsid w:val="000D5575"/>
    <w:rsid w:val="000D5702"/>
    <w:rsid w:val="000D7DA7"/>
    <w:rsid w:val="000E4CD4"/>
    <w:rsid w:val="000E7A1E"/>
    <w:rsid w:val="000F10C6"/>
    <w:rsid w:val="000F1225"/>
    <w:rsid w:val="000F1FCB"/>
    <w:rsid w:val="000F3679"/>
    <w:rsid w:val="000F4A3D"/>
    <w:rsid w:val="000F7200"/>
    <w:rsid w:val="00100145"/>
    <w:rsid w:val="001002A1"/>
    <w:rsid w:val="00100C63"/>
    <w:rsid w:val="00101E36"/>
    <w:rsid w:val="00103DCE"/>
    <w:rsid w:val="00104595"/>
    <w:rsid w:val="0010560C"/>
    <w:rsid w:val="00105EDE"/>
    <w:rsid w:val="0010737C"/>
    <w:rsid w:val="00110549"/>
    <w:rsid w:val="00110A09"/>
    <w:rsid w:val="00112F59"/>
    <w:rsid w:val="001141D0"/>
    <w:rsid w:val="00114A7B"/>
    <w:rsid w:val="00115301"/>
    <w:rsid w:val="0011656A"/>
    <w:rsid w:val="00116DAB"/>
    <w:rsid w:val="00117098"/>
    <w:rsid w:val="001206E5"/>
    <w:rsid w:val="00121179"/>
    <w:rsid w:val="0012126B"/>
    <w:rsid w:val="00121418"/>
    <w:rsid w:val="00121E8F"/>
    <w:rsid w:val="00121FF8"/>
    <w:rsid w:val="0012265B"/>
    <w:rsid w:val="00122FE5"/>
    <w:rsid w:val="00123876"/>
    <w:rsid w:val="00123CC1"/>
    <w:rsid w:val="00123E86"/>
    <w:rsid w:val="001249B0"/>
    <w:rsid w:val="001250CC"/>
    <w:rsid w:val="001266F1"/>
    <w:rsid w:val="0012740C"/>
    <w:rsid w:val="00127417"/>
    <w:rsid w:val="00131950"/>
    <w:rsid w:val="00132757"/>
    <w:rsid w:val="001329AB"/>
    <w:rsid w:val="001329C9"/>
    <w:rsid w:val="00133210"/>
    <w:rsid w:val="00133F79"/>
    <w:rsid w:val="0013470D"/>
    <w:rsid w:val="00134DFB"/>
    <w:rsid w:val="00135847"/>
    <w:rsid w:val="00135A0E"/>
    <w:rsid w:val="00135A98"/>
    <w:rsid w:val="00136439"/>
    <w:rsid w:val="00136734"/>
    <w:rsid w:val="001368A0"/>
    <w:rsid w:val="00136DFB"/>
    <w:rsid w:val="00137888"/>
    <w:rsid w:val="00140B41"/>
    <w:rsid w:val="001428EC"/>
    <w:rsid w:val="00145559"/>
    <w:rsid w:val="001461DA"/>
    <w:rsid w:val="0014794D"/>
    <w:rsid w:val="00147AA6"/>
    <w:rsid w:val="00152726"/>
    <w:rsid w:val="00152B26"/>
    <w:rsid w:val="00152C21"/>
    <w:rsid w:val="0015300C"/>
    <w:rsid w:val="00153192"/>
    <w:rsid w:val="00155A80"/>
    <w:rsid w:val="001570B8"/>
    <w:rsid w:val="00158186"/>
    <w:rsid w:val="0016128C"/>
    <w:rsid w:val="00161891"/>
    <w:rsid w:val="0016194F"/>
    <w:rsid w:val="00161D0A"/>
    <w:rsid w:val="00162300"/>
    <w:rsid w:val="001632DE"/>
    <w:rsid w:val="00163EFB"/>
    <w:rsid w:val="001646A7"/>
    <w:rsid w:val="0016586D"/>
    <w:rsid w:val="00165CD9"/>
    <w:rsid w:val="00167DB8"/>
    <w:rsid w:val="00170210"/>
    <w:rsid w:val="00170771"/>
    <w:rsid w:val="00171937"/>
    <w:rsid w:val="0017223B"/>
    <w:rsid w:val="001724CD"/>
    <w:rsid w:val="0017389A"/>
    <w:rsid w:val="0017444E"/>
    <w:rsid w:val="001746F3"/>
    <w:rsid w:val="001747C1"/>
    <w:rsid w:val="001756EE"/>
    <w:rsid w:val="00175855"/>
    <w:rsid w:val="0018341B"/>
    <w:rsid w:val="00184F9D"/>
    <w:rsid w:val="00185042"/>
    <w:rsid w:val="0018513E"/>
    <w:rsid w:val="00185161"/>
    <w:rsid w:val="00185AA7"/>
    <w:rsid w:val="00185C0A"/>
    <w:rsid w:val="0018654C"/>
    <w:rsid w:val="00186F6B"/>
    <w:rsid w:val="001879C0"/>
    <w:rsid w:val="00187D94"/>
    <w:rsid w:val="00190103"/>
    <w:rsid w:val="00192996"/>
    <w:rsid w:val="00192DA2"/>
    <w:rsid w:val="00194727"/>
    <w:rsid w:val="00194787"/>
    <w:rsid w:val="00194976"/>
    <w:rsid w:val="00195428"/>
    <w:rsid w:val="00195E98"/>
    <w:rsid w:val="00196A98"/>
    <w:rsid w:val="001976F8"/>
    <w:rsid w:val="001A0605"/>
    <w:rsid w:val="001A27DE"/>
    <w:rsid w:val="001A27FD"/>
    <w:rsid w:val="001A350B"/>
    <w:rsid w:val="001A5093"/>
    <w:rsid w:val="001A6120"/>
    <w:rsid w:val="001A703D"/>
    <w:rsid w:val="001A7167"/>
    <w:rsid w:val="001A759A"/>
    <w:rsid w:val="001A7722"/>
    <w:rsid w:val="001B29AF"/>
    <w:rsid w:val="001B2CDB"/>
    <w:rsid w:val="001B30A9"/>
    <w:rsid w:val="001B4028"/>
    <w:rsid w:val="001B4945"/>
    <w:rsid w:val="001B4C2F"/>
    <w:rsid w:val="001B61C7"/>
    <w:rsid w:val="001C1184"/>
    <w:rsid w:val="001C1BCD"/>
    <w:rsid w:val="001C2067"/>
    <w:rsid w:val="001C3079"/>
    <w:rsid w:val="001C3B82"/>
    <w:rsid w:val="001C3B8F"/>
    <w:rsid w:val="001C44EF"/>
    <w:rsid w:val="001C6B67"/>
    <w:rsid w:val="001C6F10"/>
    <w:rsid w:val="001C72F3"/>
    <w:rsid w:val="001D0F84"/>
    <w:rsid w:val="001D1E49"/>
    <w:rsid w:val="001D21BF"/>
    <w:rsid w:val="001D26CD"/>
    <w:rsid w:val="001D31AF"/>
    <w:rsid w:val="001D481C"/>
    <w:rsid w:val="001D497F"/>
    <w:rsid w:val="001D5582"/>
    <w:rsid w:val="001D7753"/>
    <w:rsid w:val="001D789E"/>
    <w:rsid w:val="001E0CF6"/>
    <w:rsid w:val="001E4819"/>
    <w:rsid w:val="001E50BC"/>
    <w:rsid w:val="001E5153"/>
    <w:rsid w:val="001E5650"/>
    <w:rsid w:val="001E69DC"/>
    <w:rsid w:val="001E6DF2"/>
    <w:rsid w:val="001F00D1"/>
    <w:rsid w:val="001F0494"/>
    <w:rsid w:val="001F07FB"/>
    <w:rsid w:val="001F109D"/>
    <w:rsid w:val="001F21A7"/>
    <w:rsid w:val="001F29A6"/>
    <w:rsid w:val="001F2CEA"/>
    <w:rsid w:val="001F3320"/>
    <w:rsid w:val="001F3AAB"/>
    <w:rsid w:val="001F51C0"/>
    <w:rsid w:val="001F5C1F"/>
    <w:rsid w:val="001F6039"/>
    <w:rsid w:val="002008A5"/>
    <w:rsid w:val="0020250A"/>
    <w:rsid w:val="00203344"/>
    <w:rsid w:val="00203F09"/>
    <w:rsid w:val="00204A93"/>
    <w:rsid w:val="00204DE1"/>
    <w:rsid w:val="002055D1"/>
    <w:rsid w:val="002061DB"/>
    <w:rsid w:val="00206909"/>
    <w:rsid w:val="0020739E"/>
    <w:rsid w:val="002105B0"/>
    <w:rsid w:val="00212DBE"/>
    <w:rsid w:val="0021587E"/>
    <w:rsid w:val="002164F1"/>
    <w:rsid w:val="00216D5F"/>
    <w:rsid w:val="00217359"/>
    <w:rsid w:val="00217CF6"/>
    <w:rsid w:val="00220497"/>
    <w:rsid w:val="002204A4"/>
    <w:rsid w:val="0022069E"/>
    <w:rsid w:val="00223868"/>
    <w:rsid w:val="002242DA"/>
    <w:rsid w:val="00224678"/>
    <w:rsid w:val="002247BA"/>
    <w:rsid w:val="00224B25"/>
    <w:rsid w:val="00225339"/>
    <w:rsid w:val="0022582F"/>
    <w:rsid w:val="00225C4C"/>
    <w:rsid w:val="0022654F"/>
    <w:rsid w:val="00227E28"/>
    <w:rsid w:val="002309E2"/>
    <w:rsid w:val="002355A8"/>
    <w:rsid w:val="00236A17"/>
    <w:rsid w:val="00237F99"/>
    <w:rsid w:val="00240AF7"/>
    <w:rsid w:val="002413DA"/>
    <w:rsid w:val="002422F1"/>
    <w:rsid w:val="002424DE"/>
    <w:rsid w:val="00243D35"/>
    <w:rsid w:val="00244050"/>
    <w:rsid w:val="002448B8"/>
    <w:rsid w:val="00245B11"/>
    <w:rsid w:val="00246146"/>
    <w:rsid w:val="00246869"/>
    <w:rsid w:val="002505BE"/>
    <w:rsid w:val="00250791"/>
    <w:rsid w:val="0025096A"/>
    <w:rsid w:val="0025119A"/>
    <w:rsid w:val="00252316"/>
    <w:rsid w:val="00252B54"/>
    <w:rsid w:val="00253124"/>
    <w:rsid w:val="00253FB3"/>
    <w:rsid w:val="00255E55"/>
    <w:rsid w:val="00256033"/>
    <w:rsid w:val="00257333"/>
    <w:rsid w:val="00257DA8"/>
    <w:rsid w:val="00257E91"/>
    <w:rsid w:val="00260CA8"/>
    <w:rsid w:val="00261C7D"/>
    <w:rsid w:val="00261EBA"/>
    <w:rsid w:val="0026294D"/>
    <w:rsid w:val="00265285"/>
    <w:rsid w:val="0026550D"/>
    <w:rsid w:val="00265C35"/>
    <w:rsid w:val="002668C3"/>
    <w:rsid w:val="002676B0"/>
    <w:rsid w:val="00267AC8"/>
    <w:rsid w:val="00267CBA"/>
    <w:rsid w:val="00270AEB"/>
    <w:rsid w:val="00271184"/>
    <w:rsid w:val="00271476"/>
    <w:rsid w:val="00271D44"/>
    <w:rsid w:val="00273536"/>
    <w:rsid w:val="0027375D"/>
    <w:rsid w:val="00274937"/>
    <w:rsid w:val="00275DAF"/>
    <w:rsid w:val="0027650F"/>
    <w:rsid w:val="00276A92"/>
    <w:rsid w:val="00277D64"/>
    <w:rsid w:val="002808F4"/>
    <w:rsid w:val="00280FAE"/>
    <w:rsid w:val="002815AE"/>
    <w:rsid w:val="00282AFF"/>
    <w:rsid w:val="002830DA"/>
    <w:rsid w:val="00284B13"/>
    <w:rsid w:val="00285576"/>
    <w:rsid w:val="002856FF"/>
    <w:rsid w:val="00287694"/>
    <w:rsid w:val="0028772A"/>
    <w:rsid w:val="002929DF"/>
    <w:rsid w:val="00292E60"/>
    <w:rsid w:val="002935C6"/>
    <w:rsid w:val="00293EE5"/>
    <w:rsid w:val="00294657"/>
    <w:rsid w:val="00294767"/>
    <w:rsid w:val="00294813"/>
    <w:rsid w:val="002952F1"/>
    <w:rsid w:val="002956ED"/>
    <w:rsid w:val="0029576C"/>
    <w:rsid w:val="00295809"/>
    <w:rsid w:val="00295A2F"/>
    <w:rsid w:val="00296978"/>
    <w:rsid w:val="002974F9"/>
    <w:rsid w:val="00297737"/>
    <w:rsid w:val="002A0F87"/>
    <w:rsid w:val="002A1052"/>
    <w:rsid w:val="002A1721"/>
    <w:rsid w:val="002A2B47"/>
    <w:rsid w:val="002A324B"/>
    <w:rsid w:val="002A37C5"/>
    <w:rsid w:val="002A4C5F"/>
    <w:rsid w:val="002A6437"/>
    <w:rsid w:val="002A68FA"/>
    <w:rsid w:val="002A7874"/>
    <w:rsid w:val="002A7CC8"/>
    <w:rsid w:val="002B01C3"/>
    <w:rsid w:val="002B19E7"/>
    <w:rsid w:val="002B2F09"/>
    <w:rsid w:val="002B5965"/>
    <w:rsid w:val="002B5BF2"/>
    <w:rsid w:val="002B65CE"/>
    <w:rsid w:val="002C10C8"/>
    <w:rsid w:val="002C305A"/>
    <w:rsid w:val="002C41BD"/>
    <w:rsid w:val="002C52F9"/>
    <w:rsid w:val="002C6C1B"/>
    <w:rsid w:val="002C6E04"/>
    <w:rsid w:val="002D1ACA"/>
    <w:rsid w:val="002D2F42"/>
    <w:rsid w:val="002D348B"/>
    <w:rsid w:val="002D4C5D"/>
    <w:rsid w:val="002D529F"/>
    <w:rsid w:val="002D55FF"/>
    <w:rsid w:val="002D5908"/>
    <w:rsid w:val="002D6311"/>
    <w:rsid w:val="002D77C9"/>
    <w:rsid w:val="002D7802"/>
    <w:rsid w:val="002E0E80"/>
    <w:rsid w:val="002E17EF"/>
    <w:rsid w:val="002E1897"/>
    <w:rsid w:val="002E1E1B"/>
    <w:rsid w:val="002E28E1"/>
    <w:rsid w:val="002E2F8B"/>
    <w:rsid w:val="002E471D"/>
    <w:rsid w:val="002E6C34"/>
    <w:rsid w:val="002E7045"/>
    <w:rsid w:val="002F02BD"/>
    <w:rsid w:val="002F0418"/>
    <w:rsid w:val="002F122F"/>
    <w:rsid w:val="002F1C8E"/>
    <w:rsid w:val="002F1EF8"/>
    <w:rsid w:val="002F32CC"/>
    <w:rsid w:val="002F4BC6"/>
    <w:rsid w:val="002F60A5"/>
    <w:rsid w:val="002F7176"/>
    <w:rsid w:val="002F71CD"/>
    <w:rsid w:val="002F7448"/>
    <w:rsid w:val="003002A8"/>
    <w:rsid w:val="0030044B"/>
    <w:rsid w:val="003006AF"/>
    <w:rsid w:val="00300714"/>
    <w:rsid w:val="003033C4"/>
    <w:rsid w:val="0030486E"/>
    <w:rsid w:val="003049D0"/>
    <w:rsid w:val="003049F6"/>
    <w:rsid w:val="00306E39"/>
    <w:rsid w:val="00310600"/>
    <w:rsid w:val="0031062B"/>
    <w:rsid w:val="00311416"/>
    <w:rsid w:val="0031145C"/>
    <w:rsid w:val="00311CDA"/>
    <w:rsid w:val="00312E92"/>
    <w:rsid w:val="0031380A"/>
    <w:rsid w:val="00313C57"/>
    <w:rsid w:val="00314B83"/>
    <w:rsid w:val="00314E6C"/>
    <w:rsid w:val="00316C68"/>
    <w:rsid w:val="0031755D"/>
    <w:rsid w:val="003177B2"/>
    <w:rsid w:val="00320040"/>
    <w:rsid w:val="00320BBA"/>
    <w:rsid w:val="0032163F"/>
    <w:rsid w:val="003235E8"/>
    <w:rsid w:val="00324E7D"/>
    <w:rsid w:val="0032624E"/>
    <w:rsid w:val="00326F50"/>
    <w:rsid w:val="00327119"/>
    <w:rsid w:val="00333985"/>
    <w:rsid w:val="003340DF"/>
    <w:rsid w:val="00335757"/>
    <w:rsid w:val="00335923"/>
    <w:rsid w:val="00335B56"/>
    <w:rsid w:val="00336F9E"/>
    <w:rsid w:val="00336FD5"/>
    <w:rsid w:val="003409C6"/>
    <w:rsid w:val="00341AA1"/>
    <w:rsid w:val="00342B60"/>
    <w:rsid w:val="00342D83"/>
    <w:rsid w:val="003439C8"/>
    <w:rsid w:val="003441B4"/>
    <w:rsid w:val="003441F3"/>
    <w:rsid w:val="00344414"/>
    <w:rsid w:val="003471B6"/>
    <w:rsid w:val="003505B6"/>
    <w:rsid w:val="00350809"/>
    <w:rsid w:val="0035129F"/>
    <w:rsid w:val="00353D58"/>
    <w:rsid w:val="00354465"/>
    <w:rsid w:val="00355032"/>
    <w:rsid w:val="0035644C"/>
    <w:rsid w:val="00356708"/>
    <w:rsid w:val="0035674E"/>
    <w:rsid w:val="00357A35"/>
    <w:rsid w:val="003601F1"/>
    <w:rsid w:val="00361259"/>
    <w:rsid w:val="0036269F"/>
    <w:rsid w:val="003626F7"/>
    <w:rsid w:val="00362E5C"/>
    <w:rsid w:val="00364B0C"/>
    <w:rsid w:val="0036666D"/>
    <w:rsid w:val="00367E03"/>
    <w:rsid w:val="00367E0E"/>
    <w:rsid w:val="00367EE3"/>
    <w:rsid w:val="00371910"/>
    <w:rsid w:val="00372F94"/>
    <w:rsid w:val="00373D86"/>
    <w:rsid w:val="00374079"/>
    <w:rsid w:val="00375FA3"/>
    <w:rsid w:val="00377812"/>
    <w:rsid w:val="00380809"/>
    <w:rsid w:val="00380D0E"/>
    <w:rsid w:val="0038442D"/>
    <w:rsid w:val="00384F12"/>
    <w:rsid w:val="00384F4D"/>
    <w:rsid w:val="00385830"/>
    <w:rsid w:val="00385AC0"/>
    <w:rsid w:val="003868DC"/>
    <w:rsid w:val="00386B69"/>
    <w:rsid w:val="003871DD"/>
    <w:rsid w:val="00387310"/>
    <w:rsid w:val="003873F9"/>
    <w:rsid w:val="00391662"/>
    <w:rsid w:val="003938E6"/>
    <w:rsid w:val="00394C4D"/>
    <w:rsid w:val="00395DB6"/>
    <w:rsid w:val="00396638"/>
    <w:rsid w:val="003A077E"/>
    <w:rsid w:val="003A2291"/>
    <w:rsid w:val="003A3509"/>
    <w:rsid w:val="003A3CDE"/>
    <w:rsid w:val="003A4F4C"/>
    <w:rsid w:val="003A5413"/>
    <w:rsid w:val="003A7B24"/>
    <w:rsid w:val="003B03AB"/>
    <w:rsid w:val="003B072B"/>
    <w:rsid w:val="003B07A9"/>
    <w:rsid w:val="003B096F"/>
    <w:rsid w:val="003B0FE3"/>
    <w:rsid w:val="003B16AB"/>
    <w:rsid w:val="003B195B"/>
    <w:rsid w:val="003B317B"/>
    <w:rsid w:val="003B31C6"/>
    <w:rsid w:val="003B3E97"/>
    <w:rsid w:val="003B4FE2"/>
    <w:rsid w:val="003B5947"/>
    <w:rsid w:val="003B6EC3"/>
    <w:rsid w:val="003B7468"/>
    <w:rsid w:val="003B7AEA"/>
    <w:rsid w:val="003C1320"/>
    <w:rsid w:val="003C2BC1"/>
    <w:rsid w:val="003C37F5"/>
    <w:rsid w:val="003C404A"/>
    <w:rsid w:val="003C5850"/>
    <w:rsid w:val="003C5F93"/>
    <w:rsid w:val="003C6EA7"/>
    <w:rsid w:val="003C6F68"/>
    <w:rsid w:val="003C7F95"/>
    <w:rsid w:val="003D1040"/>
    <w:rsid w:val="003D2D54"/>
    <w:rsid w:val="003D32B6"/>
    <w:rsid w:val="003D4846"/>
    <w:rsid w:val="003D4B7A"/>
    <w:rsid w:val="003D4CAC"/>
    <w:rsid w:val="003D526F"/>
    <w:rsid w:val="003D60D4"/>
    <w:rsid w:val="003D71EC"/>
    <w:rsid w:val="003D76C3"/>
    <w:rsid w:val="003E0FB9"/>
    <w:rsid w:val="003E1AED"/>
    <w:rsid w:val="003E3082"/>
    <w:rsid w:val="003E4316"/>
    <w:rsid w:val="003E431C"/>
    <w:rsid w:val="003E5AA2"/>
    <w:rsid w:val="003E5F43"/>
    <w:rsid w:val="003E6CEF"/>
    <w:rsid w:val="003F00DB"/>
    <w:rsid w:val="003F0B33"/>
    <w:rsid w:val="003F0B88"/>
    <w:rsid w:val="003F1095"/>
    <w:rsid w:val="003F2918"/>
    <w:rsid w:val="003F4116"/>
    <w:rsid w:val="003F5F2C"/>
    <w:rsid w:val="003F65D9"/>
    <w:rsid w:val="003F70DE"/>
    <w:rsid w:val="003F7545"/>
    <w:rsid w:val="004001F5"/>
    <w:rsid w:val="00401D3C"/>
    <w:rsid w:val="00403D29"/>
    <w:rsid w:val="00405E6F"/>
    <w:rsid w:val="00406A49"/>
    <w:rsid w:val="004072E6"/>
    <w:rsid w:val="004100CD"/>
    <w:rsid w:val="00410AFD"/>
    <w:rsid w:val="00414489"/>
    <w:rsid w:val="0041501D"/>
    <w:rsid w:val="0041517E"/>
    <w:rsid w:val="004151B5"/>
    <w:rsid w:val="004162EF"/>
    <w:rsid w:val="0041707C"/>
    <w:rsid w:val="004173AF"/>
    <w:rsid w:val="004179C6"/>
    <w:rsid w:val="0042008D"/>
    <w:rsid w:val="004201AF"/>
    <w:rsid w:val="0042196C"/>
    <w:rsid w:val="004220AC"/>
    <w:rsid w:val="00422433"/>
    <w:rsid w:val="00422EBD"/>
    <w:rsid w:val="0042323E"/>
    <w:rsid w:val="00423F5F"/>
    <w:rsid w:val="00425497"/>
    <w:rsid w:val="0042555E"/>
    <w:rsid w:val="004268F3"/>
    <w:rsid w:val="00426E35"/>
    <w:rsid w:val="00427AFE"/>
    <w:rsid w:val="00430A54"/>
    <w:rsid w:val="0043201D"/>
    <w:rsid w:val="00432520"/>
    <w:rsid w:val="00432A2B"/>
    <w:rsid w:val="0043395A"/>
    <w:rsid w:val="00434B70"/>
    <w:rsid w:val="00434FD9"/>
    <w:rsid w:val="00435708"/>
    <w:rsid w:val="004371FE"/>
    <w:rsid w:val="00437921"/>
    <w:rsid w:val="004416A2"/>
    <w:rsid w:val="004419C1"/>
    <w:rsid w:val="00444797"/>
    <w:rsid w:val="004457E1"/>
    <w:rsid w:val="00446A95"/>
    <w:rsid w:val="004470D6"/>
    <w:rsid w:val="00447101"/>
    <w:rsid w:val="004505D6"/>
    <w:rsid w:val="00450A9B"/>
    <w:rsid w:val="00451644"/>
    <w:rsid w:val="00451F4A"/>
    <w:rsid w:val="00452233"/>
    <w:rsid w:val="0045351A"/>
    <w:rsid w:val="004537C1"/>
    <w:rsid w:val="004542B1"/>
    <w:rsid w:val="004545FA"/>
    <w:rsid w:val="00455885"/>
    <w:rsid w:val="004564D7"/>
    <w:rsid w:val="00457B5D"/>
    <w:rsid w:val="00457EA4"/>
    <w:rsid w:val="00457FE2"/>
    <w:rsid w:val="00460892"/>
    <w:rsid w:val="004620EB"/>
    <w:rsid w:val="004624A3"/>
    <w:rsid w:val="004626AA"/>
    <w:rsid w:val="00462B66"/>
    <w:rsid w:val="00464FE2"/>
    <w:rsid w:val="00465F01"/>
    <w:rsid w:val="004662B7"/>
    <w:rsid w:val="004669EF"/>
    <w:rsid w:val="00467BBE"/>
    <w:rsid w:val="00470FC7"/>
    <w:rsid w:val="00471231"/>
    <w:rsid w:val="004719F5"/>
    <w:rsid w:val="00473BE3"/>
    <w:rsid w:val="00473DD0"/>
    <w:rsid w:val="00473FE1"/>
    <w:rsid w:val="004749E6"/>
    <w:rsid w:val="00475277"/>
    <w:rsid w:val="004756D7"/>
    <w:rsid w:val="00475D89"/>
    <w:rsid w:val="00476C2D"/>
    <w:rsid w:val="00477017"/>
    <w:rsid w:val="00477839"/>
    <w:rsid w:val="004818BA"/>
    <w:rsid w:val="00482060"/>
    <w:rsid w:val="004835AA"/>
    <w:rsid w:val="004847AA"/>
    <w:rsid w:val="00484AEC"/>
    <w:rsid w:val="00484E60"/>
    <w:rsid w:val="00485A8E"/>
    <w:rsid w:val="0048670D"/>
    <w:rsid w:val="00486E36"/>
    <w:rsid w:val="00487A40"/>
    <w:rsid w:val="00491482"/>
    <w:rsid w:val="00491E4B"/>
    <w:rsid w:val="004927E2"/>
    <w:rsid w:val="0049481B"/>
    <w:rsid w:val="004949C9"/>
    <w:rsid w:val="00495B39"/>
    <w:rsid w:val="00496191"/>
    <w:rsid w:val="0049645A"/>
    <w:rsid w:val="004965B1"/>
    <w:rsid w:val="00496D5A"/>
    <w:rsid w:val="00497628"/>
    <w:rsid w:val="00497D00"/>
    <w:rsid w:val="004A14D0"/>
    <w:rsid w:val="004A4EE5"/>
    <w:rsid w:val="004A5F60"/>
    <w:rsid w:val="004A634B"/>
    <w:rsid w:val="004A7FD5"/>
    <w:rsid w:val="004B0695"/>
    <w:rsid w:val="004B18A0"/>
    <w:rsid w:val="004B205E"/>
    <w:rsid w:val="004B326D"/>
    <w:rsid w:val="004B37F5"/>
    <w:rsid w:val="004B412A"/>
    <w:rsid w:val="004B4134"/>
    <w:rsid w:val="004B4D9B"/>
    <w:rsid w:val="004B58F9"/>
    <w:rsid w:val="004B634B"/>
    <w:rsid w:val="004B7930"/>
    <w:rsid w:val="004C089D"/>
    <w:rsid w:val="004C0C98"/>
    <w:rsid w:val="004C1071"/>
    <w:rsid w:val="004C1219"/>
    <w:rsid w:val="004C2B60"/>
    <w:rsid w:val="004C3851"/>
    <w:rsid w:val="004C3F6B"/>
    <w:rsid w:val="004C48D4"/>
    <w:rsid w:val="004C4DCE"/>
    <w:rsid w:val="004C535A"/>
    <w:rsid w:val="004C628F"/>
    <w:rsid w:val="004C661F"/>
    <w:rsid w:val="004C6CD8"/>
    <w:rsid w:val="004C7A0F"/>
    <w:rsid w:val="004C7FB0"/>
    <w:rsid w:val="004D169A"/>
    <w:rsid w:val="004D2D3A"/>
    <w:rsid w:val="004D3AF2"/>
    <w:rsid w:val="004D466B"/>
    <w:rsid w:val="004D4BBA"/>
    <w:rsid w:val="004D64E2"/>
    <w:rsid w:val="004D69B3"/>
    <w:rsid w:val="004D71CF"/>
    <w:rsid w:val="004D78AA"/>
    <w:rsid w:val="004D7A6B"/>
    <w:rsid w:val="004E03E3"/>
    <w:rsid w:val="004E09AC"/>
    <w:rsid w:val="004E111D"/>
    <w:rsid w:val="004E1C20"/>
    <w:rsid w:val="004E1D35"/>
    <w:rsid w:val="004E1E24"/>
    <w:rsid w:val="004E27D1"/>
    <w:rsid w:val="004E2E9D"/>
    <w:rsid w:val="004E347E"/>
    <w:rsid w:val="004E3DBB"/>
    <w:rsid w:val="004E3F24"/>
    <w:rsid w:val="004E4756"/>
    <w:rsid w:val="004E59C5"/>
    <w:rsid w:val="004E67B3"/>
    <w:rsid w:val="004E78B5"/>
    <w:rsid w:val="004F02DC"/>
    <w:rsid w:val="004F493E"/>
    <w:rsid w:val="004F54B3"/>
    <w:rsid w:val="004F7BE9"/>
    <w:rsid w:val="00500314"/>
    <w:rsid w:val="00501B5C"/>
    <w:rsid w:val="00501BDD"/>
    <w:rsid w:val="00502B9D"/>
    <w:rsid w:val="005031ED"/>
    <w:rsid w:val="00504BD5"/>
    <w:rsid w:val="00505584"/>
    <w:rsid w:val="005057A5"/>
    <w:rsid w:val="0050716A"/>
    <w:rsid w:val="0051010C"/>
    <w:rsid w:val="00510FEA"/>
    <w:rsid w:val="00511DF0"/>
    <w:rsid w:val="00511F84"/>
    <w:rsid w:val="00512E72"/>
    <w:rsid w:val="00514206"/>
    <w:rsid w:val="00514928"/>
    <w:rsid w:val="00516E9A"/>
    <w:rsid w:val="00520253"/>
    <w:rsid w:val="0052046C"/>
    <w:rsid w:val="00522FA5"/>
    <w:rsid w:val="00524732"/>
    <w:rsid w:val="00524A11"/>
    <w:rsid w:val="00526408"/>
    <w:rsid w:val="0052671C"/>
    <w:rsid w:val="005279B5"/>
    <w:rsid w:val="00527A2D"/>
    <w:rsid w:val="00527B8A"/>
    <w:rsid w:val="005319A8"/>
    <w:rsid w:val="00531FDB"/>
    <w:rsid w:val="00532865"/>
    <w:rsid w:val="005334D6"/>
    <w:rsid w:val="00534193"/>
    <w:rsid w:val="00535120"/>
    <w:rsid w:val="00537F44"/>
    <w:rsid w:val="00540066"/>
    <w:rsid w:val="00543DA4"/>
    <w:rsid w:val="005446EE"/>
    <w:rsid w:val="005462A8"/>
    <w:rsid w:val="00546955"/>
    <w:rsid w:val="00547118"/>
    <w:rsid w:val="005500F3"/>
    <w:rsid w:val="005506EF"/>
    <w:rsid w:val="005512BB"/>
    <w:rsid w:val="005521A3"/>
    <w:rsid w:val="00552D7B"/>
    <w:rsid w:val="00554387"/>
    <w:rsid w:val="00557166"/>
    <w:rsid w:val="00557771"/>
    <w:rsid w:val="005608D2"/>
    <w:rsid w:val="00561216"/>
    <w:rsid w:val="005627B2"/>
    <w:rsid w:val="00562CBD"/>
    <w:rsid w:val="005650F8"/>
    <w:rsid w:val="00565751"/>
    <w:rsid w:val="00565FBE"/>
    <w:rsid w:val="005670C3"/>
    <w:rsid w:val="005678DC"/>
    <w:rsid w:val="00567A27"/>
    <w:rsid w:val="005750F5"/>
    <w:rsid w:val="005756D4"/>
    <w:rsid w:val="00577401"/>
    <w:rsid w:val="00580352"/>
    <w:rsid w:val="00580983"/>
    <w:rsid w:val="00580AF8"/>
    <w:rsid w:val="00582C6F"/>
    <w:rsid w:val="0058321C"/>
    <w:rsid w:val="0058459A"/>
    <w:rsid w:val="00584894"/>
    <w:rsid w:val="00585146"/>
    <w:rsid w:val="00585759"/>
    <w:rsid w:val="005859E2"/>
    <w:rsid w:val="0058616C"/>
    <w:rsid w:val="00587B20"/>
    <w:rsid w:val="00590845"/>
    <w:rsid w:val="005912DA"/>
    <w:rsid w:val="00591A9A"/>
    <w:rsid w:val="005921EE"/>
    <w:rsid w:val="00592540"/>
    <w:rsid w:val="0059347D"/>
    <w:rsid w:val="00594791"/>
    <w:rsid w:val="00595B54"/>
    <w:rsid w:val="00595BC7"/>
    <w:rsid w:val="0059619F"/>
    <w:rsid w:val="00596838"/>
    <w:rsid w:val="00596998"/>
    <w:rsid w:val="005976C5"/>
    <w:rsid w:val="005A019A"/>
    <w:rsid w:val="005A1135"/>
    <w:rsid w:val="005A444A"/>
    <w:rsid w:val="005A4996"/>
    <w:rsid w:val="005A4B88"/>
    <w:rsid w:val="005A689F"/>
    <w:rsid w:val="005A739B"/>
    <w:rsid w:val="005A7973"/>
    <w:rsid w:val="005A7C5E"/>
    <w:rsid w:val="005A7C85"/>
    <w:rsid w:val="005B001B"/>
    <w:rsid w:val="005B13D2"/>
    <w:rsid w:val="005B41E7"/>
    <w:rsid w:val="005B4613"/>
    <w:rsid w:val="005B5148"/>
    <w:rsid w:val="005B5414"/>
    <w:rsid w:val="005C05EB"/>
    <w:rsid w:val="005C1306"/>
    <w:rsid w:val="005C1A2C"/>
    <w:rsid w:val="005C1B64"/>
    <w:rsid w:val="005C285C"/>
    <w:rsid w:val="005C2A69"/>
    <w:rsid w:val="005C34EC"/>
    <w:rsid w:val="005C41C5"/>
    <w:rsid w:val="005C5EDA"/>
    <w:rsid w:val="005C6424"/>
    <w:rsid w:val="005C6CCB"/>
    <w:rsid w:val="005C6D95"/>
    <w:rsid w:val="005C742C"/>
    <w:rsid w:val="005D1637"/>
    <w:rsid w:val="005D1CE4"/>
    <w:rsid w:val="005D2470"/>
    <w:rsid w:val="005D25B4"/>
    <w:rsid w:val="005D2B36"/>
    <w:rsid w:val="005D2F73"/>
    <w:rsid w:val="005D3DFA"/>
    <w:rsid w:val="005D3E57"/>
    <w:rsid w:val="005D48EE"/>
    <w:rsid w:val="005D4AB7"/>
    <w:rsid w:val="005D4AD5"/>
    <w:rsid w:val="005D5299"/>
    <w:rsid w:val="005D5498"/>
    <w:rsid w:val="005D5941"/>
    <w:rsid w:val="005D5B91"/>
    <w:rsid w:val="005D72B0"/>
    <w:rsid w:val="005D755C"/>
    <w:rsid w:val="005E0CE2"/>
    <w:rsid w:val="005E1926"/>
    <w:rsid w:val="005E19B2"/>
    <w:rsid w:val="005E1AF2"/>
    <w:rsid w:val="005E2FFE"/>
    <w:rsid w:val="005E314A"/>
    <w:rsid w:val="005E3A90"/>
    <w:rsid w:val="005E6735"/>
    <w:rsid w:val="005E7026"/>
    <w:rsid w:val="005E7AE2"/>
    <w:rsid w:val="005F0345"/>
    <w:rsid w:val="005F0391"/>
    <w:rsid w:val="005F045A"/>
    <w:rsid w:val="005F0799"/>
    <w:rsid w:val="005F32F0"/>
    <w:rsid w:val="005F3CD1"/>
    <w:rsid w:val="005F3DCA"/>
    <w:rsid w:val="005F479B"/>
    <w:rsid w:val="005F61C8"/>
    <w:rsid w:val="00600FFF"/>
    <w:rsid w:val="006020E9"/>
    <w:rsid w:val="00602FA0"/>
    <w:rsid w:val="00603A49"/>
    <w:rsid w:val="006060C1"/>
    <w:rsid w:val="00606C20"/>
    <w:rsid w:val="00607BF6"/>
    <w:rsid w:val="006102BD"/>
    <w:rsid w:val="00611C55"/>
    <w:rsid w:val="0061652A"/>
    <w:rsid w:val="0061766A"/>
    <w:rsid w:val="00617DCE"/>
    <w:rsid w:val="00620BCE"/>
    <w:rsid w:val="00622C6F"/>
    <w:rsid w:val="00623259"/>
    <w:rsid w:val="0062367D"/>
    <w:rsid w:val="006250CB"/>
    <w:rsid w:val="006256CC"/>
    <w:rsid w:val="006263F6"/>
    <w:rsid w:val="006265DF"/>
    <w:rsid w:val="0062696B"/>
    <w:rsid w:val="00627922"/>
    <w:rsid w:val="00627FB5"/>
    <w:rsid w:val="00630FAA"/>
    <w:rsid w:val="00631D91"/>
    <w:rsid w:val="00633C90"/>
    <w:rsid w:val="00634398"/>
    <w:rsid w:val="00634604"/>
    <w:rsid w:val="00636998"/>
    <w:rsid w:val="00636CF2"/>
    <w:rsid w:val="00637101"/>
    <w:rsid w:val="00637282"/>
    <w:rsid w:val="00637F69"/>
    <w:rsid w:val="0064088B"/>
    <w:rsid w:val="006418BD"/>
    <w:rsid w:val="00642F29"/>
    <w:rsid w:val="0064452A"/>
    <w:rsid w:val="00645009"/>
    <w:rsid w:val="00646944"/>
    <w:rsid w:val="00647AAB"/>
    <w:rsid w:val="00651F04"/>
    <w:rsid w:val="006520EF"/>
    <w:rsid w:val="006523FD"/>
    <w:rsid w:val="0065303F"/>
    <w:rsid w:val="00653AE9"/>
    <w:rsid w:val="00654FCD"/>
    <w:rsid w:val="00655703"/>
    <w:rsid w:val="0065672A"/>
    <w:rsid w:val="00656E8C"/>
    <w:rsid w:val="00657663"/>
    <w:rsid w:val="00657DE3"/>
    <w:rsid w:val="0066124A"/>
    <w:rsid w:val="00662CAE"/>
    <w:rsid w:val="00662F40"/>
    <w:rsid w:val="00663C6F"/>
    <w:rsid w:val="00664372"/>
    <w:rsid w:val="00664F24"/>
    <w:rsid w:val="00665BE4"/>
    <w:rsid w:val="00665DFC"/>
    <w:rsid w:val="00666618"/>
    <w:rsid w:val="00667660"/>
    <w:rsid w:val="006710FF"/>
    <w:rsid w:val="0067242F"/>
    <w:rsid w:val="0067255F"/>
    <w:rsid w:val="0067267D"/>
    <w:rsid w:val="00673854"/>
    <w:rsid w:val="006738FF"/>
    <w:rsid w:val="00674D84"/>
    <w:rsid w:val="00675D8A"/>
    <w:rsid w:val="0068093F"/>
    <w:rsid w:val="00682B0B"/>
    <w:rsid w:val="00683287"/>
    <w:rsid w:val="006834D9"/>
    <w:rsid w:val="00683677"/>
    <w:rsid w:val="00683ADA"/>
    <w:rsid w:val="00683C7A"/>
    <w:rsid w:val="00683D46"/>
    <w:rsid w:val="00683E3C"/>
    <w:rsid w:val="00684083"/>
    <w:rsid w:val="006846BD"/>
    <w:rsid w:val="00685313"/>
    <w:rsid w:val="006855A3"/>
    <w:rsid w:val="00686D99"/>
    <w:rsid w:val="006901E6"/>
    <w:rsid w:val="006903AD"/>
    <w:rsid w:val="0069125E"/>
    <w:rsid w:val="0069162D"/>
    <w:rsid w:val="00692368"/>
    <w:rsid w:val="006923D7"/>
    <w:rsid w:val="00692895"/>
    <w:rsid w:val="00694DF6"/>
    <w:rsid w:val="00695B19"/>
    <w:rsid w:val="00696A98"/>
    <w:rsid w:val="00696D7B"/>
    <w:rsid w:val="006975BD"/>
    <w:rsid w:val="00697FC1"/>
    <w:rsid w:val="006A1BC6"/>
    <w:rsid w:val="006A31D7"/>
    <w:rsid w:val="006A3848"/>
    <w:rsid w:val="006A449B"/>
    <w:rsid w:val="006A4C63"/>
    <w:rsid w:val="006B0422"/>
    <w:rsid w:val="006B0C5D"/>
    <w:rsid w:val="006B1BA5"/>
    <w:rsid w:val="006B21E4"/>
    <w:rsid w:val="006B4F8B"/>
    <w:rsid w:val="006B5005"/>
    <w:rsid w:val="006B5053"/>
    <w:rsid w:val="006B5AA2"/>
    <w:rsid w:val="006B7016"/>
    <w:rsid w:val="006B733A"/>
    <w:rsid w:val="006B75FC"/>
    <w:rsid w:val="006C0062"/>
    <w:rsid w:val="006C007C"/>
    <w:rsid w:val="006C2B94"/>
    <w:rsid w:val="006C2FD8"/>
    <w:rsid w:val="006C3CDF"/>
    <w:rsid w:val="006C4402"/>
    <w:rsid w:val="006C4494"/>
    <w:rsid w:val="006C4EB1"/>
    <w:rsid w:val="006C5AFB"/>
    <w:rsid w:val="006C7179"/>
    <w:rsid w:val="006C7289"/>
    <w:rsid w:val="006D00BA"/>
    <w:rsid w:val="006D0406"/>
    <w:rsid w:val="006D0D03"/>
    <w:rsid w:val="006D20D8"/>
    <w:rsid w:val="006D2E15"/>
    <w:rsid w:val="006D3C89"/>
    <w:rsid w:val="006D3CA9"/>
    <w:rsid w:val="006D3D0A"/>
    <w:rsid w:val="006D50DF"/>
    <w:rsid w:val="006E0905"/>
    <w:rsid w:val="006E0A47"/>
    <w:rsid w:val="006E0D95"/>
    <w:rsid w:val="006E0F80"/>
    <w:rsid w:val="006E2273"/>
    <w:rsid w:val="006E249A"/>
    <w:rsid w:val="006E4159"/>
    <w:rsid w:val="006E4241"/>
    <w:rsid w:val="006E4B05"/>
    <w:rsid w:val="006E527D"/>
    <w:rsid w:val="006E6722"/>
    <w:rsid w:val="006E7177"/>
    <w:rsid w:val="006E750B"/>
    <w:rsid w:val="006E7ED0"/>
    <w:rsid w:val="006F211A"/>
    <w:rsid w:val="006F2B47"/>
    <w:rsid w:val="006F3E7C"/>
    <w:rsid w:val="006F4182"/>
    <w:rsid w:val="006F46B4"/>
    <w:rsid w:val="006F6C0E"/>
    <w:rsid w:val="006F6CF7"/>
    <w:rsid w:val="006F7971"/>
    <w:rsid w:val="006F7A25"/>
    <w:rsid w:val="007000B7"/>
    <w:rsid w:val="00700500"/>
    <w:rsid w:val="00701497"/>
    <w:rsid w:val="00703179"/>
    <w:rsid w:val="00703D0F"/>
    <w:rsid w:val="00703F08"/>
    <w:rsid w:val="00704F18"/>
    <w:rsid w:val="00705590"/>
    <w:rsid w:val="00705F46"/>
    <w:rsid w:val="007060CE"/>
    <w:rsid w:val="00706F10"/>
    <w:rsid w:val="00707EC3"/>
    <w:rsid w:val="0071094C"/>
    <w:rsid w:val="007109E5"/>
    <w:rsid w:val="007133BC"/>
    <w:rsid w:val="007149A3"/>
    <w:rsid w:val="00715329"/>
    <w:rsid w:val="0071624E"/>
    <w:rsid w:val="0071652B"/>
    <w:rsid w:val="00720D0F"/>
    <w:rsid w:val="007211E5"/>
    <w:rsid w:val="007212EE"/>
    <w:rsid w:val="00722E71"/>
    <w:rsid w:val="0072632F"/>
    <w:rsid w:val="00726E7B"/>
    <w:rsid w:val="0073073D"/>
    <w:rsid w:val="0073179E"/>
    <w:rsid w:val="00733A09"/>
    <w:rsid w:val="007350C2"/>
    <w:rsid w:val="00735F29"/>
    <w:rsid w:val="00736E1D"/>
    <w:rsid w:val="007371F9"/>
    <w:rsid w:val="00737DD1"/>
    <w:rsid w:val="007409B9"/>
    <w:rsid w:val="00742104"/>
    <w:rsid w:val="007435CE"/>
    <w:rsid w:val="007437AA"/>
    <w:rsid w:val="00744D69"/>
    <w:rsid w:val="00746583"/>
    <w:rsid w:val="007475D1"/>
    <w:rsid w:val="007477EF"/>
    <w:rsid w:val="007479F8"/>
    <w:rsid w:val="007503A6"/>
    <w:rsid w:val="0075056C"/>
    <w:rsid w:val="00750B7C"/>
    <w:rsid w:val="0075105E"/>
    <w:rsid w:val="007510CE"/>
    <w:rsid w:val="00751A20"/>
    <w:rsid w:val="00751DF1"/>
    <w:rsid w:val="00751E02"/>
    <w:rsid w:val="007531AE"/>
    <w:rsid w:val="007539FD"/>
    <w:rsid w:val="00756C84"/>
    <w:rsid w:val="007622F7"/>
    <w:rsid w:val="00762608"/>
    <w:rsid w:val="00762F7A"/>
    <w:rsid w:val="0076353A"/>
    <w:rsid w:val="00763CDA"/>
    <w:rsid w:val="00765CEC"/>
    <w:rsid w:val="007664DD"/>
    <w:rsid w:val="00766EEE"/>
    <w:rsid w:val="0076704D"/>
    <w:rsid w:val="0076772B"/>
    <w:rsid w:val="007708F6"/>
    <w:rsid w:val="00770C1E"/>
    <w:rsid w:val="00770F6B"/>
    <w:rsid w:val="00771799"/>
    <w:rsid w:val="00771ACE"/>
    <w:rsid w:val="00771AD5"/>
    <w:rsid w:val="00771EBE"/>
    <w:rsid w:val="00772AA6"/>
    <w:rsid w:val="007733EE"/>
    <w:rsid w:val="00775284"/>
    <w:rsid w:val="00776828"/>
    <w:rsid w:val="007779E7"/>
    <w:rsid w:val="00781427"/>
    <w:rsid w:val="00781B10"/>
    <w:rsid w:val="00782CA5"/>
    <w:rsid w:val="00784EC9"/>
    <w:rsid w:val="00785636"/>
    <w:rsid w:val="00786DD0"/>
    <w:rsid w:val="007872F7"/>
    <w:rsid w:val="0078769B"/>
    <w:rsid w:val="007902C4"/>
    <w:rsid w:val="007905FF"/>
    <w:rsid w:val="007908D2"/>
    <w:rsid w:val="007919CB"/>
    <w:rsid w:val="00791A13"/>
    <w:rsid w:val="00791A85"/>
    <w:rsid w:val="007921A1"/>
    <w:rsid w:val="00793CE5"/>
    <w:rsid w:val="00794107"/>
    <w:rsid w:val="00795422"/>
    <w:rsid w:val="007957C6"/>
    <w:rsid w:val="00796B8E"/>
    <w:rsid w:val="007A10B3"/>
    <w:rsid w:val="007A15C1"/>
    <w:rsid w:val="007A1ACD"/>
    <w:rsid w:val="007A30E6"/>
    <w:rsid w:val="007A362E"/>
    <w:rsid w:val="007A3633"/>
    <w:rsid w:val="007A38E7"/>
    <w:rsid w:val="007A4C3B"/>
    <w:rsid w:val="007A5A4E"/>
    <w:rsid w:val="007A67E5"/>
    <w:rsid w:val="007B00D3"/>
    <w:rsid w:val="007B0C08"/>
    <w:rsid w:val="007B0E94"/>
    <w:rsid w:val="007B2408"/>
    <w:rsid w:val="007B34E8"/>
    <w:rsid w:val="007B4585"/>
    <w:rsid w:val="007B51FB"/>
    <w:rsid w:val="007B5A3B"/>
    <w:rsid w:val="007B606D"/>
    <w:rsid w:val="007B67EB"/>
    <w:rsid w:val="007B785D"/>
    <w:rsid w:val="007C0ED4"/>
    <w:rsid w:val="007C1F32"/>
    <w:rsid w:val="007C32BA"/>
    <w:rsid w:val="007C33D7"/>
    <w:rsid w:val="007C3854"/>
    <w:rsid w:val="007C49F3"/>
    <w:rsid w:val="007C6A7E"/>
    <w:rsid w:val="007D193C"/>
    <w:rsid w:val="007D4310"/>
    <w:rsid w:val="007D5055"/>
    <w:rsid w:val="007D597A"/>
    <w:rsid w:val="007D6DB5"/>
    <w:rsid w:val="007D795D"/>
    <w:rsid w:val="007E0D50"/>
    <w:rsid w:val="007E18EC"/>
    <w:rsid w:val="007E2D86"/>
    <w:rsid w:val="007E385C"/>
    <w:rsid w:val="007E402C"/>
    <w:rsid w:val="007E4241"/>
    <w:rsid w:val="007E475D"/>
    <w:rsid w:val="007E5190"/>
    <w:rsid w:val="007E5D5F"/>
    <w:rsid w:val="007E5D98"/>
    <w:rsid w:val="007E6132"/>
    <w:rsid w:val="007E680E"/>
    <w:rsid w:val="007E6887"/>
    <w:rsid w:val="007E6B66"/>
    <w:rsid w:val="007E6BA1"/>
    <w:rsid w:val="007E6C48"/>
    <w:rsid w:val="007E7659"/>
    <w:rsid w:val="007F02B3"/>
    <w:rsid w:val="007F09E9"/>
    <w:rsid w:val="007F11A5"/>
    <w:rsid w:val="007F286D"/>
    <w:rsid w:val="007F2BC0"/>
    <w:rsid w:val="007F397A"/>
    <w:rsid w:val="007F424B"/>
    <w:rsid w:val="007F48A0"/>
    <w:rsid w:val="007F6619"/>
    <w:rsid w:val="007F6F50"/>
    <w:rsid w:val="007F70BA"/>
    <w:rsid w:val="007F7293"/>
    <w:rsid w:val="007F778D"/>
    <w:rsid w:val="008013B5"/>
    <w:rsid w:val="00801553"/>
    <w:rsid w:val="00801EB2"/>
    <w:rsid w:val="00810065"/>
    <w:rsid w:val="008103A8"/>
    <w:rsid w:val="0081160B"/>
    <w:rsid w:val="00812722"/>
    <w:rsid w:val="00812923"/>
    <w:rsid w:val="0081443B"/>
    <w:rsid w:val="00816C5C"/>
    <w:rsid w:val="0081701A"/>
    <w:rsid w:val="0081784B"/>
    <w:rsid w:val="00820715"/>
    <w:rsid w:val="0082195C"/>
    <w:rsid w:val="00822C51"/>
    <w:rsid w:val="00823429"/>
    <w:rsid w:val="00823ACB"/>
    <w:rsid w:val="00824770"/>
    <w:rsid w:val="00824817"/>
    <w:rsid w:val="00824863"/>
    <w:rsid w:val="00826806"/>
    <w:rsid w:val="008275E7"/>
    <w:rsid w:val="00827D7A"/>
    <w:rsid w:val="00830A50"/>
    <w:rsid w:val="00830B38"/>
    <w:rsid w:val="00831101"/>
    <w:rsid w:val="0083117E"/>
    <w:rsid w:val="00831AD7"/>
    <w:rsid w:val="00832237"/>
    <w:rsid w:val="00832395"/>
    <w:rsid w:val="008327F3"/>
    <w:rsid w:val="008336F5"/>
    <w:rsid w:val="008338AD"/>
    <w:rsid w:val="00833BBA"/>
    <w:rsid w:val="00833C43"/>
    <w:rsid w:val="008340D9"/>
    <w:rsid w:val="008343E0"/>
    <w:rsid w:val="00834E1B"/>
    <w:rsid w:val="00834FBB"/>
    <w:rsid w:val="00836DBE"/>
    <w:rsid w:val="0084047D"/>
    <w:rsid w:val="00840CF5"/>
    <w:rsid w:val="00840FE0"/>
    <w:rsid w:val="00841F1A"/>
    <w:rsid w:val="00843C32"/>
    <w:rsid w:val="00843D34"/>
    <w:rsid w:val="00844033"/>
    <w:rsid w:val="00844D49"/>
    <w:rsid w:val="008516A2"/>
    <w:rsid w:val="00851A2C"/>
    <w:rsid w:val="00852321"/>
    <w:rsid w:val="00852699"/>
    <w:rsid w:val="00853171"/>
    <w:rsid w:val="00854125"/>
    <w:rsid w:val="008556B2"/>
    <w:rsid w:val="008561AD"/>
    <w:rsid w:val="00856A78"/>
    <w:rsid w:val="008570BE"/>
    <w:rsid w:val="008612B3"/>
    <w:rsid w:val="0086177F"/>
    <w:rsid w:val="00862639"/>
    <w:rsid w:val="00863FF4"/>
    <w:rsid w:val="00864567"/>
    <w:rsid w:val="00865ADD"/>
    <w:rsid w:val="00867F35"/>
    <w:rsid w:val="008706E1"/>
    <w:rsid w:val="00870859"/>
    <w:rsid w:val="008708DF"/>
    <w:rsid w:val="00870DD5"/>
    <w:rsid w:val="00873139"/>
    <w:rsid w:val="00873271"/>
    <w:rsid w:val="00874845"/>
    <w:rsid w:val="00874EA7"/>
    <w:rsid w:val="0087560C"/>
    <w:rsid w:val="00875DA4"/>
    <w:rsid w:val="00876677"/>
    <w:rsid w:val="0087676A"/>
    <w:rsid w:val="00880DA3"/>
    <w:rsid w:val="00880DAA"/>
    <w:rsid w:val="0088185B"/>
    <w:rsid w:val="00882313"/>
    <w:rsid w:val="0088246B"/>
    <w:rsid w:val="00882D73"/>
    <w:rsid w:val="00885D81"/>
    <w:rsid w:val="00890967"/>
    <w:rsid w:val="00891A79"/>
    <w:rsid w:val="00892181"/>
    <w:rsid w:val="008935DF"/>
    <w:rsid w:val="0089796F"/>
    <w:rsid w:val="008A137F"/>
    <w:rsid w:val="008A25E8"/>
    <w:rsid w:val="008A2FF0"/>
    <w:rsid w:val="008A36F6"/>
    <w:rsid w:val="008A41C2"/>
    <w:rsid w:val="008A48B9"/>
    <w:rsid w:val="008A5805"/>
    <w:rsid w:val="008A5C0D"/>
    <w:rsid w:val="008A68EC"/>
    <w:rsid w:val="008A6A79"/>
    <w:rsid w:val="008A76E7"/>
    <w:rsid w:val="008A7D62"/>
    <w:rsid w:val="008B0039"/>
    <w:rsid w:val="008B0B1C"/>
    <w:rsid w:val="008B13BF"/>
    <w:rsid w:val="008B152E"/>
    <w:rsid w:val="008B170B"/>
    <w:rsid w:val="008B1B00"/>
    <w:rsid w:val="008B2510"/>
    <w:rsid w:val="008B2AEE"/>
    <w:rsid w:val="008B2F8C"/>
    <w:rsid w:val="008B31B2"/>
    <w:rsid w:val="008B4EEA"/>
    <w:rsid w:val="008B509C"/>
    <w:rsid w:val="008B5894"/>
    <w:rsid w:val="008B5B0A"/>
    <w:rsid w:val="008B5BD9"/>
    <w:rsid w:val="008B5BE5"/>
    <w:rsid w:val="008B6E04"/>
    <w:rsid w:val="008B7C99"/>
    <w:rsid w:val="008C04D1"/>
    <w:rsid w:val="008C182B"/>
    <w:rsid w:val="008C2176"/>
    <w:rsid w:val="008C2829"/>
    <w:rsid w:val="008C3434"/>
    <w:rsid w:val="008C42AD"/>
    <w:rsid w:val="008C4415"/>
    <w:rsid w:val="008C5303"/>
    <w:rsid w:val="008C5AD7"/>
    <w:rsid w:val="008D09FA"/>
    <w:rsid w:val="008D0E12"/>
    <w:rsid w:val="008D1033"/>
    <w:rsid w:val="008D1367"/>
    <w:rsid w:val="008D16DB"/>
    <w:rsid w:val="008D17DD"/>
    <w:rsid w:val="008D2A57"/>
    <w:rsid w:val="008D39B7"/>
    <w:rsid w:val="008D39ED"/>
    <w:rsid w:val="008D4D6F"/>
    <w:rsid w:val="008D5053"/>
    <w:rsid w:val="008D50B0"/>
    <w:rsid w:val="008D585E"/>
    <w:rsid w:val="008D5D65"/>
    <w:rsid w:val="008D691E"/>
    <w:rsid w:val="008D6AD7"/>
    <w:rsid w:val="008D6B79"/>
    <w:rsid w:val="008D6BEC"/>
    <w:rsid w:val="008D70BA"/>
    <w:rsid w:val="008D74DE"/>
    <w:rsid w:val="008E0556"/>
    <w:rsid w:val="008E161B"/>
    <w:rsid w:val="008E2154"/>
    <w:rsid w:val="008E2C60"/>
    <w:rsid w:val="008E2EC6"/>
    <w:rsid w:val="008E34B1"/>
    <w:rsid w:val="008E49CC"/>
    <w:rsid w:val="008E5AE6"/>
    <w:rsid w:val="008E6095"/>
    <w:rsid w:val="008F0491"/>
    <w:rsid w:val="008F0C1E"/>
    <w:rsid w:val="008F1725"/>
    <w:rsid w:val="008F5E16"/>
    <w:rsid w:val="008F6284"/>
    <w:rsid w:val="008F7066"/>
    <w:rsid w:val="008F7141"/>
    <w:rsid w:val="008F71A1"/>
    <w:rsid w:val="008F7E89"/>
    <w:rsid w:val="00903A51"/>
    <w:rsid w:val="00903B70"/>
    <w:rsid w:val="00904518"/>
    <w:rsid w:val="0090573A"/>
    <w:rsid w:val="00906F75"/>
    <w:rsid w:val="00906FA1"/>
    <w:rsid w:val="009077BF"/>
    <w:rsid w:val="00911BFB"/>
    <w:rsid w:val="00913969"/>
    <w:rsid w:val="00913F84"/>
    <w:rsid w:val="0091463E"/>
    <w:rsid w:val="009164DB"/>
    <w:rsid w:val="00916BE0"/>
    <w:rsid w:val="00917EA1"/>
    <w:rsid w:val="00924497"/>
    <w:rsid w:val="009249F1"/>
    <w:rsid w:val="00924B00"/>
    <w:rsid w:val="00925305"/>
    <w:rsid w:val="0092578B"/>
    <w:rsid w:val="00925801"/>
    <w:rsid w:val="009274ED"/>
    <w:rsid w:val="00927D22"/>
    <w:rsid w:val="00931A70"/>
    <w:rsid w:val="009336E4"/>
    <w:rsid w:val="00933B8C"/>
    <w:rsid w:val="00933F12"/>
    <w:rsid w:val="00940652"/>
    <w:rsid w:val="009407B9"/>
    <w:rsid w:val="00941033"/>
    <w:rsid w:val="009413B1"/>
    <w:rsid w:val="009415A8"/>
    <w:rsid w:val="0094160A"/>
    <w:rsid w:val="009417D8"/>
    <w:rsid w:val="00941EAF"/>
    <w:rsid w:val="009422B0"/>
    <w:rsid w:val="00942850"/>
    <w:rsid w:val="00943905"/>
    <w:rsid w:val="00943FA3"/>
    <w:rsid w:val="00943FFE"/>
    <w:rsid w:val="009449E3"/>
    <w:rsid w:val="00944EEF"/>
    <w:rsid w:val="00945389"/>
    <w:rsid w:val="00945E8F"/>
    <w:rsid w:val="009466A3"/>
    <w:rsid w:val="00947DE6"/>
    <w:rsid w:val="00950E63"/>
    <w:rsid w:val="00950F73"/>
    <w:rsid w:val="00951789"/>
    <w:rsid w:val="009521BA"/>
    <w:rsid w:val="00952BB2"/>
    <w:rsid w:val="00952ED8"/>
    <w:rsid w:val="00953799"/>
    <w:rsid w:val="00953BC3"/>
    <w:rsid w:val="009554D6"/>
    <w:rsid w:val="00956441"/>
    <w:rsid w:val="00960664"/>
    <w:rsid w:val="00963B0C"/>
    <w:rsid w:val="00964AEB"/>
    <w:rsid w:val="00966AA8"/>
    <w:rsid w:val="00967A13"/>
    <w:rsid w:val="009710A4"/>
    <w:rsid w:val="00971326"/>
    <w:rsid w:val="00971A13"/>
    <w:rsid w:val="00973DC4"/>
    <w:rsid w:val="00974AC8"/>
    <w:rsid w:val="00975521"/>
    <w:rsid w:val="00976598"/>
    <w:rsid w:val="00976830"/>
    <w:rsid w:val="009810CB"/>
    <w:rsid w:val="00981E56"/>
    <w:rsid w:val="009827DA"/>
    <w:rsid w:val="0098395E"/>
    <w:rsid w:val="00983FC2"/>
    <w:rsid w:val="00984891"/>
    <w:rsid w:val="00985848"/>
    <w:rsid w:val="0098751E"/>
    <w:rsid w:val="00987A84"/>
    <w:rsid w:val="0099175A"/>
    <w:rsid w:val="0099366B"/>
    <w:rsid w:val="00994FBE"/>
    <w:rsid w:val="0099669A"/>
    <w:rsid w:val="00996A26"/>
    <w:rsid w:val="00997DB3"/>
    <w:rsid w:val="009A0FE9"/>
    <w:rsid w:val="009A2E09"/>
    <w:rsid w:val="009A3CBB"/>
    <w:rsid w:val="009A4147"/>
    <w:rsid w:val="009A4880"/>
    <w:rsid w:val="009A5D50"/>
    <w:rsid w:val="009A6F4F"/>
    <w:rsid w:val="009A7256"/>
    <w:rsid w:val="009A7E29"/>
    <w:rsid w:val="009B0E14"/>
    <w:rsid w:val="009B184C"/>
    <w:rsid w:val="009B53AF"/>
    <w:rsid w:val="009B6F9F"/>
    <w:rsid w:val="009C012B"/>
    <w:rsid w:val="009C0D80"/>
    <w:rsid w:val="009C2BDA"/>
    <w:rsid w:val="009C468F"/>
    <w:rsid w:val="009C505A"/>
    <w:rsid w:val="009C5405"/>
    <w:rsid w:val="009C5694"/>
    <w:rsid w:val="009C6110"/>
    <w:rsid w:val="009C679E"/>
    <w:rsid w:val="009C6E2E"/>
    <w:rsid w:val="009C71AF"/>
    <w:rsid w:val="009D1617"/>
    <w:rsid w:val="009D1FC6"/>
    <w:rsid w:val="009D22CF"/>
    <w:rsid w:val="009D2CEE"/>
    <w:rsid w:val="009D3647"/>
    <w:rsid w:val="009D4B0C"/>
    <w:rsid w:val="009D64DC"/>
    <w:rsid w:val="009D7AA1"/>
    <w:rsid w:val="009E0209"/>
    <w:rsid w:val="009E08FC"/>
    <w:rsid w:val="009E1CD1"/>
    <w:rsid w:val="009E30A4"/>
    <w:rsid w:val="009E51C5"/>
    <w:rsid w:val="009E5BFB"/>
    <w:rsid w:val="009E78D6"/>
    <w:rsid w:val="009F3888"/>
    <w:rsid w:val="009F4730"/>
    <w:rsid w:val="009F4E52"/>
    <w:rsid w:val="009F5A30"/>
    <w:rsid w:val="009F6B3A"/>
    <w:rsid w:val="009F6CA2"/>
    <w:rsid w:val="009F7F78"/>
    <w:rsid w:val="00A00C80"/>
    <w:rsid w:val="00A00EE8"/>
    <w:rsid w:val="00A0117D"/>
    <w:rsid w:val="00A02431"/>
    <w:rsid w:val="00A02442"/>
    <w:rsid w:val="00A0262F"/>
    <w:rsid w:val="00A02A25"/>
    <w:rsid w:val="00A03685"/>
    <w:rsid w:val="00A04141"/>
    <w:rsid w:val="00A04862"/>
    <w:rsid w:val="00A04E94"/>
    <w:rsid w:val="00A06021"/>
    <w:rsid w:val="00A066F9"/>
    <w:rsid w:val="00A076CB"/>
    <w:rsid w:val="00A10426"/>
    <w:rsid w:val="00A10AE7"/>
    <w:rsid w:val="00A12303"/>
    <w:rsid w:val="00A127D5"/>
    <w:rsid w:val="00A143C9"/>
    <w:rsid w:val="00A15D3F"/>
    <w:rsid w:val="00A175D0"/>
    <w:rsid w:val="00A17896"/>
    <w:rsid w:val="00A200F9"/>
    <w:rsid w:val="00A2169E"/>
    <w:rsid w:val="00A21A16"/>
    <w:rsid w:val="00A230B8"/>
    <w:rsid w:val="00A23A3F"/>
    <w:rsid w:val="00A23A7F"/>
    <w:rsid w:val="00A24364"/>
    <w:rsid w:val="00A24BAA"/>
    <w:rsid w:val="00A26BAA"/>
    <w:rsid w:val="00A273C9"/>
    <w:rsid w:val="00A27BF2"/>
    <w:rsid w:val="00A3054B"/>
    <w:rsid w:val="00A34540"/>
    <w:rsid w:val="00A3490F"/>
    <w:rsid w:val="00A374BE"/>
    <w:rsid w:val="00A4027E"/>
    <w:rsid w:val="00A4051D"/>
    <w:rsid w:val="00A41F0B"/>
    <w:rsid w:val="00A43472"/>
    <w:rsid w:val="00A43C72"/>
    <w:rsid w:val="00A442CA"/>
    <w:rsid w:val="00A4461A"/>
    <w:rsid w:val="00A44DDA"/>
    <w:rsid w:val="00A44FC7"/>
    <w:rsid w:val="00A459F0"/>
    <w:rsid w:val="00A45F55"/>
    <w:rsid w:val="00A4737C"/>
    <w:rsid w:val="00A47B07"/>
    <w:rsid w:val="00A50561"/>
    <w:rsid w:val="00A50933"/>
    <w:rsid w:val="00A509E7"/>
    <w:rsid w:val="00A50A63"/>
    <w:rsid w:val="00A50FD3"/>
    <w:rsid w:val="00A512F9"/>
    <w:rsid w:val="00A517FF"/>
    <w:rsid w:val="00A51B68"/>
    <w:rsid w:val="00A51D4F"/>
    <w:rsid w:val="00A521E9"/>
    <w:rsid w:val="00A53218"/>
    <w:rsid w:val="00A542FA"/>
    <w:rsid w:val="00A55B08"/>
    <w:rsid w:val="00A5612A"/>
    <w:rsid w:val="00A619C4"/>
    <w:rsid w:val="00A61EC3"/>
    <w:rsid w:val="00A63EB8"/>
    <w:rsid w:val="00A65812"/>
    <w:rsid w:val="00A6624A"/>
    <w:rsid w:val="00A66834"/>
    <w:rsid w:val="00A66E29"/>
    <w:rsid w:val="00A703E2"/>
    <w:rsid w:val="00A712AB"/>
    <w:rsid w:val="00A71390"/>
    <w:rsid w:val="00A75B91"/>
    <w:rsid w:val="00A75D15"/>
    <w:rsid w:val="00A760F3"/>
    <w:rsid w:val="00A7611C"/>
    <w:rsid w:val="00A77433"/>
    <w:rsid w:val="00A77527"/>
    <w:rsid w:val="00A77531"/>
    <w:rsid w:val="00A77773"/>
    <w:rsid w:val="00A80669"/>
    <w:rsid w:val="00A8098D"/>
    <w:rsid w:val="00A817B2"/>
    <w:rsid w:val="00A8180C"/>
    <w:rsid w:val="00A819E4"/>
    <w:rsid w:val="00A81EC0"/>
    <w:rsid w:val="00A81F42"/>
    <w:rsid w:val="00A8391E"/>
    <w:rsid w:val="00A84C3A"/>
    <w:rsid w:val="00A84C6E"/>
    <w:rsid w:val="00A84CFF"/>
    <w:rsid w:val="00A857DC"/>
    <w:rsid w:val="00A86D3E"/>
    <w:rsid w:val="00A90CC3"/>
    <w:rsid w:val="00A92B11"/>
    <w:rsid w:val="00A94F86"/>
    <w:rsid w:val="00A96E86"/>
    <w:rsid w:val="00A97D4D"/>
    <w:rsid w:val="00AA16D6"/>
    <w:rsid w:val="00AA2FD6"/>
    <w:rsid w:val="00AA360D"/>
    <w:rsid w:val="00AA579E"/>
    <w:rsid w:val="00AA5CAB"/>
    <w:rsid w:val="00AA5E3E"/>
    <w:rsid w:val="00AA63E5"/>
    <w:rsid w:val="00AA6A3A"/>
    <w:rsid w:val="00AA6D7F"/>
    <w:rsid w:val="00AA6FE2"/>
    <w:rsid w:val="00AA7429"/>
    <w:rsid w:val="00AA75DD"/>
    <w:rsid w:val="00AB262B"/>
    <w:rsid w:val="00AB4A9B"/>
    <w:rsid w:val="00AB5332"/>
    <w:rsid w:val="00AB6775"/>
    <w:rsid w:val="00AB72FA"/>
    <w:rsid w:val="00AB78BA"/>
    <w:rsid w:val="00AC3321"/>
    <w:rsid w:val="00AC5680"/>
    <w:rsid w:val="00AC5802"/>
    <w:rsid w:val="00AD0C94"/>
    <w:rsid w:val="00AD0D29"/>
    <w:rsid w:val="00AD11D0"/>
    <w:rsid w:val="00AD20CC"/>
    <w:rsid w:val="00AD2762"/>
    <w:rsid w:val="00AD6FDD"/>
    <w:rsid w:val="00AD7429"/>
    <w:rsid w:val="00AE0C1F"/>
    <w:rsid w:val="00AE188D"/>
    <w:rsid w:val="00AE1D24"/>
    <w:rsid w:val="00AE20AD"/>
    <w:rsid w:val="00AE3E16"/>
    <w:rsid w:val="00AE511E"/>
    <w:rsid w:val="00AE5E05"/>
    <w:rsid w:val="00AF0A37"/>
    <w:rsid w:val="00AF195F"/>
    <w:rsid w:val="00AF1C85"/>
    <w:rsid w:val="00AF202F"/>
    <w:rsid w:val="00AF2BAB"/>
    <w:rsid w:val="00AF4252"/>
    <w:rsid w:val="00AF4A54"/>
    <w:rsid w:val="00AF6715"/>
    <w:rsid w:val="00AF6C77"/>
    <w:rsid w:val="00B01391"/>
    <w:rsid w:val="00B015B6"/>
    <w:rsid w:val="00B0182B"/>
    <w:rsid w:val="00B0271E"/>
    <w:rsid w:val="00B03E6E"/>
    <w:rsid w:val="00B03FBB"/>
    <w:rsid w:val="00B0415E"/>
    <w:rsid w:val="00B04279"/>
    <w:rsid w:val="00B05527"/>
    <w:rsid w:val="00B05E82"/>
    <w:rsid w:val="00B064E7"/>
    <w:rsid w:val="00B101DD"/>
    <w:rsid w:val="00B118CA"/>
    <w:rsid w:val="00B12563"/>
    <w:rsid w:val="00B14126"/>
    <w:rsid w:val="00B14AC0"/>
    <w:rsid w:val="00B154A4"/>
    <w:rsid w:val="00B17302"/>
    <w:rsid w:val="00B17905"/>
    <w:rsid w:val="00B20872"/>
    <w:rsid w:val="00B20E0A"/>
    <w:rsid w:val="00B20FB0"/>
    <w:rsid w:val="00B2103C"/>
    <w:rsid w:val="00B2231A"/>
    <w:rsid w:val="00B22580"/>
    <w:rsid w:val="00B226DB"/>
    <w:rsid w:val="00B22843"/>
    <w:rsid w:val="00B22D1B"/>
    <w:rsid w:val="00B22EA4"/>
    <w:rsid w:val="00B253A1"/>
    <w:rsid w:val="00B253CB"/>
    <w:rsid w:val="00B25FB4"/>
    <w:rsid w:val="00B273E9"/>
    <w:rsid w:val="00B27733"/>
    <w:rsid w:val="00B3001C"/>
    <w:rsid w:val="00B312ED"/>
    <w:rsid w:val="00B325D9"/>
    <w:rsid w:val="00B32ED3"/>
    <w:rsid w:val="00B334D2"/>
    <w:rsid w:val="00B34DA3"/>
    <w:rsid w:val="00B35CCB"/>
    <w:rsid w:val="00B403B3"/>
    <w:rsid w:val="00B40555"/>
    <w:rsid w:val="00B40B4A"/>
    <w:rsid w:val="00B419CA"/>
    <w:rsid w:val="00B425AA"/>
    <w:rsid w:val="00B434B4"/>
    <w:rsid w:val="00B4430C"/>
    <w:rsid w:val="00B44429"/>
    <w:rsid w:val="00B459AB"/>
    <w:rsid w:val="00B45D8B"/>
    <w:rsid w:val="00B45EB3"/>
    <w:rsid w:val="00B45ED3"/>
    <w:rsid w:val="00B46865"/>
    <w:rsid w:val="00B5001F"/>
    <w:rsid w:val="00B50D17"/>
    <w:rsid w:val="00B51647"/>
    <w:rsid w:val="00B51B2C"/>
    <w:rsid w:val="00B52256"/>
    <w:rsid w:val="00B526FA"/>
    <w:rsid w:val="00B53517"/>
    <w:rsid w:val="00B539AA"/>
    <w:rsid w:val="00B54884"/>
    <w:rsid w:val="00B54AA6"/>
    <w:rsid w:val="00B54CFA"/>
    <w:rsid w:val="00B556E5"/>
    <w:rsid w:val="00B55E04"/>
    <w:rsid w:val="00B62B68"/>
    <w:rsid w:val="00B62C4D"/>
    <w:rsid w:val="00B64907"/>
    <w:rsid w:val="00B65652"/>
    <w:rsid w:val="00B6677F"/>
    <w:rsid w:val="00B66950"/>
    <w:rsid w:val="00B71305"/>
    <w:rsid w:val="00B71FC1"/>
    <w:rsid w:val="00B7224D"/>
    <w:rsid w:val="00B73B19"/>
    <w:rsid w:val="00B74E28"/>
    <w:rsid w:val="00B76175"/>
    <w:rsid w:val="00B76962"/>
    <w:rsid w:val="00B770A2"/>
    <w:rsid w:val="00B77A11"/>
    <w:rsid w:val="00B77A98"/>
    <w:rsid w:val="00B80BE4"/>
    <w:rsid w:val="00B81494"/>
    <w:rsid w:val="00B834BA"/>
    <w:rsid w:val="00B84049"/>
    <w:rsid w:val="00B84A92"/>
    <w:rsid w:val="00B86509"/>
    <w:rsid w:val="00B86F29"/>
    <w:rsid w:val="00B874B2"/>
    <w:rsid w:val="00B87CD3"/>
    <w:rsid w:val="00B910F8"/>
    <w:rsid w:val="00B913A2"/>
    <w:rsid w:val="00B91BBC"/>
    <w:rsid w:val="00B92407"/>
    <w:rsid w:val="00B92B74"/>
    <w:rsid w:val="00B9528D"/>
    <w:rsid w:val="00B958D8"/>
    <w:rsid w:val="00B95CA9"/>
    <w:rsid w:val="00B95DD5"/>
    <w:rsid w:val="00BA05D7"/>
    <w:rsid w:val="00BA079A"/>
    <w:rsid w:val="00BA0FFB"/>
    <w:rsid w:val="00BA1046"/>
    <w:rsid w:val="00BA18F5"/>
    <w:rsid w:val="00BA1B98"/>
    <w:rsid w:val="00BA20EE"/>
    <w:rsid w:val="00BA457B"/>
    <w:rsid w:val="00BA67AA"/>
    <w:rsid w:val="00BA694B"/>
    <w:rsid w:val="00BA71F7"/>
    <w:rsid w:val="00BA7A73"/>
    <w:rsid w:val="00BA7AB7"/>
    <w:rsid w:val="00BA7DA7"/>
    <w:rsid w:val="00BA7DC4"/>
    <w:rsid w:val="00BB20C0"/>
    <w:rsid w:val="00BB2B74"/>
    <w:rsid w:val="00BB34AE"/>
    <w:rsid w:val="00BB3AA0"/>
    <w:rsid w:val="00BB40E7"/>
    <w:rsid w:val="00BB4282"/>
    <w:rsid w:val="00BB47E0"/>
    <w:rsid w:val="00BB6642"/>
    <w:rsid w:val="00BB6F80"/>
    <w:rsid w:val="00BC00C6"/>
    <w:rsid w:val="00BC23A7"/>
    <w:rsid w:val="00BC24A7"/>
    <w:rsid w:val="00BC2C37"/>
    <w:rsid w:val="00BC348F"/>
    <w:rsid w:val="00BC4651"/>
    <w:rsid w:val="00BC5158"/>
    <w:rsid w:val="00BC60C9"/>
    <w:rsid w:val="00BC624D"/>
    <w:rsid w:val="00BC68B1"/>
    <w:rsid w:val="00BC7636"/>
    <w:rsid w:val="00BD020D"/>
    <w:rsid w:val="00BD4792"/>
    <w:rsid w:val="00BD5311"/>
    <w:rsid w:val="00BD5775"/>
    <w:rsid w:val="00BD59F2"/>
    <w:rsid w:val="00BD5D38"/>
    <w:rsid w:val="00BD6DAE"/>
    <w:rsid w:val="00BD74A6"/>
    <w:rsid w:val="00BE0975"/>
    <w:rsid w:val="00BE1449"/>
    <w:rsid w:val="00BE3572"/>
    <w:rsid w:val="00BE397B"/>
    <w:rsid w:val="00BE5110"/>
    <w:rsid w:val="00BE5445"/>
    <w:rsid w:val="00BE59C1"/>
    <w:rsid w:val="00BE5C50"/>
    <w:rsid w:val="00BE785F"/>
    <w:rsid w:val="00BF2106"/>
    <w:rsid w:val="00BF2B05"/>
    <w:rsid w:val="00BF2B18"/>
    <w:rsid w:val="00BF2B55"/>
    <w:rsid w:val="00BF2E71"/>
    <w:rsid w:val="00BF437D"/>
    <w:rsid w:val="00BF4540"/>
    <w:rsid w:val="00BF5886"/>
    <w:rsid w:val="00C00B8F"/>
    <w:rsid w:val="00C0140C"/>
    <w:rsid w:val="00C0271B"/>
    <w:rsid w:val="00C048F4"/>
    <w:rsid w:val="00C04DF6"/>
    <w:rsid w:val="00C0501B"/>
    <w:rsid w:val="00C05EB8"/>
    <w:rsid w:val="00C0665E"/>
    <w:rsid w:val="00C0700E"/>
    <w:rsid w:val="00C11020"/>
    <w:rsid w:val="00C1124F"/>
    <w:rsid w:val="00C11EC7"/>
    <w:rsid w:val="00C12113"/>
    <w:rsid w:val="00C1241E"/>
    <w:rsid w:val="00C1282E"/>
    <w:rsid w:val="00C1446C"/>
    <w:rsid w:val="00C14659"/>
    <w:rsid w:val="00C17377"/>
    <w:rsid w:val="00C17D56"/>
    <w:rsid w:val="00C20905"/>
    <w:rsid w:val="00C217DB"/>
    <w:rsid w:val="00C219C0"/>
    <w:rsid w:val="00C2328F"/>
    <w:rsid w:val="00C23C5B"/>
    <w:rsid w:val="00C25319"/>
    <w:rsid w:val="00C27A7B"/>
    <w:rsid w:val="00C307FF"/>
    <w:rsid w:val="00C309B2"/>
    <w:rsid w:val="00C30D02"/>
    <w:rsid w:val="00C31707"/>
    <w:rsid w:val="00C322A0"/>
    <w:rsid w:val="00C33281"/>
    <w:rsid w:val="00C33B61"/>
    <w:rsid w:val="00C34F7B"/>
    <w:rsid w:val="00C36B98"/>
    <w:rsid w:val="00C40061"/>
    <w:rsid w:val="00C41AD6"/>
    <w:rsid w:val="00C4423D"/>
    <w:rsid w:val="00C44454"/>
    <w:rsid w:val="00C47122"/>
    <w:rsid w:val="00C5065F"/>
    <w:rsid w:val="00C50915"/>
    <w:rsid w:val="00C50DFB"/>
    <w:rsid w:val="00C513A4"/>
    <w:rsid w:val="00C51484"/>
    <w:rsid w:val="00C52065"/>
    <w:rsid w:val="00C52493"/>
    <w:rsid w:val="00C530FC"/>
    <w:rsid w:val="00C53782"/>
    <w:rsid w:val="00C53FF4"/>
    <w:rsid w:val="00C54255"/>
    <w:rsid w:val="00C55CBC"/>
    <w:rsid w:val="00C56952"/>
    <w:rsid w:val="00C61672"/>
    <w:rsid w:val="00C6251F"/>
    <w:rsid w:val="00C64183"/>
    <w:rsid w:val="00C64D20"/>
    <w:rsid w:val="00C663B3"/>
    <w:rsid w:val="00C66D85"/>
    <w:rsid w:val="00C67530"/>
    <w:rsid w:val="00C67C94"/>
    <w:rsid w:val="00C70E58"/>
    <w:rsid w:val="00C716CB"/>
    <w:rsid w:val="00C717F4"/>
    <w:rsid w:val="00C71868"/>
    <w:rsid w:val="00C73BCE"/>
    <w:rsid w:val="00C743C2"/>
    <w:rsid w:val="00C74603"/>
    <w:rsid w:val="00C75A4F"/>
    <w:rsid w:val="00C8002B"/>
    <w:rsid w:val="00C80278"/>
    <w:rsid w:val="00C81000"/>
    <w:rsid w:val="00C81760"/>
    <w:rsid w:val="00C82220"/>
    <w:rsid w:val="00C858DF"/>
    <w:rsid w:val="00C85C3C"/>
    <w:rsid w:val="00C869A9"/>
    <w:rsid w:val="00C87583"/>
    <w:rsid w:val="00C87CD6"/>
    <w:rsid w:val="00C91342"/>
    <w:rsid w:val="00C9187B"/>
    <w:rsid w:val="00C91BB0"/>
    <w:rsid w:val="00C926DF"/>
    <w:rsid w:val="00C92B7A"/>
    <w:rsid w:val="00C92BD4"/>
    <w:rsid w:val="00C9581C"/>
    <w:rsid w:val="00C95B6F"/>
    <w:rsid w:val="00C95C5A"/>
    <w:rsid w:val="00C966DA"/>
    <w:rsid w:val="00C97A92"/>
    <w:rsid w:val="00C97C14"/>
    <w:rsid w:val="00CA1B3E"/>
    <w:rsid w:val="00CA3699"/>
    <w:rsid w:val="00CA489E"/>
    <w:rsid w:val="00CA5DFD"/>
    <w:rsid w:val="00CA650E"/>
    <w:rsid w:val="00CB0B4E"/>
    <w:rsid w:val="00CB1B73"/>
    <w:rsid w:val="00CB6D62"/>
    <w:rsid w:val="00CC0FE7"/>
    <w:rsid w:val="00CC1A18"/>
    <w:rsid w:val="00CC2CD6"/>
    <w:rsid w:val="00CC2DA5"/>
    <w:rsid w:val="00CC334E"/>
    <w:rsid w:val="00CC3687"/>
    <w:rsid w:val="00CC449F"/>
    <w:rsid w:val="00CC50EB"/>
    <w:rsid w:val="00CC550C"/>
    <w:rsid w:val="00CC61AA"/>
    <w:rsid w:val="00CC660F"/>
    <w:rsid w:val="00CC68A8"/>
    <w:rsid w:val="00CC7823"/>
    <w:rsid w:val="00CC79BE"/>
    <w:rsid w:val="00CD0645"/>
    <w:rsid w:val="00CD0957"/>
    <w:rsid w:val="00CD1531"/>
    <w:rsid w:val="00CD1B7E"/>
    <w:rsid w:val="00CD2E68"/>
    <w:rsid w:val="00CD4460"/>
    <w:rsid w:val="00CD4D00"/>
    <w:rsid w:val="00CD5DAD"/>
    <w:rsid w:val="00CD67F9"/>
    <w:rsid w:val="00CDA75E"/>
    <w:rsid w:val="00CE0BF1"/>
    <w:rsid w:val="00CE0E9F"/>
    <w:rsid w:val="00CE24D1"/>
    <w:rsid w:val="00CE2974"/>
    <w:rsid w:val="00CE2AD1"/>
    <w:rsid w:val="00CE49D4"/>
    <w:rsid w:val="00CE4A62"/>
    <w:rsid w:val="00CE5988"/>
    <w:rsid w:val="00CE5A2C"/>
    <w:rsid w:val="00CE6B35"/>
    <w:rsid w:val="00CE7EEB"/>
    <w:rsid w:val="00CF07A9"/>
    <w:rsid w:val="00CF14F3"/>
    <w:rsid w:val="00CF1763"/>
    <w:rsid w:val="00CF1A70"/>
    <w:rsid w:val="00CF209D"/>
    <w:rsid w:val="00CF298B"/>
    <w:rsid w:val="00CF46A8"/>
    <w:rsid w:val="00CF4A90"/>
    <w:rsid w:val="00CF4E2D"/>
    <w:rsid w:val="00CF525C"/>
    <w:rsid w:val="00CF5C4D"/>
    <w:rsid w:val="00CF6405"/>
    <w:rsid w:val="00D01493"/>
    <w:rsid w:val="00D0187D"/>
    <w:rsid w:val="00D03D94"/>
    <w:rsid w:val="00D048FC"/>
    <w:rsid w:val="00D05CEC"/>
    <w:rsid w:val="00D070EA"/>
    <w:rsid w:val="00D07972"/>
    <w:rsid w:val="00D10BEF"/>
    <w:rsid w:val="00D113B5"/>
    <w:rsid w:val="00D11AFD"/>
    <w:rsid w:val="00D14541"/>
    <w:rsid w:val="00D162A4"/>
    <w:rsid w:val="00D168A7"/>
    <w:rsid w:val="00D20016"/>
    <w:rsid w:val="00D2132B"/>
    <w:rsid w:val="00D2238F"/>
    <w:rsid w:val="00D22B01"/>
    <w:rsid w:val="00D23599"/>
    <w:rsid w:val="00D248BD"/>
    <w:rsid w:val="00D311BB"/>
    <w:rsid w:val="00D315F4"/>
    <w:rsid w:val="00D316E3"/>
    <w:rsid w:val="00D3181E"/>
    <w:rsid w:val="00D31BD5"/>
    <w:rsid w:val="00D32E74"/>
    <w:rsid w:val="00D3335E"/>
    <w:rsid w:val="00D33F6A"/>
    <w:rsid w:val="00D34079"/>
    <w:rsid w:val="00D344F7"/>
    <w:rsid w:val="00D34537"/>
    <w:rsid w:val="00D34C01"/>
    <w:rsid w:val="00D35C5A"/>
    <w:rsid w:val="00D36336"/>
    <w:rsid w:val="00D36568"/>
    <w:rsid w:val="00D3687E"/>
    <w:rsid w:val="00D372F2"/>
    <w:rsid w:val="00D40707"/>
    <w:rsid w:val="00D41F65"/>
    <w:rsid w:val="00D4515F"/>
    <w:rsid w:val="00D46234"/>
    <w:rsid w:val="00D47718"/>
    <w:rsid w:val="00D47D3E"/>
    <w:rsid w:val="00D50166"/>
    <w:rsid w:val="00D52E38"/>
    <w:rsid w:val="00D52E8F"/>
    <w:rsid w:val="00D531E3"/>
    <w:rsid w:val="00D54269"/>
    <w:rsid w:val="00D55B0D"/>
    <w:rsid w:val="00D57367"/>
    <w:rsid w:val="00D616D6"/>
    <w:rsid w:val="00D61949"/>
    <w:rsid w:val="00D61AC1"/>
    <w:rsid w:val="00D63EA3"/>
    <w:rsid w:val="00D64181"/>
    <w:rsid w:val="00D64187"/>
    <w:rsid w:val="00D65FFF"/>
    <w:rsid w:val="00D71094"/>
    <w:rsid w:val="00D7162D"/>
    <w:rsid w:val="00D716C3"/>
    <w:rsid w:val="00D72B0E"/>
    <w:rsid w:val="00D737F1"/>
    <w:rsid w:val="00D74D2F"/>
    <w:rsid w:val="00D76361"/>
    <w:rsid w:val="00D7644B"/>
    <w:rsid w:val="00D7727B"/>
    <w:rsid w:val="00D778B7"/>
    <w:rsid w:val="00D779AC"/>
    <w:rsid w:val="00D77BE2"/>
    <w:rsid w:val="00D80C96"/>
    <w:rsid w:val="00D81448"/>
    <w:rsid w:val="00D81FE9"/>
    <w:rsid w:val="00D8226D"/>
    <w:rsid w:val="00D8269A"/>
    <w:rsid w:val="00D82F48"/>
    <w:rsid w:val="00D835E1"/>
    <w:rsid w:val="00D83C92"/>
    <w:rsid w:val="00D85883"/>
    <w:rsid w:val="00D86054"/>
    <w:rsid w:val="00D864B1"/>
    <w:rsid w:val="00D86F88"/>
    <w:rsid w:val="00D873C3"/>
    <w:rsid w:val="00D8745D"/>
    <w:rsid w:val="00D87C0B"/>
    <w:rsid w:val="00D90938"/>
    <w:rsid w:val="00D91873"/>
    <w:rsid w:val="00D929EA"/>
    <w:rsid w:val="00D934BC"/>
    <w:rsid w:val="00D94C83"/>
    <w:rsid w:val="00D9508E"/>
    <w:rsid w:val="00DA07C2"/>
    <w:rsid w:val="00DA1664"/>
    <w:rsid w:val="00DA16A4"/>
    <w:rsid w:val="00DA2AD9"/>
    <w:rsid w:val="00DA2DC6"/>
    <w:rsid w:val="00DA3177"/>
    <w:rsid w:val="00DA31B8"/>
    <w:rsid w:val="00DA49E5"/>
    <w:rsid w:val="00DA5D23"/>
    <w:rsid w:val="00DA7122"/>
    <w:rsid w:val="00DA7E06"/>
    <w:rsid w:val="00DB08C6"/>
    <w:rsid w:val="00DB0E7A"/>
    <w:rsid w:val="00DB1ABB"/>
    <w:rsid w:val="00DB1D53"/>
    <w:rsid w:val="00DB269D"/>
    <w:rsid w:val="00DB2C40"/>
    <w:rsid w:val="00DB3164"/>
    <w:rsid w:val="00DB3C63"/>
    <w:rsid w:val="00DB49E1"/>
    <w:rsid w:val="00DB5048"/>
    <w:rsid w:val="00DB60A6"/>
    <w:rsid w:val="00DB6BBE"/>
    <w:rsid w:val="00DB7D69"/>
    <w:rsid w:val="00DC1811"/>
    <w:rsid w:val="00DC1C69"/>
    <w:rsid w:val="00DC20FD"/>
    <w:rsid w:val="00DC270C"/>
    <w:rsid w:val="00DC293E"/>
    <w:rsid w:val="00DC2AE7"/>
    <w:rsid w:val="00DC568E"/>
    <w:rsid w:val="00DC7725"/>
    <w:rsid w:val="00DC7F60"/>
    <w:rsid w:val="00DD0CF0"/>
    <w:rsid w:val="00DD0D67"/>
    <w:rsid w:val="00DD0D70"/>
    <w:rsid w:val="00DD1167"/>
    <w:rsid w:val="00DD177D"/>
    <w:rsid w:val="00DD191C"/>
    <w:rsid w:val="00DD3364"/>
    <w:rsid w:val="00DD4144"/>
    <w:rsid w:val="00DD4446"/>
    <w:rsid w:val="00DD4A28"/>
    <w:rsid w:val="00DD6DB8"/>
    <w:rsid w:val="00DD7093"/>
    <w:rsid w:val="00DD7D09"/>
    <w:rsid w:val="00DE047E"/>
    <w:rsid w:val="00DE1A77"/>
    <w:rsid w:val="00DE23A6"/>
    <w:rsid w:val="00DE27AA"/>
    <w:rsid w:val="00DE3DCA"/>
    <w:rsid w:val="00DE3FDF"/>
    <w:rsid w:val="00DE42A6"/>
    <w:rsid w:val="00DE440C"/>
    <w:rsid w:val="00DE530C"/>
    <w:rsid w:val="00DE5826"/>
    <w:rsid w:val="00DE6273"/>
    <w:rsid w:val="00DE6936"/>
    <w:rsid w:val="00DF004B"/>
    <w:rsid w:val="00DF006E"/>
    <w:rsid w:val="00DF270C"/>
    <w:rsid w:val="00DF5A8E"/>
    <w:rsid w:val="00DF6E07"/>
    <w:rsid w:val="00E02762"/>
    <w:rsid w:val="00E03B32"/>
    <w:rsid w:val="00E04B41"/>
    <w:rsid w:val="00E05215"/>
    <w:rsid w:val="00E05D62"/>
    <w:rsid w:val="00E06340"/>
    <w:rsid w:val="00E07B46"/>
    <w:rsid w:val="00E1185F"/>
    <w:rsid w:val="00E12931"/>
    <w:rsid w:val="00E13D40"/>
    <w:rsid w:val="00E14FCC"/>
    <w:rsid w:val="00E1521E"/>
    <w:rsid w:val="00E152CB"/>
    <w:rsid w:val="00E153A3"/>
    <w:rsid w:val="00E15571"/>
    <w:rsid w:val="00E15A60"/>
    <w:rsid w:val="00E15C14"/>
    <w:rsid w:val="00E17C08"/>
    <w:rsid w:val="00E22171"/>
    <w:rsid w:val="00E22958"/>
    <w:rsid w:val="00E22BDC"/>
    <w:rsid w:val="00E23339"/>
    <w:rsid w:val="00E241E8"/>
    <w:rsid w:val="00E25B48"/>
    <w:rsid w:val="00E26851"/>
    <w:rsid w:val="00E26AD5"/>
    <w:rsid w:val="00E277E8"/>
    <w:rsid w:val="00E30089"/>
    <w:rsid w:val="00E303A3"/>
    <w:rsid w:val="00E3263E"/>
    <w:rsid w:val="00E3383C"/>
    <w:rsid w:val="00E359D0"/>
    <w:rsid w:val="00E35C4C"/>
    <w:rsid w:val="00E36866"/>
    <w:rsid w:val="00E37031"/>
    <w:rsid w:val="00E37D78"/>
    <w:rsid w:val="00E41A36"/>
    <w:rsid w:val="00E42A14"/>
    <w:rsid w:val="00E4353D"/>
    <w:rsid w:val="00E43698"/>
    <w:rsid w:val="00E44562"/>
    <w:rsid w:val="00E449D5"/>
    <w:rsid w:val="00E44AC2"/>
    <w:rsid w:val="00E44BF9"/>
    <w:rsid w:val="00E46A01"/>
    <w:rsid w:val="00E47320"/>
    <w:rsid w:val="00E47501"/>
    <w:rsid w:val="00E47A87"/>
    <w:rsid w:val="00E53650"/>
    <w:rsid w:val="00E537BB"/>
    <w:rsid w:val="00E541FC"/>
    <w:rsid w:val="00E55CFD"/>
    <w:rsid w:val="00E55EAC"/>
    <w:rsid w:val="00E56B43"/>
    <w:rsid w:val="00E57C26"/>
    <w:rsid w:val="00E6009D"/>
    <w:rsid w:val="00E61832"/>
    <w:rsid w:val="00E62178"/>
    <w:rsid w:val="00E624B5"/>
    <w:rsid w:val="00E62BC4"/>
    <w:rsid w:val="00E62F97"/>
    <w:rsid w:val="00E63707"/>
    <w:rsid w:val="00E63CD0"/>
    <w:rsid w:val="00E64EDB"/>
    <w:rsid w:val="00E65F53"/>
    <w:rsid w:val="00E66E6D"/>
    <w:rsid w:val="00E67BE7"/>
    <w:rsid w:val="00E702EA"/>
    <w:rsid w:val="00E7128B"/>
    <w:rsid w:val="00E7147A"/>
    <w:rsid w:val="00E73A49"/>
    <w:rsid w:val="00E7523E"/>
    <w:rsid w:val="00E75A63"/>
    <w:rsid w:val="00E767D6"/>
    <w:rsid w:val="00E779F3"/>
    <w:rsid w:val="00E77C56"/>
    <w:rsid w:val="00E77D5C"/>
    <w:rsid w:val="00E80166"/>
    <w:rsid w:val="00E81A7E"/>
    <w:rsid w:val="00E83F6C"/>
    <w:rsid w:val="00E84D41"/>
    <w:rsid w:val="00E85122"/>
    <w:rsid w:val="00E86799"/>
    <w:rsid w:val="00E86A12"/>
    <w:rsid w:val="00E86F60"/>
    <w:rsid w:val="00E878B0"/>
    <w:rsid w:val="00E907DF"/>
    <w:rsid w:val="00E91E47"/>
    <w:rsid w:val="00E91F64"/>
    <w:rsid w:val="00E91FD7"/>
    <w:rsid w:val="00E925B8"/>
    <w:rsid w:val="00E93258"/>
    <w:rsid w:val="00E947B2"/>
    <w:rsid w:val="00E96335"/>
    <w:rsid w:val="00E979F5"/>
    <w:rsid w:val="00EA00CC"/>
    <w:rsid w:val="00EA0E28"/>
    <w:rsid w:val="00EA25B0"/>
    <w:rsid w:val="00EA4E23"/>
    <w:rsid w:val="00EA530F"/>
    <w:rsid w:val="00EA561F"/>
    <w:rsid w:val="00EA742A"/>
    <w:rsid w:val="00EA7580"/>
    <w:rsid w:val="00EB0AFB"/>
    <w:rsid w:val="00EB0D7A"/>
    <w:rsid w:val="00EB102A"/>
    <w:rsid w:val="00EB1739"/>
    <w:rsid w:val="00EB2A98"/>
    <w:rsid w:val="00EB2DAB"/>
    <w:rsid w:val="00EB447C"/>
    <w:rsid w:val="00EB46EA"/>
    <w:rsid w:val="00EB606F"/>
    <w:rsid w:val="00EB62FE"/>
    <w:rsid w:val="00EB6952"/>
    <w:rsid w:val="00EB6C60"/>
    <w:rsid w:val="00EB72F0"/>
    <w:rsid w:val="00EB7CA9"/>
    <w:rsid w:val="00EC0A32"/>
    <w:rsid w:val="00EC0AC5"/>
    <w:rsid w:val="00EC0C33"/>
    <w:rsid w:val="00EC1F0B"/>
    <w:rsid w:val="00EC3B0B"/>
    <w:rsid w:val="00EC43AD"/>
    <w:rsid w:val="00EC45AD"/>
    <w:rsid w:val="00EC58AF"/>
    <w:rsid w:val="00EC5A44"/>
    <w:rsid w:val="00EC5F16"/>
    <w:rsid w:val="00ED0641"/>
    <w:rsid w:val="00ED07EE"/>
    <w:rsid w:val="00ED09A5"/>
    <w:rsid w:val="00ED0DD1"/>
    <w:rsid w:val="00ED1D04"/>
    <w:rsid w:val="00ED2431"/>
    <w:rsid w:val="00ED28CE"/>
    <w:rsid w:val="00ED38BD"/>
    <w:rsid w:val="00ED3F73"/>
    <w:rsid w:val="00ED4C54"/>
    <w:rsid w:val="00ED5C16"/>
    <w:rsid w:val="00ED5DC1"/>
    <w:rsid w:val="00ED66FE"/>
    <w:rsid w:val="00ED6F67"/>
    <w:rsid w:val="00ED75FB"/>
    <w:rsid w:val="00EE100E"/>
    <w:rsid w:val="00EE14E4"/>
    <w:rsid w:val="00EE2BE6"/>
    <w:rsid w:val="00EE2DD7"/>
    <w:rsid w:val="00EE3CB5"/>
    <w:rsid w:val="00EE4146"/>
    <w:rsid w:val="00EE55CB"/>
    <w:rsid w:val="00EE6B4B"/>
    <w:rsid w:val="00EF02B6"/>
    <w:rsid w:val="00EF0621"/>
    <w:rsid w:val="00EF10A2"/>
    <w:rsid w:val="00EF151B"/>
    <w:rsid w:val="00EF1A23"/>
    <w:rsid w:val="00EF3577"/>
    <w:rsid w:val="00EF39C6"/>
    <w:rsid w:val="00EF4BB1"/>
    <w:rsid w:val="00EF55E0"/>
    <w:rsid w:val="00EF5B63"/>
    <w:rsid w:val="00EF5C41"/>
    <w:rsid w:val="00EF6533"/>
    <w:rsid w:val="00EF76FF"/>
    <w:rsid w:val="00F01A62"/>
    <w:rsid w:val="00F035E3"/>
    <w:rsid w:val="00F03C5C"/>
    <w:rsid w:val="00F04E9A"/>
    <w:rsid w:val="00F05149"/>
    <w:rsid w:val="00F0716E"/>
    <w:rsid w:val="00F11925"/>
    <w:rsid w:val="00F11A76"/>
    <w:rsid w:val="00F11CD3"/>
    <w:rsid w:val="00F12B96"/>
    <w:rsid w:val="00F13E1F"/>
    <w:rsid w:val="00F152F3"/>
    <w:rsid w:val="00F15390"/>
    <w:rsid w:val="00F15733"/>
    <w:rsid w:val="00F22855"/>
    <w:rsid w:val="00F23067"/>
    <w:rsid w:val="00F2329A"/>
    <w:rsid w:val="00F252B0"/>
    <w:rsid w:val="00F25962"/>
    <w:rsid w:val="00F2746A"/>
    <w:rsid w:val="00F27925"/>
    <w:rsid w:val="00F27E47"/>
    <w:rsid w:val="00F30A75"/>
    <w:rsid w:val="00F30B5B"/>
    <w:rsid w:val="00F30D49"/>
    <w:rsid w:val="00F32C74"/>
    <w:rsid w:val="00F3516C"/>
    <w:rsid w:val="00F35B3B"/>
    <w:rsid w:val="00F36267"/>
    <w:rsid w:val="00F36319"/>
    <w:rsid w:val="00F3707B"/>
    <w:rsid w:val="00F37470"/>
    <w:rsid w:val="00F419DF"/>
    <w:rsid w:val="00F41FDA"/>
    <w:rsid w:val="00F4227E"/>
    <w:rsid w:val="00F42B94"/>
    <w:rsid w:val="00F4387F"/>
    <w:rsid w:val="00F44D0D"/>
    <w:rsid w:val="00F45BE4"/>
    <w:rsid w:val="00F462B9"/>
    <w:rsid w:val="00F469C2"/>
    <w:rsid w:val="00F46A6F"/>
    <w:rsid w:val="00F46BBB"/>
    <w:rsid w:val="00F50FCE"/>
    <w:rsid w:val="00F51F95"/>
    <w:rsid w:val="00F5340E"/>
    <w:rsid w:val="00F54505"/>
    <w:rsid w:val="00F54AA0"/>
    <w:rsid w:val="00F568E6"/>
    <w:rsid w:val="00F625F5"/>
    <w:rsid w:val="00F6348B"/>
    <w:rsid w:val="00F634AE"/>
    <w:rsid w:val="00F643CC"/>
    <w:rsid w:val="00F64D55"/>
    <w:rsid w:val="00F65DF4"/>
    <w:rsid w:val="00F669DE"/>
    <w:rsid w:val="00F6711D"/>
    <w:rsid w:val="00F678F5"/>
    <w:rsid w:val="00F709B4"/>
    <w:rsid w:val="00F71488"/>
    <w:rsid w:val="00F71BCD"/>
    <w:rsid w:val="00F7226F"/>
    <w:rsid w:val="00F72C92"/>
    <w:rsid w:val="00F732A4"/>
    <w:rsid w:val="00F750BF"/>
    <w:rsid w:val="00F75B28"/>
    <w:rsid w:val="00F76BB0"/>
    <w:rsid w:val="00F779E1"/>
    <w:rsid w:val="00F77F7A"/>
    <w:rsid w:val="00F80543"/>
    <w:rsid w:val="00F80E77"/>
    <w:rsid w:val="00F80FB9"/>
    <w:rsid w:val="00F81AEF"/>
    <w:rsid w:val="00F81F1A"/>
    <w:rsid w:val="00F83024"/>
    <w:rsid w:val="00F839CF"/>
    <w:rsid w:val="00F84152"/>
    <w:rsid w:val="00F84771"/>
    <w:rsid w:val="00F84E21"/>
    <w:rsid w:val="00F85D55"/>
    <w:rsid w:val="00F872DD"/>
    <w:rsid w:val="00F876B5"/>
    <w:rsid w:val="00F90F2A"/>
    <w:rsid w:val="00F932DD"/>
    <w:rsid w:val="00F935BC"/>
    <w:rsid w:val="00F95491"/>
    <w:rsid w:val="00F95B72"/>
    <w:rsid w:val="00F961CD"/>
    <w:rsid w:val="00F97654"/>
    <w:rsid w:val="00F97E5F"/>
    <w:rsid w:val="00FA0F07"/>
    <w:rsid w:val="00FA1A77"/>
    <w:rsid w:val="00FA1BC7"/>
    <w:rsid w:val="00FA2984"/>
    <w:rsid w:val="00FA2D8E"/>
    <w:rsid w:val="00FA3D10"/>
    <w:rsid w:val="00FA6543"/>
    <w:rsid w:val="00FA67F4"/>
    <w:rsid w:val="00FA6BA8"/>
    <w:rsid w:val="00FA79A9"/>
    <w:rsid w:val="00FB04AB"/>
    <w:rsid w:val="00FB1136"/>
    <w:rsid w:val="00FB1E64"/>
    <w:rsid w:val="00FB28CB"/>
    <w:rsid w:val="00FB2A89"/>
    <w:rsid w:val="00FB3809"/>
    <w:rsid w:val="00FB4E4E"/>
    <w:rsid w:val="00FB53BD"/>
    <w:rsid w:val="00FC254B"/>
    <w:rsid w:val="00FC2762"/>
    <w:rsid w:val="00FC59DF"/>
    <w:rsid w:val="00FC5B46"/>
    <w:rsid w:val="00FC7629"/>
    <w:rsid w:val="00FC79BD"/>
    <w:rsid w:val="00FC7E52"/>
    <w:rsid w:val="00FD0E53"/>
    <w:rsid w:val="00FD12E6"/>
    <w:rsid w:val="00FD16EF"/>
    <w:rsid w:val="00FD1F41"/>
    <w:rsid w:val="00FD24F1"/>
    <w:rsid w:val="00FD324C"/>
    <w:rsid w:val="00FD364B"/>
    <w:rsid w:val="00FD4887"/>
    <w:rsid w:val="00FD4DA4"/>
    <w:rsid w:val="00FD6930"/>
    <w:rsid w:val="00FE2878"/>
    <w:rsid w:val="00FE2F53"/>
    <w:rsid w:val="00FE356F"/>
    <w:rsid w:val="00FE5BA7"/>
    <w:rsid w:val="00FE6AB9"/>
    <w:rsid w:val="00FF1288"/>
    <w:rsid w:val="00FF180D"/>
    <w:rsid w:val="00FF18C4"/>
    <w:rsid w:val="00FF3EEF"/>
    <w:rsid w:val="00FF45C9"/>
    <w:rsid w:val="00FF712E"/>
    <w:rsid w:val="00FF7A79"/>
    <w:rsid w:val="00FF7B9B"/>
    <w:rsid w:val="011FA7D5"/>
    <w:rsid w:val="01250ED9"/>
    <w:rsid w:val="017206B5"/>
    <w:rsid w:val="017C43B0"/>
    <w:rsid w:val="019A053B"/>
    <w:rsid w:val="02305DE2"/>
    <w:rsid w:val="0234FADD"/>
    <w:rsid w:val="02D981D1"/>
    <w:rsid w:val="02DDC3BA"/>
    <w:rsid w:val="02E45AFD"/>
    <w:rsid w:val="0301D180"/>
    <w:rsid w:val="0305CC96"/>
    <w:rsid w:val="039D0139"/>
    <w:rsid w:val="03AB652A"/>
    <w:rsid w:val="03B82472"/>
    <w:rsid w:val="03FFAB17"/>
    <w:rsid w:val="0409BB82"/>
    <w:rsid w:val="043CF782"/>
    <w:rsid w:val="044A4996"/>
    <w:rsid w:val="04D6499E"/>
    <w:rsid w:val="0517821D"/>
    <w:rsid w:val="05610E38"/>
    <w:rsid w:val="057B2FDE"/>
    <w:rsid w:val="0587E49C"/>
    <w:rsid w:val="05E0B28A"/>
    <w:rsid w:val="0603252B"/>
    <w:rsid w:val="06188A41"/>
    <w:rsid w:val="062DA6D7"/>
    <w:rsid w:val="0630FAD7"/>
    <w:rsid w:val="0695993A"/>
    <w:rsid w:val="07553ADD"/>
    <w:rsid w:val="076D3F73"/>
    <w:rsid w:val="07BC374C"/>
    <w:rsid w:val="07C235D6"/>
    <w:rsid w:val="08174F31"/>
    <w:rsid w:val="08AC664C"/>
    <w:rsid w:val="09A17602"/>
    <w:rsid w:val="09D556E1"/>
    <w:rsid w:val="09DD7DD0"/>
    <w:rsid w:val="0A3439D2"/>
    <w:rsid w:val="0A70A5D7"/>
    <w:rsid w:val="0A98F6A0"/>
    <w:rsid w:val="0AA681C7"/>
    <w:rsid w:val="0AB34C12"/>
    <w:rsid w:val="0AFBD96E"/>
    <w:rsid w:val="0B1B5B1E"/>
    <w:rsid w:val="0B46ECE3"/>
    <w:rsid w:val="0B616AAE"/>
    <w:rsid w:val="0B76102C"/>
    <w:rsid w:val="0B93EBD2"/>
    <w:rsid w:val="0BA44C7E"/>
    <w:rsid w:val="0BD807FA"/>
    <w:rsid w:val="0BE21F94"/>
    <w:rsid w:val="0C35FC64"/>
    <w:rsid w:val="0C7C0549"/>
    <w:rsid w:val="0C9D663B"/>
    <w:rsid w:val="0CDE8F0E"/>
    <w:rsid w:val="0D0B67DC"/>
    <w:rsid w:val="0D8C62C2"/>
    <w:rsid w:val="0DB256A9"/>
    <w:rsid w:val="0E0746F7"/>
    <w:rsid w:val="0E0E6A34"/>
    <w:rsid w:val="0E8CDF97"/>
    <w:rsid w:val="0F53CB66"/>
    <w:rsid w:val="0F57F94B"/>
    <w:rsid w:val="0F794D77"/>
    <w:rsid w:val="0FA4B8F7"/>
    <w:rsid w:val="0FB6888B"/>
    <w:rsid w:val="0FF31A94"/>
    <w:rsid w:val="102382EF"/>
    <w:rsid w:val="103262EB"/>
    <w:rsid w:val="10635C7C"/>
    <w:rsid w:val="1079BA9B"/>
    <w:rsid w:val="109DC045"/>
    <w:rsid w:val="109E48AE"/>
    <w:rsid w:val="10BA14B1"/>
    <w:rsid w:val="10CDE9E5"/>
    <w:rsid w:val="112E4108"/>
    <w:rsid w:val="11964A15"/>
    <w:rsid w:val="11A7C18F"/>
    <w:rsid w:val="11AB4C84"/>
    <w:rsid w:val="11B8640E"/>
    <w:rsid w:val="11E49922"/>
    <w:rsid w:val="120B4FC4"/>
    <w:rsid w:val="121585A4"/>
    <w:rsid w:val="125AE1D6"/>
    <w:rsid w:val="12603EAB"/>
    <w:rsid w:val="126E154A"/>
    <w:rsid w:val="1287BA64"/>
    <w:rsid w:val="12DACAD0"/>
    <w:rsid w:val="12F1E265"/>
    <w:rsid w:val="131473CD"/>
    <w:rsid w:val="13B9E754"/>
    <w:rsid w:val="13D1DB63"/>
    <w:rsid w:val="143472BC"/>
    <w:rsid w:val="144E8407"/>
    <w:rsid w:val="14592A33"/>
    <w:rsid w:val="14FFEAB0"/>
    <w:rsid w:val="153D3E77"/>
    <w:rsid w:val="156BC128"/>
    <w:rsid w:val="161FE89A"/>
    <w:rsid w:val="16F31B70"/>
    <w:rsid w:val="172F328C"/>
    <w:rsid w:val="17385CEC"/>
    <w:rsid w:val="178C4A6B"/>
    <w:rsid w:val="17A30601"/>
    <w:rsid w:val="17FBD605"/>
    <w:rsid w:val="1805A146"/>
    <w:rsid w:val="18C1549C"/>
    <w:rsid w:val="18C6000D"/>
    <w:rsid w:val="18CDB48A"/>
    <w:rsid w:val="18F3F2B0"/>
    <w:rsid w:val="18FBB463"/>
    <w:rsid w:val="1938F357"/>
    <w:rsid w:val="1941CE49"/>
    <w:rsid w:val="196C5A75"/>
    <w:rsid w:val="1999078B"/>
    <w:rsid w:val="19F46EE8"/>
    <w:rsid w:val="1A138D0E"/>
    <w:rsid w:val="1A1FFEAF"/>
    <w:rsid w:val="1A45DDDB"/>
    <w:rsid w:val="1A83BC3B"/>
    <w:rsid w:val="1AC8A5EF"/>
    <w:rsid w:val="1ADFAF54"/>
    <w:rsid w:val="1B7EF97B"/>
    <w:rsid w:val="1BD4F4DF"/>
    <w:rsid w:val="1BD9037F"/>
    <w:rsid w:val="1C1B457C"/>
    <w:rsid w:val="1CCB243A"/>
    <w:rsid w:val="1CE1F94F"/>
    <w:rsid w:val="1D15D39F"/>
    <w:rsid w:val="1D1B708A"/>
    <w:rsid w:val="1E41120C"/>
    <w:rsid w:val="1E73050F"/>
    <w:rsid w:val="1E7AFC91"/>
    <w:rsid w:val="1EA382C8"/>
    <w:rsid w:val="1EBFE901"/>
    <w:rsid w:val="1F05C61C"/>
    <w:rsid w:val="1F42EFF7"/>
    <w:rsid w:val="1F539451"/>
    <w:rsid w:val="1F756FC8"/>
    <w:rsid w:val="1F7C8D06"/>
    <w:rsid w:val="1F9D7151"/>
    <w:rsid w:val="204D34D7"/>
    <w:rsid w:val="20D6FC78"/>
    <w:rsid w:val="20DAA39F"/>
    <w:rsid w:val="2103ED3A"/>
    <w:rsid w:val="211CD05F"/>
    <w:rsid w:val="217728E1"/>
    <w:rsid w:val="21892C42"/>
    <w:rsid w:val="21D2B798"/>
    <w:rsid w:val="21F92D39"/>
    <w:rsid w:val="22131D9D"/>
    <w:rsid w:val="2231A313"/>
    <w:rsid w:val="225CF6DF"/>
    <w:rsid w:val="2270AD6C"/>
    <w:rsid w:val="22DB722D"/>
    <w:rsid w:val="22E9E569"/>
    <w:rsid w:val="2307A661"/>
    <w:rsid w:val="2343B407"/>
    <w:rsid w:val="23DE9170"/>
    <w:rsid w:val="23FB9B2A"/>
    <w:rsid w:val="24074321"/>
    <w:rsid w:val="240AA012"/>
    <w:rsid w:val="248FAB99"/>
    <w:rsid w:val="24AC0FE8"/>
    <w:rsid w:val="24E6A924"/>
    <w:rsid w:val="24FA658F"/>
    <w:rsid w:val="251B5E66"/>
    <w:rsid w:val="255FFBED"/>
    <w:rsid w:val="2600A6CC"/>
    <w:rsid w:val="266FDB12"/>
    <w:rsid w:val="26792B39"/>
    <w:rsid w:val="27AA8F0D"/>
    <w:rsid w:val="27D8BB7F"/>
    <w:rsid w:val="282206B1"/>
    <w:rsid w:val="28255212"/>
    <w:rsid w:val="2869FC95"/>
    <w:rsid w:val="28BC7190"/>
    <w:rsid w:val="28D4047B"/>
    <w:rsid w:val="29509960"/>
    <w:rsid w:val="29A77DAF"/>
    <w:rsid w:val="29B080DF"/>
    <w:rsid w:val="29B6592A"/>
    <w:rsid w:val="2A096639"/>
    <w:rsid w:val="2A51D391"/>
    <w:rsid w:val="2A52C423"/>
    <w:rsid w:val="2A54FA22"/>
    <w:rsid w:val="2A6BD8CD"/>
    <w:rsid w:val="2A74D513"/>
    <w:rsid w:val="2A7619A7"/>
    <w:rsid w:val="2B2DCF5E"/>
    <w:rsid w:val="2B6108F9"/>
    <w:rsid w:val="2BD6D0BF"/>
    <w:rsid w:val="2C4F6EF9"/>
    <w:rsid w:val="2DA731D7"/>
    <w:rsid w:val="2DFD6FEA"/>
    <w:rsid w:val="2E2B2156"/>
    <w:rsid w:val="2E3BDE07"/>
    <w:rsid w:val="2E4E55F7"/>
    <w:rsid w:val="2E58B1D2"/>
    <w:rsid w:val="2E7C1F9A"/>
    <w:rsid w:val="2E96D7DB"/>
    <w:rsid w:val="2EA61A74"/>
    <w:rsid w:val="2ECEBABE"/>
    <w:rsid w:val="2FDEE6E0"/>
    <w:rsid w:val="2FF0DD67"/>
    <w:rsid w:val="303E5E05"/>
    <w:rsid w:val="3048A2D0"/>
    <w:rsid w:val="3055C1D5"/>
    <w:rsid w:val="30B6AD45"/>
    <w:rsid w:val="30CB2C8F"/>
    <w:rsid w:val="30D05BAB"/>
    <w:rsid w:val="30F1AF1A"/>
    <w:rsid w:val="3127890A"/>
    <w:rsid w:val="318E48E6"/>
    <w:rsid w:val="31B7990A"/>
    <w:rsid w:val="32AA0F52"/>
    <w:rsid w:val="32E0532F"/>
    <w:rsid w:val="32F55F35"/>
    <w:rsid w:val="33655530"/>
    <w:rsid w:val="338E154D"/>
    <w:rsid w:val="33AD51A8"/>
    <w:rsid w:val="33B57283"/>
    <w:rsid w:val="33D093FD"/>
    <w:rsid w:val="33D71EE3"/>
    <w:rsid w:val="33D96D2C"/>
    <w:rsid w:val="34093AF1"/>
    <w:rsid w:val="34448CFD"/>
    <w:rsid w:val="345FABFB"/>
    <w:rsid w:val="34A94728"/>
    <w:rsid w:val="34C0DC07"/>
    <w:rsid w:val="34C55230"/>
    <w:rsid w:val="34E6C9E4"/>
    <w:rsid w:val="34FE2BD9"/>
    <w:rsid w:val="3541C3DD"/>
    <w:rsid w:val="35431E2A"/>
    <w:rsid w:val="35492209"/>
    <w:rsid w:val="355B5B79"/>
    <w:rsid w:val="35657138"/>
    <w:rsid w:val="35ACF7DD"/>
    <w:rsid w:val="35EC6B99"/>
    <w:rsid w:val="368534F2"/>
    <w:rsid w:val="36ACD20F"/>
    <w:rsid w:val="37008935"/>
    <w:rsid w:val="3740B796"/>
    <w:rsid w:val="37449EA2"/>
    <w:rsid w:val="376A18B6"/>
    <w:rsid w:val="37FC5B7A"/>
    <w:rsid w:val="388386D1"/>
    <w:rsid w:val="3924A25D"/>
    <w:rsid w:val="392F618E"/>
    <w:rsid w:val="393CCE36"/>
    <w:rsid w:val="39881251"/>
    <w:rsid w:val="398D66EA"/>
    <w:rsid w:val="39976BA9"/>
    <w:rsid w:val="39E80F45"/>
    <w:rsid w:val="39F3B996"/>
    <w:rsid w:val="3A142DAC"/>
    <w:rsid w:val="3A328129"/>
    <w:rsid w:val="3A3FD4A2"/>
    <w:rsid w:val="3A826EAC"/>
    <w:rsid w:val="3AD810CE"/>
    <w:rsid w:val="3B63ED3B"/>
    <w:rsid w:val="3B99A0F5"/>
    <w:rsid w:val="3C4027DB"/>
    <w:rsid w:val="3C44B9B0"/>
    <w:rsid w:val="3C696AB6"/>
    <w:rsid w:val="3CA76286"/>
    <w:rsid w:val="3CAA90AF"/>
    <w:rsid w:val="3CE02004"/>
    <w:rsid w:val="3D06BA7B"/>
    <w:rsid w:val="3D505BD5"/>
    <w:rsid w:val="3DA56E89"/>
    <w:rsid w:val="3DAEC75D"/>
    <w:rsid w:val="3E65C4FB"/>
    <w:rsid w:val="3F11719B"/>
    <w:rsid w:val="3F3D4277"/>
    <w:rsid w:val="3F813D47"/>
    <w:rsid w:val="3F92330A"/>
    <w:rsid w:val="3F9BD2DD"/>
    <w:rsid w:val="3F9F5DCD"/>
    <w:rsid w:val="40827C6B"/>
    <w:rsid w:val="40A69223"/>
    <w:rsid w:val="411A4A82"/>
    <w:rsid w:val="41468F30"/>
    <w:rsid w:val="41E897DA"/>
    <w:rsid w:val="41E9C06D"/>
    <w:rsid w:val="41FBE6C7"/>
    <w:rsid w:val="42183C8F"/>
    <w:rsid w:val="428726A2"/>
    <w:rsid w:val="42CD2183"/>
    <w:rsid w:val="4307D4EF"/>
    <w:rsid w:val="4311ABF8"/>
    <w:rsid w:val="431EC382"/>
    <w:rsid w:val="438468D7"/>
    <w:rsid w:val="43A534C3"/>
    <w:rsid w:val="43D2D6F4"/>
    <w:rsid w:val="445A6FE6"/>
    <w:rsid w:val="4467E7AD"/>
    <w:rsid w:val="44A267A5"/>
    <w:rsid w:val="44CB0720"/>
    <w:rsid w:val="4525BA3A"/>
    <w:rsid w:val="45F2AFE8"/>
    <w:rsid w:val="45FFDB2E"/>
    <w:rsid w:val="460BA9F1"/>
    <w:rsid w:val="46102623"/>
    <w:rsid w:val="46A210BB"/>
    <w:rsid w:val="46A952E1"/>
    <w:rsid w:val="46B42B51"/>
    <w:rsid w:val="46E895F3"/>
    <w:rsid w:val="47043D45"/>
    <w:rsid w:val="472B6D59"/>
    <w:rsid w:val="473A470E"/>
    <w:rsid w:val="4767B265"/>
    <w:rsid w:val="4786974D"/>
    <w:rsid w:val="479FD02D"/>
    <w:rsid w:val="47AEFC0B"/>
    <w:rsid w:val="4801C4A8"/>
    <w:rsid w:val="48116A55"/>
    <w:rsid w:val="48A9E953"/>
    <w:rsid w:val="48BAF254"/>
    <w:rsid w:val="48BC0ABD"/>
    <w:rsid w:val="4908EAF9"/>
    <w:rsid w:val="4928BAF6"/>
    <w:rsid w:val="4964936F"/>
    <w:rsid w:val="498E36DC"/>
    <w:rsid w:val="49B75627"/>
    <w:rsid w:val="49B7CEE7"/>
    <w:rsid w:val="49D20969"/>
    <w:rsid w:val="49EBBCD5"/>
    <w:rsid w:val="49EC25B8"/>
    <w:rsid w:val="49ECC567"/>
    <w:rsid w:val="4A37407F"/>
    <w:rsid w:val="4A84A99C"/>
    <w:rsid w:val="4A9162E3"/>
    <w:rsid w:val="4AC81A3C"/>
    <w:rsid w:val="4B0A5416"/>
    <w:rsid w:val="4B465BF6"/>
    <w:rsid w:val="4BCFE561"/>
    <w:rsid w:val="4BD7D722"/>
    <w:rsid w:val="4BF13DCB"/>
    <w:rsid w:val="4C16A6F3"/>
    <w:rsid w:val="4C1C3CFA"/>
    <w:rsid w:val="4C241A74"/>
    <w:rsid w:val="4C391BC1"/>
    <w:rsid w:val="4C508BBE"/>
    <w:rsid w:val="4C5AD494"/>
    <w:rsid w:val="4CC93DCA"/>
    <w:rsid w:val="4CF6CBB3"/>
    <w:rsid w:val="4D1EF33F"/>
    <w:rsid w:val="4D3E273C"/>
    <w:rsid w:val="4D62509E"/>
    <w:rsid w:val="4D8ED10D"/>
    <w:rsid w:val="4DB60D3D"/>
    <w:rsid w:val="4DBDEED4"/>
    <w:rsid w:val="4E802D31"/>
    <w:rsid w:val="4E9E4DBC"/>
    <w:rsid w:val="4EB74348"/>
    <w:rsid w:val="4F2DA67B"/>
    <w:rsid w:val="4F87DEF4"/>
    <w:rsid w:val="4FC04FA5"/>
    <w:rsid w:val="4FF25FA9"/>
    <w:rsid w:val="5071FBA7"/>
    <w:rsid w:val="512EF35F"/>
    <w:rsid w:val="513A21DE"/>
    <w:rsid w:val="517F7790"/>
    <w:rsid w:val="519684BB"/>
    <w:rsid w:val="519F6E63"/>
    <w:rsid w:val="51BCBA0A"/>
    <w:rsid w:val="51CEF5FF"/>
    <w:rsid w:val="523F90C2"/>
    <w:rsid w:val="5268605F"/>
    <w:rsid w:val="52B27F77"/>
    <w:rsid w:val="52EC5815"/>
    <w:rsid w:val="53035468"/>
    <w:rsid w:val="5337C15E"/>
    <w:rsid w:val="53676139"/>
    <w:rsid w:val="537DADDC"/>
    <w:rsid w:val="539DB3CF"/>
    <w:rsid w:val="53AE07D3"/>
    <w:rsid w:val="53CEDF36"/>
    <w:rsid w:val="542AEB1D"/>
    <w:rsid w:val="54E08FE3"/>
    <w:rsid w:val="54FFE4B0"/>
    <w:rsid w:val="55089A94"/>
    <w:rsid w:val="552B4A29"/>
    <w:rsid w:val="5567192A"/>
    <w:rsid w:val="55D0CF98"/>
    <w:rsid w:val="56404DB1"/>
    <w:rsid w:val="56F799A7"/>
    <w:rsid w:val="573019D1"/>
    <w:rsid w:val="57400E1A"/>
    <w:rsid w:val="5761C1E3"/>
    <w:rsid w:val="5818627B"/>
    <w:rsid w:val="58EA64C6"/>
    <w:rsid w:val="590DEBD6"/>
    <w:rsid w:val="594FEF48"/>
    <w:rsid w:val="598B9610"/>
    <w:rsid w:val="59B929BD"/>
    <w:rsid w:val="59BAC07C"/>
    <w:rsid w:val="59C6A916"/>
    <w:rsid w:val="59DF9420"/>
    <w:rsid w:val="5A30827A"/>
    <w:rsid w:val="5A359FB8"/>
    <w:rsid w:val="5A3F827B"/>
    <w:rsid w:val="5A527FD1"/>
    <w:rsid w:val="5A6B2933"/>
    <w:rsid w:val="5ABB6828"/>
    <w:rsid w:val="5AD47E60"/>
    <w:rsid w:val="5B950523"/>
    <w:rsid w:val="5C2CC2C3"/>
    <w:rsid w:val="5C558A84"/>
    <w:rsid w:val="5CAB2EC1"/>
    <w:rsid w:val="5CAFEE25"/>
    <w:rsid w:val="5D3F9AC3"/>
    <w:rsid w:val="5D729C29"/>
    <w:rsid w:val="5DD2D6A6"/>
    <w:rsid w:val="5E2524F8"/>
    <w:rsid w:val="5E50CBB0"/>
    <w:rsid w:val="5EA3EDD8"/>
    <w:rsid w:val="5EBA97A9"/>
    <w:rsid w:val="5F3D448D"/>
    <w:rsid w:val="6058C40F"/>
    <w:rsid w:val="605C094E"/>
    <w:rsid w:val="6078DEB3"/>
    <w:rsid w:val="608427DD"/>
    <w:rsid w:val="6094FE7E"/>
    <w:rsid w:val="60B934F4"/>
    <w:rsid w:val="611B375A"/>
    <w:rsid w:val="6126F714"/>
    <w:rsid w:val="612E9948"/>
    <w:rsid w:val="61555F92"/>
    <w:rsid w:val="6193741F"/>
    <w:rsid w:val="61A2B9FD"/>
    <w:rsid w:val="61F363CE"/>
    <w:rsid w:val="61FDE2BC"/>
    <w:rsid w:val="6201127D"/>
    <w:rsid w:val="622D8AA3"/>
    <w:rsid w:val="624C646E"/>
    <w:rsid w:val="62789E33"/>
    <w:rsid w:val="628AD16A"/>
    <w:rsid w:val="62CA18CF"/>
    <w:rsid w:val="62FAC12A"/>
    <w:rsid w:val="634D5C29"/>
    <w:rsid w:val="637EF904"/>
    <w:rsid w:val="638C108E"/>
    <w:rsid w:val="638FA6BD"/>
    <w:rsid w:val="639E783B"/>
    <w:rsid w:val="63BC4991"/>
    <w:rsid w:val="63F32928"/>
    <w:rsid w:val="63FEE10C"/>
    <w:rsid w:val="64F24C37"/>
    <w:rsid w:val="64F82B3E"/>
    <w:rsid w:val="653769B2"/>
    <w:rsid w:val="6538844E"/>
    <w:rsid w:val="65416DF3"/>
    <w:rsid w:val="658CB184"/>
    <w:rsid w:val="65AB73FE"/>
    <w:rsid w:val="6619E7BF"/>
    <w:rsid w:val="661C1ECA"/>
    <w:rsid w:val="662E3867"/>
    <w:rsid w:val="6649990A"/>
    <w:rsid w:val="6665C66A"/>
    <w:rsid w:val="666AB26B"/>
    <w:rsid w:val="6691B9C5"/>
    <w:rsid w:val="66F46B9D"/>
    <w:rsid w:val="67390266"/>
    <w:rsid w:val="674CE150"/>
    <w:rsid w:val="677B9743"/>
    <w:rsid w:val="67891500"/>
    <w:rsid w:val="68152C12"/>
    <w:rsid w:val="686C7306"/>
    <w:rsid w:val="6886BDB7"/>
    <w:rsid w:val="68A11D25"/>
    <w:rsid w:val="68D532ED"/>
    <w:rsid w:val="690E1968"/>
    <w:rsid w:val="694AE440"/>
    <w:rsid w:val="6991167B"/>
    <w:rsid w:val="69D60CCE"/>
    <w:rsid w:val="69F51664"/>
    <w:rsid w:val="6A15FA1F"/>
    <w:rsid w:val="6A50BA8A"/>
    <w:rsid w:val="6AC40FC1"/>
    <w:rsid w:val="6B311CFB"/>
    <w:rsid w:val="6B330D5E"/>
    <w:rsid w:val="6B3DEFDD"/>
    <w:rsid w:val="6B40E43A"/>
    <w:rsid w:val="6B9739F6"/>
    <w:rsid w:val="6BE90737"/>
    <w:rsid w:val="6BFB4830"/>
    <w:rsid w:val="6C27376F"/>
    <w:rsid w:val="6C610067"/>
    <w:rsid w:val="6D0D7B5B"/>
    <w:rsid w:val="6D5F6DC3"/>
    <w:rsid w:val="6D82FEDC"/>
    <w:rsid w:val="6D842A91"/>
    <w:rsid w:val="6DEA73D1"/>
    <w:rsid w:val="6E1285FE"/>
    <w:rsid w:val="6E4335A9"/>
    <w:rsid w:val="6E54FB90"/>
    <w:rsid w:val="6E801AE8"/>
    <w:rsid w:val="6EA81D2B"/>
    <w:rsid w:val="6ED26813"/>
    <w:rsid w:val="6EE3457E"/>
    <w:rsid w:val="6F0DC45B"/>
    <w:rsid w:val="6F29ED29"/>
    <w:rsid w:val="6F502A99"/>
    <w:rsid w:val="6FDE6E36"/>
    <w:rsid w:val="6FF768AE"/>
    <w:rsid w:val="7021F5D4"/>
    <w:rsid w:val="704B7DFC"/>
    <w:rsid w:val="70BB3071"/>
    <w:rsid w:val="70C45147"/>
    <w:rsid w:val="714D0F3F"/>
    <w:rsid w:val="716F5D10"/>
    <w:rsid w:val="717AD66B"/>
    <w:rsid w:val="71991D64"/>
    <w:rsid w:val="71E5DA14"/>
    <w:rsid w:val="71F8523B"/>
    <w:rsid w:val="722580A1"/>
    <w:rsid w:val="72E00218"/>
    <w:rsid w:val="738A0FEA"/>
    <w:rsid w:val="73FA19EA"/>
    <w:rsid w:val="74735186"/>
    <w:rsid w:val="74B6169C"/>
    <w:rsid w:val="74B6B0A8"/>
    <w:rsid w:val="751417CD"/>
    <w:rsid w:val="7540C565"/>
    <w:rsid w:val="75B4F88C"/>
    <w:rsid w:val="75B7C2DA"/>
    <w:rsid w:val="75F1DA9D"/>
    <w:rsid w:val="766187B5"/>
    <w:rsid w:val="76B45E00"/>
    <w:rsid w:val="771BFE13"/>
    <w:rsid w:val="775DCEAB"/>
    <w:rsid w:val="77ED43AD"/>
    <w:rsid w:val="783088E3"/>
    <w:rsid w:val="78DBAFD3"/>
    <w:rsid w:val="79273406"/>
    <w:rsid w:val="799634A2"/>
    <w:rsid w:val="7997BF1E"/>
    <w:rsid w:val="799F816B"/>
    <w:rsid w:val="79A6A32C"/>
    <w:rsid w:val="79C06398"/>
    <w:rsid w:val="7A12A4CC"/>
    <w:rsid w:val="7A8DB2DD"/>
    <w:rsid w:val="7AA06B7C"/>
    <w:rsid w:val="7AB4576B"/>
    <w:rsid w:val="7AEB58D6"/>
    <w:rsid w:val="7AF5C1E9"/>
    <w:rsid w:val="7B089054"/>
    <w:rsid w:val="7C1A10AA"/>
    <w:rsid w:val="7C64F96D"/>
    <w:rsid w:val="7C6AA251"/>
    <w:rsid w:val="7C717981"/>
    <w:rsid w:val="7C7E543E"/>
    <w:rsid w:val="7C83982F"/>
    <w:rsid w:val="7D2874AB"/>
    <w:rsid w:val="7D67F629"/>
    <w:rsid w:val="7D7BE9F1"/>
    <w:rsid w:val="7DC31B5D"/>
    <w:rsid w:val="7DE89D85"/>
    <w:rsid w:val="7E068DC3"/>
    <w:rsid w:val="7E150613"/>
    <w:rsid w:val="7E39C61D"/>
    <w:rsid w:val="7E73183A"/>
    <w:rsid w:val="7EA859FD"/>
    <w:rsid w:val="7EB0F911"/>
    <w:rsid w:val="7EFF9958"/>
    <w:rsid w:val="7F7EC62A"/>
    <w:rsid w:val="7FB3201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A7BA0F"/>
  <w15:chartTrackingRefBased/>
  <w15:docId w15:val="{5CEE2D5C-1EAE-484D-94FA-A2CB275F9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FB04AB"/>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semiHidden/>
    <w:unhideWhenUsed/>
    <w:qFormat/>
    <w:rsid w:val="00FB04AB"/>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Revision">
    <w:name w:val="Revision"/>
    <w:hidden/>
    <w:uiPriority w:val="99"/>
    <w:semiHidden/>
    <w:rsid w:val="0071652B"/>
  </w:style>
  <w:style w:type="paragraph" w:styleId="ListParagraph">
    <w:name w:val="List Paragraph"/>
    <w:basedOn w:val="Normal"/>
    <w:uiPriority w:val="34"/>
    <w:qFormat/>
    <w:rsid w:val="00E75A63"/>
    <w:pPr>
      <w:ind w:left="720"/>
    </w:pPr>
  </w:style>
  <w:style w:type="character" w:styleId="CommentReference">
    <w:name w:val="annotation reference"/>
    <w:basedOn w:val="DefaultParagraphFont"/>
    <w:rsid w:val="007149A3"/>
    <w:rPr>
      <w:sz w:val="16"/>
      <w:szCs w:val="16"/>
    </w:rPr>
  </w:style>
  <w:style w:type="paragraph" w:styleId="CommentText">
    <w:name w:val="annotation text"/>
    <w:basedOn w:val="Normal"/>
    <w:link w:val="CommentTextChar"/>
    <w:rsid w:val="007149A3"/>
  </w:style>
  <w:style w:type="character" w:customStyle="1" w:styleId="CommentTextChar">
    <w:name w:val="Comment Text Char"/>
    <w:basedOn w:val="DefaultParagraphFont"/>
    <w:link w:val="CommentText"/>
    <w:rsid w:val="007149A3"/>
  </w:style>
  <w:style w:type="paragraph" w:styleId="CommentSubject">
    <w:name w:val="annotation subject"/>
    <w:basedOn w:val="CommentText"/>
    <w:next w:val="CommentText"/>
    <w:link w:val="CommentSubjectChar"/>
    <w:rsid w:val="007149A3"/>
    <w:rPr>
      <w:b/>
      <w:bCs/>
    </w:rPr>
  </w:style>
  <w:style w:type="character" w:customStyle="1" w:styleId="CommentSubjectChar">
    <w:name w:val="Comment Subject Char"/>
    <w:basedOn w:val="CommentTextChar"/>
    <w:link w:val="CommentSubject"/>
    <w:rsid w:val="007149A3"/>
    <w:rPr>
      <w:b/>
      <w:bCs/>
    </w:rPr>
  </w:style>
  <w:style w:type="table" w:styleId="TableGrid">
    <w:name w:val="Table Grid"/>
    <w:basedOn w:val="TableNormal"/>
    <w:uiPriority w:val="39"/>
    <w:rsid w:val="003E5F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ule">
    <w:name w:val="Rule"/>
    <w:uiPriority w:val="99"/>
    <w:rsid w:val="008C2829"/>
    <w:pPr>
      <w:numPr>
        <w:numId w:val="3"/>
      </w:numPr>
    </w:pPr>
  </w:style>
  <w:style w:type="character" w:customStyle="1" w:styleId="Heading2Char">
    <w:name w:val="Heading 2 Char"/>
    <w:basedOn w:val="DefaultParagraphFont"/>
    <w:link w:val="Heading2"/>
    <w:semiHidden/>
    <w:rsid w:val="00FB04AB"/>
    <w:rPr>
      <w:rFonts w:asciiTheme="majorHAnsi" w:eastAsiaTheme="majorEastAsia" w:hAnsiTheme="majorHAnsi" w:cstheme="majorBidi"/>
      <w:b/>
      <w:bCs/>
      <w:i/>
      <w:iCs/>
      <w:sz w:val="28"/>
      <w:szCs w:val="28"/>
    </w:rPr>
  </w:style>
  <w:style w:type="character" w:customStyle="1" w:styleId="Heading1Char">
    <w:name w:val="Heading 1 Char"/>
    <w:basedOn w:val="DefaultParagraphFont"/>
    <w:link w:val="Heading1"/>
    <w:rsid w:val="00FB04AB"/>
    <w:rPr>
      <w:rFonts w:asciiTheme="majorHAnsi" w:eastAsiaTheme="majorEastAsia" w:hAnsiTheme="majorHAnsi" w:cstheme="majorBidi"/>
      <w:b/>
      <w:bCs/>
      <w:kern w:val="32"/>
      <w:sz w:val="32"/>
      <w:szCs w:val="32"/>
    </w:rPr>
  </w:style>
  <w:style w:type="paragraph" w:customStyle="1" w:styleId="Default">
    <w:name w:val="Default"/>
    <w:rsid w:val="004E03E3"/>
    <w:pPr>
      <w:autoSpaceDE w:val="0"/>
      <w:autoSpaceDN w:val="0"/>
      <w:adjustRightInd w:val="0"/>
    </w:pPr>
    <w:rPr>
      <w:color w:val="000000"/>
      <w:sz w:val="24"/>
      <w:szCs w:val="24"/>
    </w:rPr>
  </w:style>
  <w:style w:type="paragraph" w:customStyle="1" w:styleId="CM12">
    <w:name w:val="CM12"/>
    <w:basedOn w:val="Default"/>
    <w:next w:val="Default"/>
    <w:uiPriority w:val="99"/>
    <w:rsid w:val="004E03E3"/>
    <w:pPr>
      <w:spacing w:line="360" w:lineRule="atLeast"/>
    </w:pPr>
    <w:rPr>
      <w:color w:val="auto"/>
    </w:rPr>
  </w:style>
  <w:style w:type="paragraph" w:customStyle="1" w:styleId="TableParagraph">
    <w:name w:val="Table Paragraph"/>
    <w:basedOn w:val="Normal"/>
    <w:uiPriority w:val="1"/>
    <w:qFormat/>
    <w:rsid w:val="005F3DCA"/>
    <w:pPr>
      <w:autoSpaceDE w:val="0"/>
      <w:autoSpaceDN w:val="0"/>
      <w:adjustRightInd w:val="0"/>
      <w:ind w:left="107"/>
    </w:pPr>
    <w:rPr>
      <w:sz w:val="24"/>
      <w:szCs w:val="24"/>
    </w:rPr>
  </w:style>
  <w:style w:type="character" w:customStyle="1" w:styleId="hgkelc">
    <w:name w:val="hgkelc"/>
    <w:basedOn w:val="DefaultParagraphFont"/>
    <w:rsid w:val="00386B69"/>
  </w:style>
  <w:style w:type="paragraph" w:styleId="NormalWeb">
    <w:name w:val="Normal (Web)"/>
    <w:basedOn w:val="Normal"/>
    <w:uiPriority w:val="99"/>
    <w:unhideWhenUsed/>
    <w:rsid w:val="005E7026"/>
    <w:pPr>
      <w:spacing w:before="100" w:beforeAutospacing="1" w:after="100" w:afterAutospacing="1"/>
    </w:pPr>
    <w:rPr>
      <w:sz w:val="24"/>
      <w:szCs w:val="24"/>
    </w:rPr>
  </w:style>
  <w:style w:type="character" w:styleId="Hyperlink">
    <w:name w:val="Hyperlink"/>
    <w:basedOn w:val="DefaultParagraphFont"/>
    <w:rsid w:val="005F0799"/>
    <w:rPr>
      <w:color w:val="0563C1" w:themeColor="hyperlink"/>
      <w:u w:val="single"/>
    </w:rPr>
  </w:style>
  <w:style w:type="character" w:styleId="UnresolvedMention">
    <w:name w:val="Unresolved Mention"/>
    <w:basedOn w:val="DefaultParagraphFont"/>
    <w:uiPriority w:val="99"/>
    <w:semiHidden/>
    <w:unhideWhenUsed/>
    <w:rsid w:val="005F0799"/>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paragraph" w:styleId="BalloonText">
    <w:name w:val="Balloon Text"/>
    <w:basedOn w:val="Normal"/>
    <w:link w:val="BalloonTextChar"/>
    <w:rsid w:val="00BC23A7"/>
    <w:rPr>
      <w:rFonts w:ascii="Segoe UI" w:hAnsi="Segoe UI" w:cs="Segoe UI"/>
      <w:sz w:val="18"/>
      <w:szCs w:val="18"/>
    </w:rPr>
  </w:style>
  <w:style w:type="character" w:customStyle="1" w:styleId="BalloonTextChar">
    <w:name w:val="Balloon Text Char"/>
    <w:basedOn w:val="DefaultParagraphFont"/>
    <w:link w:val="BalloonText"/>
    <w:rsid w:val="00BC23A7"/>
    <w:rPr>
      <w:rFonts w:ascii="Segoe UI" w:hAnsi="Segoe UI" w:cs="Segoe UI"/>
      <w:sz w:val="18"/>
      <w:szCs w:val="18"/>
    </w:rPr>
  </w:style>
  <w:style w:type="character" w:customStyle="1" w:styleId="FooterChar">
    <w:name w:val="Footer Char"/>
    <w:basedOn w:val="DefaultParagraphFont"/>
    <w:link w:val="Footer"/>
    <w:uiPriority w:val="99"/>
    <w:rsid w:val="00B405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5191712">
      <w:bodyDiv w:val="1"/>
      <w:marLeft w:val="0"/>
      <w:marRight w:val="0"/>
      <w:marTop w:val="0"/>
      <w:marBottom w:val="0"/>
      <w:divBdr>
        <w:top w:val="none" w:sz="0" w:space="0" w:color="auto"/>
        <w:left w:val="none" w:sz="0" w:space="0" w:color="auto"/>
        <w:bottom w:val="none" w:sz="0" w:space="0" w:color="auto"/>
        <w:right w:val="none" w:sz="0" w:space="0" w:color="auto"/>
      </w:divBdr>
    </w:div>
    <w:div w:id="1055809826">
      <w:bodyDiv w:val="1"/>
      <w:marLeft w:val="0"/>
      <w:marRight w:val="0"/>
      <w:marTop w:val="0"/>
      <w:marBottom w:val="0"/>
      <w:divBdr>
        <w:top w:val="none" w:sz="0" w:space="0" w:color="auto"/>
        <w:left w:val="none" w:sz="0" w:space="0" w:color="auto"/>
        <w:bottom w:val="none" w:sz="0" w:space="0" w:color="auto"/>
        <w:right w:val="none" w:sz="0" w:space="0" w:color="auto"/>
      </w:divBdr>
    </w:div>
    <w:div w:id="1220433121">
      <w:bodyDiv w:val="1"/>
      <w:marLeft w:val="0"/>
      <w:marRight w:val="0"/>
      <w:marTop w:val="0"/>
      <w:marBottom w:val="0"/>
      <w:divBdr>
        <w:top w:val="none" w:sz="0" w:space="0" w:color="auto"/>
        <w:left w:val="none" w:sz="0" w:space="0" w:color="auto"/>
        <w:bottom w:val="none" w:sz="0" w:space="0" w:color="auto"/>
        <w:right w:val="none" w:sz="0" w:space="0" w:color="auto"/>
      </w:divBdr>
    </w:div>
    <w:div w:id="141423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86723fd-9950-4a51-81eb-81d0a6435b3d" xsi:nil="true"/>
    <lcf76f155ced4ddcb4097134ff3c332f xmlns="d10d6a3f-5cfc-4277-87ba-ce8fa16ea15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7C3D2B28608B54B8199496EA6DFFE43" ma:contentTypeVersion="16" ma:contentTypeDescription="Create a new document." ma:contentTypeScope="" ma:versionID="c04883b1e4eb8be891a822e31d5e52d0">
  <xsd:schema xmlns:xsd="http://www.w3.org/2001/XMLSchema" xmlns:xs="http://www.w3.org/2001/XMLSchema" xmlns:p="http://schemas.microsoft.com/office/2006/metadata/properties" xmlns:ns2="d10d6a3f-5cfc-4277-87ba-ce8fa16ea15f" xmlns:ns3="786723fd-9950-4a51-81eb-81d0a6435b3d" targetNamespace="http://schemas.microsoft.com/office/2006/metadata/properties" ma:root="true" ma:fieldsID="d4cb826e3af015764688aff4a52d638f" ns2:_="" ns3:_="">
    <xsd:import namespace="d10d6a3f-5cfc-4277-87ba-ce8fa16ea15f"/>
    <xsd:import namespace="786723fd-9950-4a51-81eb-81d0a6435b3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0d6a3f-5cfc-4277-87ba-ce8fa16ea1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e7ea22f-9d76-49aa-8a81-98224e691ab2"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6723fd-9950-4a51-81eb-81d0a6435b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46df109-c39f-40d4-ac32-5dbdd5333777}" ma:internalName="TaxCatchAll" ma:showField="CatchAllData" ma:web="786723fd-9950-4a51-81eb-81d0a6435b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FE759-8AB7-44B9-ACDA-AB0393FBE05D}">
  <ds:schemaRefs>
    <ds:schemaRef ds:uri="http://purl.org/dc/elements/1.1/"/>
    <ds:schemaRef ds:uri="786723fd-9950-4a51-81eb-81d0a6435b3d"/>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d10d6a3f-5cfc-4277-87ba-ce8fa16ea15f"/>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9A3C3F7D-BBFE-4F03-BD1E-1153D22229E5}">
  <ds:schemaRefs>
    <ds:schemaRef ds:uri="http://schemas.microsoft.com/sharepoint/v3/contenttype/forms"/>
  </ds:schemaRefs>
</ds:datastoreItem>
</file>

<file path=customXml/itemProps3.xml><?xml version="1.0" encoding="utf-8"?>
<ds:datastoreItem xmlns:ds="http://schemas.openxmlformats.org/officeDocument/2006/customXml" ds:itemID="{42C2213E-3122-4044-B041-5ADDDDB62D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0d6a3f-5cfc-4277-87ba-ce8fa16ea15f"/>
    <ds:schemaRef ds:uri="786723fd-9950-4a51-81eb-81d0a6435b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89F760-BFD1-409E-BE91-B0A2AF333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20</Pages>
  <Words>7621</Words>
  <Characters>39662</Characters>
  <Application>Microsoft Office Word</Application>
  <DocSecurity>0</DocSecurity>
  <Lines>330</Lines>
  <Paragraphs>94</Paragraphs>
  <ScaleCrop>false</ScaleCrop>
  <HeadingPairs>
    <vt:vector size="2" baseType="variant">
      <vt:variant>
        <vt:lpstr>Title</vt:lpstr>
      </vt:variant>
      <vt:variant>
        <vt:i4>1</vt:i4>
      </vt:variant>
    </vt:vector>
  </HeadingPairs>
  <TitlesOfParts>
    <vt:vector size="1" baseType="lpstr">
      <vt:lpstr/>
    </vt:vector>
  </TitlesOfParts>
  <Company>APCD Santa Barbara County</Company>
  <LinksUpToDate>false</LinksUpToDate>
  <CharactersWithSpaces>47189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Timothy J. Mitro</cp:lastModifiedBy>
  <cp:revision>44</cp:revision>
  <cp:lastPrinted>2023-11-30T18:26:00Z</cp:lastPrinted>
  <dcterms:created xsi:type="dcterms:W3CDTF">2023-11-30T18:10:00Z</dcterms:created>
  <dcterms:modified xsi:type="dcterms:W3CDTF">2024-05-07T16:38:00Z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0x01010057C3D2B28608B54B8199496EA6DFFE43</vt:lpwstr>
  </property>
  <property fmtid="{D5CDD505-2E9C-101B-9397-08002B2CF9AE}" pid="3" name="MediaServiceImageTags">
    <vt:lpwstr/>
  </property>
</Properties>
</file>