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66D" w:rsidRPr="0028002B" w:rsidRDefault="0052666D" w:rsidP="0052666D">
      <w:pPr>
        <w:suppressAutoHyphens/>
        <w:ind w:left="1440" w:hanging="1440"/>
        <w:rPr>
          <w:rFonts w:ascii="Times New Roman" w:hAnsi="Times New Roman"/>
          <w:sz w:val="20"/>
        </w:rPr>
      </w:pPr>
      <w:bookmarkStart w:id="0" w:name="_GoBack"/>
      <w:bookmarkEnd w:id="0"/>
      <w:r w:rsidRPr="0028002B">
        <w:rPr>
          <w:rFonts w:ascii="Times New Roman" w:hAnsi="Times New Roman"/>
          <w:b/>
          <w:sz w:val="20"/>
        </w:rPr>
        <w:t>RULE 330.</w:t>
      </w:r>
      <w:r w:rsidRPr="0028002B">
        <w:rPr>
          <w:rFonts w:ascii="Times New Roman" w:hAnsi="Times New Roman"/>
          <w:b/>
          <w:sz w:val="20"/>
        </w:rPr>
        <w:tab/>
        <w:t xml:space="preserve">SURFACE COATING OF METAL PARTS AND PRODUCTS.  (Adopted 6/11/1979, revised 7/10/1990, 7/24/1990, 11/13/1990, 4/21/1995, 1/20/2000, and </w:t>
      </w:r>
      <w:r w:rsidR="00163011">
        <w:rPr>
          <w:rFonts w:ascii="Times New Roman" w:hAnsi="Times New Roman"/>
          <w:b/>
          <w:sz w:val="20"/>
        </w:rPr>
        <w:t>6/21/2012</w:t>
      </w:r>
      <w:r w:rsidRPr="0028002B">
        <w:rPr>
          <w:rFonts w:ascii="Times New Roman" w:hAnsi="Times New Roman"/>
          <w:b/>
          <w:sz w:val="20"/>
        </w:rPr>
        <w:t>)</w:t>
      </w:r>
    </w:p>
    <w:p w:rsidR="0052666D" w:rsidRPr="0028002B" w:rsidRDefault="0052666D" w:rsidP="0052666D">
      <w:pPr>
        <w:suppressAutoHyphens/>
        <w:rPr>
          <w:rFonts w:ascii="Times New Roman" w:hAnsi="Times New Roman"/>
          <w:sz w:val="20"/>
        </w:rPr>
      </w:pPr>
    </w:p>
    <w:p w:rsidR="0052666D" w:rsidRPr="0028002B" w:rsidRDefault="0052666D" w:rsidP="0052666D">
      <w:pPr>
        <w:suppressAutoHyphens/>
        <w:rPr>
          <w:rFonts w:ascii="Times New Roman" w:hAnsi="Times New Roman"/>
          <w:sz w:val="20"/>
        </w:rPr>
      </w:pPr>
    </w:p>
    <w:p w:rsidR="0052666D" w:rsidRPr="0028002B" w:rsidRDefault="0052666D" w:rsidP="0052666D">
      <w:pPr>
        <w:suppressAutoHyphens/>
        <w:rPr>
          <w:rFonts w:ascii="Times New Roman" w:hAnsi="Times New Roman"/>
          <w:sz w:val="20"/>
        </w:rPr>
      </w:pPr>
      <w:r w:rsidRPr="0028002B">
        <w:rPr>
          <w:rFonts w:ascii="Times New Roman" w:hAnsi="Times New Roman"/>
          <w:b/>
          <w:sz w:val="20"/>
        </w:rPr>
        <w:t>A.</w:t>
      </w:r>
      <w:r w:rsidRPr="0028002B">
        <w:rPr>
          <w:rFonts w:ascii="Times New Roman" w:hAnsi="Times New Roman"/>
          <w:b/>
          <w:sz w:val="20"/>
        </w:rPr>
        <w:tab/>
        <w:t>Applicability</w:t>
      </w:r>
    </w:p>
    <w:p w:rsidR="0052666D" w:rsidRPr="0028002B" w:rsidRDefault="0052666D" w:rsidP="0052666D">
      <w:pPr>
        <w:tabs>
          <w:tab w:val="left" w:pos="-720"/>
        </w:tabs>
        <w:suppressAutoHyphens/>
        <w:rPr>
          <w:rFonts w:ascii="Times New Roman" w:hAnsi="Times New Roman"/>
          <w:sz w:val="20"/>
        </w:rPr>
      </w:pPr>
    </w:p>
    <w:p w:rsidR="0052666D" w:rsidRPr="0028002B" w:rsidRDefault="0052666D" w:rsidP="0052666D">
      <w:pPr>
        <w:suppressAutoHyphens/>
        <w:ind w:left="720"/>
        <w:rPr>
          <w:rFonts w:ascii="Times New Roman" w:hAnsi="Times New Roman"/>
          <w:sz w:val="20"/>
        </w:rPr>
      </w:pPr>
      <w:r w:rsidRPr="0028002B">
        <w:rPr>
          <w:rFonts w:ascii="Times New Roman" w:hAnsi="Times New Roman"/>
          <w:sz w:val="20"/>
        </w:rPr>
        <w:t>This rule is applicable to any person who manufactures any metal part coating or metal product coating for use within the District, as well as to any person who uses, applies, or solicits the use or application of any metal part coating, metal product coating, or associated solvent within the District.</w:t>
      </w:r>
    </w:p>
    <w:p w:rsidR="00F4352F" w:rsidRPr="00912261" w:rsidRDefault="00F4352F" w:rsidP="00F4352F">
      <w:pPr>
        <w:tabs>
          <w:tab w:val="left" w:pos="-720"/>
        </w:tabs>
        <w:suppressAutoHyphens/>
        <w:rPr>
          <w:rFonts w:ascii="Times New Roman" w:hAnsi="Times New Roman"/>
          <w:sz w:val="20"/>
        </w:rPr>
      </w:pPr>
    </w:p>
    <w:p w:rsidR="00F4352F" w:rsidRPr="00912261" w:rsidRDefault="00F4352F" w:rsidP="00F4352F">
      <w:pPr>
        <w:suppressAutoHyphens/>
        <w:rPr>
          <w:rFonts w:ascii="Times New Roman" w:hAnsi="Times New Roman"/>
          <w:sz w:val="20"/>
        </w:rPr>
      </w:pPr>
      <w:r w:rsidRPr="00912261">
        <w:rPr>
          <w:rFonts w:ascii="Times New Roman" w:hAnsi="Times New Roman"/>
          <w:b/>
          <w:sz w:val="20"/>
        </w:rPr>
        <w:t>B.</w:t>
      </w:r>
      <w:r w:rsidRPr="00912261">
        <w:rPr>
          <w:rFonts w:ascii="Times New Roman" w:hAnsi="Times New Roman"/>
          <w:b/>
          <w:sz w:val="20"/>
        </w:rPr>
        <w:tab/>
        <w:t>Exemptions</w:t>
      </w:r>
    </w:p>
    <w:p w:rsidR="00F4352F" w:rsidRPr="00912261" w:rsidRDefault="00F4352F" w:rsidP="00F4352F">
      <w:pPr>
        <w:suppressAutoHyphens/>
        <w:rPr>
          <w:rFonts w:ascii="Times New Roman" w:hAnsi="Times New Roman"/>
          <w:sz w:val="20"/>
        </w:rPr>
      </w:pPr>
    </w:p>
    <w:p w:rsidR="00F4352F" w:rsidRPr="00912261" w:rsidRDefault="00F4352F" w:rsidP="00F4352F">
      <w:pPr>
        <w:suppressAutoHyphens/>
        <w:ind w:left="1440" w:hanging="720"/>
        <w:rPr>
          <w:rFonts w:ascii="Times New Roman" w:hAnsi="Times New Roman"/>
          <w:sz w:val="20"/>
        </w:rPr>
      </w:pPr>
      <w:r w:rsidRPr="00912261">
        <w:rPr>
          <w:rFonts w:ascii="Times New Roman" w:hAnsi="Times New Roman"/>
          <w:sz w:val="20"/>
        </w:rPr>
        <w:t>1.</w:t>
      </w:r>
      <w:r w:rsidRPr="00912261">
        <w:rPr>
          <w:rFonts w:ascii="Times New Roman" w:hAnsi="Times New Roman"/>
          <w:sz w:val="20"/>
        </w:rPr>
        <w:tab/>
        <w:t xml:space="preserve">Section D shall not apply to any non-complying coatings with separate formulations used in volumes of less than 20 gallons of each non-complying formulation per stationary source in any calendar year.  To qualify for this exemption from Section D, the total volume of non-complying coatings used at a stationary source shall not exceed 55 gallons annually.  Coatings used for operations that are exempt per Sections B.2, B.3, B.4, B.5, B.10, and B.12 shall not be included in calculating the volume of coatings used under this exemption.  Any person claiming this exemption shall maintain on a daily basis records consistent with Section H.6 and make them available to the District for review upon request.  </w:t>
      </w:r>
    </w:p>
    <w:p w:rsidR="00F4352F" w:rsidRPr="00912261" w:rsidRDefault="00F4352F" w:rsidP="00F4352F">
      <w:pPr>
        <w:suppressAutoHyphens/>
        <w:ind w:left="1440" w:hanging="720"/>
        <w:rPr>
          <w:rFonts w:ascii="Times New Roman" w:hAnsi="Times New Roman"/>
          <w:sz w:val="20"/>
        </w:rPr>
      </w:pPr>
    </w:p>
    <w:p w:rsidR="00F4352F" w:rsidRPr="00912261" w:rsidRDefault="00F4352F" w:rsidP="00F4352F">
      <w:pPr>
        <w:suppressAutoHyphens/>
        <w:ind w:left="1440" w:hanging="720"/>
        <w:rPr>
          <w:rFonts w:ascii="Times New Roman" w:hAnsi="Times New Roman"/>
          <w:sz w:val="20"/>
        </w:rPr>
      </w:pPr>
      <w:r w:rsidRPr="00912261">
        <w:rPr>
          <w:rFonts w:ascii="Times New Roman" w:hAnsi="Times New Roman"/>
          <w:sz w:val="20"/>
        </w:rPr>
        <w:t>2.</w:t>
      </w:r>
      <w:r w:rsidRPr="00912261">
        <w:rPr>
          <w:rFonts w:ascii="Times New Roman" w:hAnsi="Times New Roman"/>
          <w:sz w:val="20"/>
        </w:rPr>
        <w:tab/>
        <w:t>Section E and H shall not apply to touch-up coatings, repair coatings, and texture</w:t>
      </w:r>
      <w:r w:rsidRPr="00912261">
        <w:rPr>
          <w:rFonts w:ascii="Times New Roman" w:hAnsi="Times New Roman"/>
          <w:sz w:val="20"/>
        </w:rPr>
        <w:t xml:space="preserve"> coatings</w:t>
      </w:r>
      <w:r w:rsidRPr="00912261">
        <w:rPr>
          <w:rFonts w:ascii="Times New Roman" w:hAnsi="Times New Roman"/>
          <w:sz w:val="20"/>
        </w:rPr>
        <w:t>, provided Section D limits are met and records are maintained pursuant to a Permit to Operate.</w:t>
      </w:r>
    </w:p>
    <w:p w:rsidR="00F4352F" w:rsidRPr="00912261" w:rsidRDefault="00F4352F" w:rsidP="00F4352F">
      <w:pPr>
        <w:suppressAutoHyphens/>
        <w:ind w:left="1440" w:hanging="720"/>
        <w:rPr>
          <w:rFonts w:ascii="Times New Roman" w:hAnsi="Times New Roman"/>
          <w:sz w:val="20"/>
        </w:rPr>
      </w:pPr>
    </w:p>
    <w:p w:rsidR="00F4352F" w:rsidRPr="00912261" w:rsidRDefault="00F4352F" w:rsidP="00F4352F">
      <w:pPr>
        <w:suppressAutoHyphens/>
        <w:ind w:left="1440" w:hanging="720"/>
        <w:rPr>
          <w:rFonts w:ascii="Times New Roman" w:hAnsi="Times New Roman"/>
          <w:sz w:val="20"/>
        </w:rPr>
      </w:pPr>
      <w:r w:rsidRPr="00912261">
        <w:rPr>
          <w:rFonts w:ascii="Times New Roman" w:hAnsi="Times New Roman"/>
          <w:sz w:val="20"/>
        </w:rPr>
        <w:t>3.</w:t>
      </w:r>
      <w:r w:rsidRPr="00912261">
        <w:rPr>
          <w:rFonts w:ascii="Times New Roman" w:hAnsi="Times New Roman"/>
          <w:sz w:val="20"/>
        </w:rPr>
        <w:tab/>
        <w:t>This rule shall not apply to residential non-commercial metal parts and products coating operations.</w:t>
      </w:r>
    </w:p>
    <w:p w:rsidR="00F4352F" w:rsidRPr="00912261" w:rsidRDefault="00F4352F" w:rsidP="00F4352F">
      <w:pPr>
        <w:suppressAutoHyphens/>
        <w:ind w:left="1440" w:hanging="720"/>
        <w:rPr>
          <w:rFonts w:ascii="Times New Roman" w:hAnsi="Times New Roman"/>
          <w:sz w:val="20"/>
        </w:rPr>
      </w:pPr>
    </w:p>
    <w:p w:rsidR="00F4352F" w:rsidRPr="00912261" w:rsidRDefault="00F4352F" w:rsidP="00F4352F">
      <w:pPr>
        <w:suppressAutoHyphens/>
        <w:ind w:left="1440" w:hanging="720"/>
        <w:rPr>
          <w:rFonts w:ascii="Times New Roman" w:hAnsi="Times New Roman"/>
          <w:sz w:val="20"/>
        </w:rPr>
      </w:pPr>
      <w:r w:rsidRPr="00912261">
        <w:rPr>
          <w:rFonts w:ascii="Times New Roman" w:hAnsi="Times New Roman"/>
          <w:sz w:val="20"/>
        </w:rPr>
        <w:t>4.</w:t>
      </w:r>
      <w:r w:rsidRPr="00912261">
        <w:rPr>
          <w:rFonts w:ascii="Times New Roman" w:hAnsi="Times New Roman"/>
          <w:sz w:val="20"/>
        </w:rPr>
        <w:tab/>
        <w:t>This rule shall not apply to the surface coating of parts or products and associated solvent where the only metal involved is fasteners, nails, pins, rivets, hinges, hasps, and similar devices used to hold the nonmetal parts together and which do not constitute a substantive part of the total surface area.</w:t>
      </w:r>
    </w:p>
    <w:p w:rsidR="00F4352F" w:rsidRPr="00912261" w:rsidRDefault="00F4352F" w:rsidP="00F4352F">
      <w:pPr>
        <w:suppressAutoHyphens/>
        <w:rPr>
          <w:rFonts w:ascii="Times New Roman" w:hAnsi="Times New Roman"/>
          <w:sz w:val="20"/>
        </w:rPr>
      </w:pPr>
    </w:p>
    <w:p w:rsidR="00F4352F" w:rsidRPr="00912261" w:rsidRDefault="00F4352F" w:rsidP="00F4352F">
      <w:pPr>
        <w:suppressAutoHyphens/>
        <w:ind w:left="1440" w:hanging="720"/>
        <w:rPr>
          <w:rFonts w:ascii="Times New Roman" w:hAnsi="Times New Roman"/>
          <w:sz w:val="20"/>
        </w:rPr>
      </w:pPr>
      <w:r w:rsidRPr="00912261">
        <w:rPr>
          <w:rFonts w:ascii="Times New Roman" w:hAnsi="Times New Roman"/>
          <w:sz w:val="20"/>
        </w:rPr>
        <w:t>5.</w:t>
      </w:r>
      <w:r w:rsidRPr="00912261">
        <w:rPr>
          <w:rFonts w:ascii="Times New Roman" w:hAnsi="Times New Roman"/>
          <w:sz w:val="20"/>
        </w:rPr>
        <w:tab/>
        <w:t xml:space="preserve">This rule shall not apply to coatings supplied as aerosol products in non-refillable containers. </w:t>
      </w:r>
    </w:p>
    <w:p w:rsidR="00F4352F" w:rsidRPr="00912261" w:rsidRDefault="00F4352F" w:rsidP="00F4352F">
      <w:pPr>
        <w:suppressAutoHyphens/>
        <w:rPr>
          <w:rFonts w:ascii="Times New Roman" w:hAnsi="Times New Roman"/>
          <w:sz w:val="20"/>
        </w:rPr>
      </w:pPr>
    </w:p>
    <w:p w:rsidR="00F4352F" w:rsidRPr="00912261" w:rsidRDefault="00F4352F" w:rsidP="00F4352F">
      <w:pPr>
        <w:suppressAutoHyphens/>
        <w:ind w:left="1440" w:hanging="720"/>
        <w:rPr>
          <w:rFonts w:ascii="Times New Roman" w:hAnsi="Times New Roman"/>
          <w:sz w:val="20"/>
        </w:rPr>
      </w:pPr>
      <w:r w:rsidRPr="00912261">
        <w:rPr>
          <w:rFonts w:ascii="Times New Roman" w:hAnsi="Times New Roman"/>
          <w:sz w:val="20"/>
        </w:rPr>
        <w:t>6.</w:t>
      </w:r>
      <w:r w:rsidRPr="00912261">
        <w:rPr>
          <w:rFonts w:ascii="Times New Roman" w:hAnsi="Times New Roman"/>
          <w:sz w:val="20"/>
        </w:rPr>
        <w:tab/>
        <w:t>This rule shall not apply to the coating operations listed below, which are covered under the rules cited.</w:t>
      </w:r>
    </w:p>
    <w:p w:rsidR="00F4352F" w:rsidRPr="00912261" w:rsidRDefault="00F4352F" w:rsidP="00F4352F">
      <w:pPr>
        <w:suppressAutoHyphens/>
        <w:rPr>
          <w:rFonts w:ascii="Times New Roman" w:hAnsi="Times New Roman"/>
          <w:sz w:val="20"/>
        </w:rPr>
      </w:pPr>
    </w:p>
    <w:p w:rsidR="00F4352F" w:rsidRPr="00912261" w:rsidRDefault="00F4352F" w:rsidP="00F4352F">
      <w:pPr>
        <w:suppressAutoHyphens/>
        <w:ind w:left="2160" w:hanging="720"/>
        <w:rPr>
          <w:rFonts w:ascii="Times New Roman" w:hAnsi="Times New Roman"/>
          <w:sz w:val="20"/>
        </w:rPr>
      </w:pPr>
      <w:r w:rsidRPr="00912261">
        <w:rPr>
          <w:rFonts w:ascii="Times New Roman" w:hAnsi="Times New Roman"/>
          <w:sz w:val="20"/>
        </w:rPr>
        <w:t>a.</w:t>
      </w:r>
      <w:r w:rsidRPr="00912261">
        <w:rPr>
          <w:rFonts w:ascii="Times New Roman" w:hAnsi="Times New Roman"/>
          <w:sz w:val="20"/>
        </w:rPr>
        <w:tab/>
        <w:t>Aerospace vehicle or component finishing or refinishing (Rule 337, Surface Coating of Aerospace Vehicles and Components), or</w:t>
      </w:r>
    </w:p>
    <w:p w:rsidR="00F4352F" w:rsidRPr="00912261" w:rsidRDefault="00F4352F" w:rsidP="00F4352F">
      <w:pPr>
        <w:suppressAutoHyphens/>
        <w:ind w:left="2160" w:hanging="720"/>
        <w:rPr>
          <w:rFonts w:ascii="Times New Roman" w:hAnsi="Times New Roman"/>
          <w:sz w:val="20"/>
        </w:rPr>
      </w:pPr>
    </w:p>
    <w:p w:rsidR="00F4352F" w:rsidRPr="00912261" w:rsidRDefault="00F4352F" w:rsidP="00F4352F">
      <w:pPr>
        <w:suppressAutoHyphens/>
        <w:ind w:left="2160" w:hanging="720"/>
        <w:rPr>
          <w:rFonts w:ascii="Times New Roman" w:hAnsi="Times New Roman"/>
          <w:sz w:val="20"/>
        </w:rPr>
      </w:pPr>
      <w:r w:rsidRPr="00912261">
        <w:rPr>
          <w:rFonts w:ascii="Times New Roman" w:hAnsi="Times New Roman"/>
          <w:sz w:val="20"/>
        </w:rPr>
        <w:t>b.</w:t>
      </w:r>
      <w:r w:rsidRPr="00912261">
        <w:rPr>
          <w:rFonts w:ascii="Times New Roman" w:hAnsi="Times New Roman"/>
          <w:sz w:val="20"/>
        </w:rPr>
        <w:tab/>
        <w:t>Automobile or truck refinishing (Rule 339, Motor Vehicle and Mobile Equipment Coating Operations), or</w:t>
      </w:r>
    </w:p>
    <w:p w:rsidR="00F4352F" w:rsidRPr="00912261" w:rsidRDefault="00F4352F" w:rsidP="00F4352F">
      <w:pPr>
        <w:suppressAutoHyphens/>
        <w:ind w:left="2160" w:hanging="720"/>
        <w:rPr>
          <w:rFonts w:ascii="Times New Roman" w:hAnsi="Times New Roman"/>
          <w:sz w:val="20"/>
        </w:rPr>
      </w:pPr>
    </w:p>
    <w:p w:rsidR="00F4352F" w:rsidRPr="00912261" w:rsidRDefault="00F4352F" w:rsidP="00F4352F">
      <w:pPr>
        <w:suppressAutoHyphens/>
        <w:ind w:left="2160" w:hanging="720"/>
        <w:rPr>
          <w:rFonts w:ascii="Times New Roman" w:hAnsi="Times New Roman"/>
          <w:sz w:val="20"/>
        </w:rPr>
      </w:pPr>
      <w:r w:rsidRPr="00912261">
        <w:rPr>
          <w:rFonts w:ascii="Times New Roman" w:hAnsi="Times New Roman"/>
          <w:sz w:val="20"/>
        </w:rPr>
        <w:t>c.</w:t>
      </w:r>
      <w:r w:rsidRPr="00912261">
        <w:rPr>
          <w:rFonts w:ascii="Times New Roman" w:hAnsi="Times New Roman"/>
          <w:sz w:val="20"/>
        </w:rPr>
        <w:tab/>
        <w:t>Marine vessel finishing or refinishing (Rule 317, Organic Solvents), or,</w:t>
      </w:r>
    </w:p>
    <w:p w:rsidR="00F4352F" w:rsidRPr="00912261" w:rsidRDefault="00F4352F" w:rsidP="00F4352F">
      <w:pPr>
        <w:suppressAutoHyphens/>
        <w:ind w:left="2160" w:hanging="720"/>
        <w:rPr>
          <w:rFonts w:ascii="Times New Roman" w:hAnsi="Times New Roman"/>
          <w:sz w:val="20"/>
        </w:rPr>
      </w:pPr>
    </w:p>
    <w:p w:rsidR="00F4352F" w:rsidRPr="00912261" w:rsidRDefault="00F4352F" w:rsidP="00F4352F">
      <w:pPr>
        <w:suppressAutoHyphens/>
        <w:ind w:left="2160" w:hanging="720"/>
        <w:rPr>
          <w:rFonts w:ascii="Times New Roman" w:hAnsi="Times New Roman"/>
          <w:sz w:val="20"/>
        </w:rPr>
      </w:pPr>
      <w:r w:rsidRPr="00912261">
        <w:rPr>
          <w:rFonts w:ascii="Times New Roman" w:hAnsi="Times New Roman"/>
          <w:sz w:val="20"/>
        </w:rPr>
        <w:t>d.</w:t>
      </w:r>
      <w:r w:rsidRPr="00912261">
        <w:rPr>
          <w:rFonts w:ascii="Times New Roman" w:hAnsi="Times New Roman"/>
          <w:sz w:val="20"/>
        </w:rPr>
        <w:tab/>
        <w:t>Stationary structures (Rule 323, Architectural Coatings), or</w:t>
      </w:r>
    </w:p>
    <w:p w:rsidR="00F4352F" w:rsidRPr="00912261" w:rsidRDefault="00F4352F" w:rsidP="00F4352F">
      <w:pPr>
        <w:suppressAutoHyphens/>
        <w:ind w:left="2160" w:hanging="720"/>
        <w:rPr>
          <w:rFonts w:ascii="Times New Roman" w:hAnsi="Times New Roman"/>
          <w:sz w:val="20"/>
        </w:rPr>
      </w:pPr>
    </w:p>
    <w:p w:rsidR="00F4352F" w:rsidRPr="00912261" w:rsidRDefault="00F4352F" w:rsidP="00F4352F">
      <w:pPr>
        <w:suppressAutoHyphens/>
        <w:ind w:left="2160" w:hanging="720"/>
        <w:rPr>
          <w:rFonts w:ascii="Times New Roman" w:hAnsi="Times New Roman"/>
          <w:sz w:val="20"/>
        </w:rPr>
      </w:pPr>
      <w:r w:rsidRPr="00912261">
        <w:rPr>
          <w:rFonts w:ascii="Times New Roman" w:hAnsi="Times New Roman"/>
          <w:sz w:val="20"/>
        </w:rPr>
        <w:t>e.</w:t>
      </w:r>
      <w:r w:rsidRPr="00912261">
        <w:rPr>
          <w:rFonts w:ascii="Times New Roman" w:hAnsi="Times New Roman"/>
          <w:sz w:val="20"/>
        </w:rPr>
        <w:tab/>
        <w:t>Application of adhesives and sealants (Rule 353, Adhesives and Sealants).</w:t>
      </w:r>
    </w:p>
    <w:p w:rsidR="00F4352F" w:rsidRPr="00912261" w:rsidRDefault="00F4352F" w:rsidP="00F4352F">
      <w:pPr>
        <w:suppressAutoHyphens/>
        <w:rPr>
          <w:rFonts w:ascii="Times New Roman" w:hAnsi="Times New Roman"/>
          <w:sz w:val="20"/>
        </w:rPr>
      </w:pPr>
    </w:p>
    <w:p w:rsidR="00F4352F" w:rsidRPr="00912261" w:rsidRDefault="00F4352F" w:rsidP="00F4352F">
      <w:pPr>
        <w:suppressAutoHyphens/>
        <w:ind w:left="1440" w:hanging="720"/>
        <w:rPr>
          <w:rFonts w:ascii="Times New Roman" w:hAnsi="Times New Roman"/>
          <w:sz w:val="20"/>
        </w:rPr>
      </w:pPr>
      <w:r w:rsidRPr="00912261">
        <w:rPr>
          <w:rFonts w:ascii="Times New Roman" w:hAnsi="Times New Roman"/>
          <w:sz w:val="20"/>
        </w:rPr>
        <w:t>7.</w:t>
      </w:r>
      <w:r w:rsidRPr="00912261">
        <w:rPr>
          <w:rFonts w:ascii="Times New Roman" w:hAnsi="Times New Roman"/>
          <w:sz w:val="20"/>
        </w:rPr>
        <w:tab/>
        <w:t>Any coating and associated solvent subject to the requirements of this rule shall be exempt from the requirements of any other coating or solvent rule except Rule 317, Organic Solvents, and Rule 322, Metal Surface Coating Thinner and Reducer.</w:t>
      </w:r>
    </w:p>
    <w:p w:rsidR="00F4352F" w:rsidRPr="00912261" w:rsidRDefault="00F4352F" w:rsidP="00F4352F">
      <w:pPr>
        <w:suppressAutoHyphens/>
        <w:ind w:left="1440" w:hanging="720"/>
        <w:rPr>
          <w:rFonts w:ascii="Times New Roman" w:hAnsi="Times New Roman"/>
          <w:sz w:val="20"/>
        </w:rPr>
      </w:pPr>
    </w:p>
    <w:p w:rsidR="00F4352F" w:rsidRPr="00912261" w:rsidRDefault="00F4352F" w:rsidP="00F4352F">
      <w:pPr>
        <w:suppressAutoHyphens/>
        <w:ind w:left="1440" w:hanging="720"/>
        <w:rPr>
          <w:rFonts w:ascii="Times New Roman" w:hAnsi="Times New Roman"/>
          <w:sz w:val="20"/>
        </w:rPr>
      </w:pPr>
      <w:r w:rsidRPr="00912261">
        <w:rPr>
          <w:rFonts w:ascii="Times New Roman" w:hAnsi="Times New Roman"/>
          <w:sz w:val="20"/>
        </w:rPr>
        <w:t>8.</w:t>
      </w:r>
      <w:r w:rsidRPr="00912261">
        <w:rPr>
          <w:rFonts w:ascii="Times New Roman" w:hAnsi="Times New Roman"/>
          <w:sz w:val="20"/>
        </w:rPr>
        <w:tab/>
        <w:t>This rule shall not apply to any cleaning performed with a solvent (including emulsions) that contains two percent by weight or less of each of the following:</w:t>
      </w:r>
    </w:p>
    <w:p w:rsidR="00F4352F" w:rsidRPr="00912261" w:rsidRDefault="00F4352F" w:rsidP="00F4352F">
      <w:pPr>
        <w:suppressAutoHyphens/>
        <w:rPr>
          <w:rFonts w:ascii="Times New Roman" w:hAnsi="Times New Roman"/>
          <w:sz w:val="20"/>
        </w:rPr>
      </w:pPr>
    </w:p>
    <w:p w:rsidR="00F4352F" w:rsidRPr="00912261" w:rsidRDefault="00F4352F" w:rsidP="00F4352F">
      <w:pPr>
        <w:suppressAutoHyphens/>
        <w:ind w:left="1440"/>
        <w:rPr>
          <w:rFonts w:ascii="Times New Roman" w:hAnsi="Times New Roman"/>
          <w:sz w:val="20"/>
        </w:rPr>
      </w:pPr>
      <w:r w:rsidRPr="00912261">
        <w:rPr>
          <w:rFonts w:ascii="Times New Roman" w:hAnsi="Times New Roman"/>
          <w:sz w:val="20"/>
        </w:rPr>
        <w:lastRenderedPageBreak/>
        <w:t>a.</w:t>
      </w:r>
      <w:r w:rsidRPr="00912261">
        <w:rPr>
          <w:rFonts w:ascii="Times New Roman" w:hAnsi="Times New Roman"/>
          <w:sz w:val="20"/>
        </w:rPr>
        <w:tab/>
        <w:t>Reactive organic compounds, and</w:t>
      </w:r>
    </w:p>
    <w:p w:rsidR="00F4352F" w:rsidRPr="00912261" w:rsidRDefault="00F4352F" w:rsidP="00F4352F">
      <w:pPr>
        <w:suppressAutoHyphens/>
        <w:rPr>
          <w:rFonts w:ascii="Times New Roman" w:hAnsi="Times New Roman"/>
          <w:sz w:val="20"/>
        </w:rPr>
      </w:pPr>
    </w:p>
    <w:p w:rsidR="00F4352F" w:rsidRPr="00912261" w:rsidRDefault="00F4352F" w:rsidP="00F4352F">
      <w:pPr>
        <w:suppressAutoHyphens/>
        <w:ind w:left="2160" w:hanging="720"/>
        <w:rPr>
          <w:rFonts w:ascii="Times New Roman" w:hAnsi="Times New Roman"/>
          <w:sz w:val="20"/>
        </w:rPr>
      </w:pPr>
      <w:r w:rsidRPr="00912261">
        <w:rPr>
          <w:rFonts w:ascii="Times New Roman" w:hAnsi="Times New Roman"/>
          <w:sz w:val="20"/>
        </w:rPr>
        <w:t>b.</w:t>
      </w:r>
      <w:r w:rsidRPr="00912261">
        <w:rPr>
          <w:rFonts w:ascii="Times New Roman" w:hAnsi="Times New Roman"/>
          <w:sz w:val="20"/>
        </w:rPr>
        <w:tab/>
        <w:t xml:space="preserve">Toxic air contaminants (as determined by generic solvent data, solvent manufacturer’s composition data or by a gas chromatography test and a mass spectrometry test).  </w:t>
      </w:r>
    </w:p>
    <w:p w:rsidR="00F4352F" w:rsidRPr="00912261" w:rsidRDefault="00F4352F" w:rsidP="00F4352F">
      <w:pPr>
        <w:suppressAutoHyphens/>
        <w:ind w:left="1440"/>
        <w:rPr>
          <w:rFonts w:ascii="Times New Roman" w:hAnsi="Times New Roman"/>
          <w:sz w:val="20"/>
        </w:rPr>
      </w:pPr>
    </w:p>
    <w:p w:rsidR="00F4352F" w:rsidRPr="00912261" w:rsidRDefault="00F4352F" w:rsidP="00F4352F">
      <w:pPr>
        <w:suppressAutoHyphens/>
        <w:ind w:left="2160" w:hanging="720"/>
        <w:rPr>
          <w:rFonts w:ascii="Times New Roman" w:hAnsi="Times New Roman"/>
          <w:sz w:val="20"/>
        </w:rPr>
      </w:pPr>
      <w:r w:rsidRPr="00912261">
        <w:rPr>
          <w:rFonts w:ascii="Times New Roman" w:hAnsi="Times New Roman"/>
          <w:sz w:val="20"/>
        </w:rPr>
        <w:t>c.</w:t>
      </w:r>
      <w:r w:rsidRPr="00912261">
        <w:rPr>
          <w:rFonts w:ascii="Times New Roman" w:hAnsi="Times New Roman"/>
          <w:sz w:val="20"/>
        </w:rPr>
        <w:tab/>
        <w:t xml:space="preserve">Any person claiming this exemption shall maintain the records specified in Sections H.1.a and H.1.f in a manner consistent with Section H.9 and make them available for review. </w:t>
      </w:r>
    </w:p>
    <w:p w:rsidR="00F4352F" w:rsidRPr="00912261" w:rsidRDefault="00F4352F" w:rsidP="00F4352F">
      <w:pPr>
        <w:suppressAutoHyphens/>
        <w:rPr>
          <w:rFonts w:ascii="Times New Roman" w:hAnsi="Times New Roman"/>
          <w:sz w:val="20"/>
        </w:rPr>
      </w:pPr>
    </w:p>
    <w:p w:rsidR="00F4352F" w:rsidRPr="00912261" w:rsidRDefault="00F4352F" w:rsidP="00F4352F">
      <w:pPr>
        <w:suppressAutoHyphens/>
        <w:ind w:left="1440" w:hanging="720"/>
        <w:rPr>
          <w:rFonts w:ascii="Times New Roman" w:hAnsi="Times New Roman"/>
          <w:sz w:val="20"/>
        </w:rPr>
      </w:pPr>
      <w:r w:rsidRPr="00912261">
        <w:rPr>
          <w:rFonts w:ascii="Times New Roman" w:hAnsi="Times New Roman"/>
          <w:sz w:val="20"/>
        </w:rPr>
        <w:t>9.</w:t>
      </w:r>
      <w:r w:rsidRPr="00912261">
        <w:rPr>
          <w:rFonts w:ascii="Times New Roman" w:hAnsi="Times New Roman"/>
          <w:sz w:val="20"/>
        </w:rPr>
        <w:tab/>
        <w:t xml:space="preserve">This rule shall not apply to stripping of cured coatings, cured adhesives, cured sealants, and cured inks, except the stripping of such materials from spray application equipment.  </w:t>
      </w:r>
    </w:p>
    <w:p w:rsidR="00F4352F" w:rsidRPr="00912261" w:rsidRDefault="00F4352F" w:rsidP="00F4352F">
      <w:pPr>
        <w:suppressAutoHyphens/>
        <w:rPr>
          <w:rFonts w:ascii="Times New Roman" w:hAnsi="Times New Roman"/>
          <w:b/>
          <w:sz w:val="20"/>
        </w:rPr>
      </w:pPr>
    </w:p>
    <w:p w:rsidR="00F4352F" w:rsidRPr="00912261" w:rsidRDefault="00F4352F" w:rsidP="00F4352F">
      <w:pPr>
        <w:suppressAutoHyphens/>
        <w:ind w:left="720"/>
        <w:rPr>
          <w:rFonts w:ascii="Times New Roman" w:hAnsi="Times New Roman"/>
          <w:sz w:val="20"/>
        </w:rPr>
      </w:pPr>
      <w:r w:rsidRPr="00912261">
        <w:rPr>
          <w:rFonts w:ascii="Times New Roman" w:hAnsi="Times New Roman"/>
          <w:sz w:val="20"/>
        </w:rPr>
        <w:t>10.</w:t>
      </w:r>
      <w:r w:rsidRPr="00912261">
        <w:rPr>
          <w:rFonts w:ascii="Times New Roman" w:hAnsi="Times New Roman"/>
          <w:sz w:val="20"/>
        </w:rPr>
        <w:tab/>
        <w:t>Sections D, E, and J, shall not apply to any of the following:</w:t>
      </w:r>
    </w:p>
    <w:p w:rsidR="00F4352F" w:rsidRPr="00912261" w:rsidRDefault="00F4352F" w:rsidP="00F4352F">
      <w:pPr>
        <w:suppressAutoHyphens/>
        <w:ind w:left="720"/>
        <w:rPr>
          <w:rFonts w:ascii="Times New Roman" w:hAnsi="Times New Roman"/>
          <w:sz w:val="20"/>
        </w:rPr>
      </w:pPr>
    </w:p>
    <w:p w:rsidR="00F4352F" w:rsidRPr="00912261" w:rsidRDefault="00F4352F" w:rsidP="00F4352F">
      <w:pPr>
        <w:suppressAutoHyphens/>
        <w:ind w:left="1440"/>
        <w:rPr>
          <w:rFonts w:ascii="Times New Roman" w:hAnsi="Times New Roman"/>
          <w:sz w:val="20"/>
        </w:rPr>
      </w:pPr>
      <w:r w:rsidRPr="00912261">
        <w:rPr>
          <w:rFonts w:ascii="Times New Roman" w:hAnsi="Times New Roman"/>
          <w:sz w:val="20"/>
        </w:rPr>
        <w:t>a.</w:t>
      </w:r>
      <w:r w:rsidRPr="00912261">
        <w:rPr>
          <w:rFonts w:ascii="Times New Roman" w:hAnsi="Times New Roman"/>
          <w:sz w:val="20"/>
        </w:rPr>
        <w:tab/>
        <w:t>Stencil coatings;</w:t>
      </w:r>
    </w:p>
    <w:p w:rsidR="00F4352F" w:rsidRPr="00912261" w:rsidRDefault="00F4352F" w:rsidP="00F4352F">
      <w:pPr>
        <w:suppressAutoHyphens/>
        <w:ind w:left="1440"/>
        <w:rPr>
          <w:rFonts w:ascii="Times New Roman" w:hAnsi="Times New Roman"/>
          <w:sz w:val="20"/>
        </w:rPr>
      </w:pPr>
    </w:p>
    <w:p w:rsidR="00F4352F" w:rsidRPr="00912261" w:rsidRDefault="00F4352F" w:rsidP="00F4352F">
      <w:pPr>
        <w:suppressAutoHyphens/>
        <w:ind w:left="1440"/>
        <w:rPr>
          <w:rFonts w:ascii="Times New Roman" w:hAnsi="Times New Roman"/>
          <w:sz w:val="20"/>
        </w:rPr>
      </w:pPr>
      <w:r w:rsidRPr="00912261">
        <w:rPr>
          <w:rFonts w:ascii="Times New Roman" w:hAnsi="Times New Roman"/>
          <w:sz w:val="20"/>
        </w:rPr>
        <w:t>b.</w:t>
      </w:r>
      <w:r w:rsidRPr="00912261">
        <w:rPr>
          <w:rFonts w:ascii="Times New Roman" w:hAnsi="Times New Roman"/>
          <w:sz w:val="20"/>
        </w:rPr>
        <w:tab/>
        <w:t>Safety-indicating coatings;</w:t>
      </w:r>
    </w:p>
    <w:p w:rsidR="00F4352F" w:rsidRPr="00912261" w:rsidRDefault="00F4352F" w:rsidP="00F4352F">
      <w:pPr>
        <w:suppressAutoHyphens/>
        <w:ind w:left="1440"/>
        <w:rPr>
          <w:rFonts w:ascii="Times New Roman" w:hAnsi="Times New Roman"/>
          <w:sz w:val="20"/>
        </w:rPr>
      </w:pPr>
    </w:p>
    <w:p w:rsidR="00F4352F" w:rsidRPr="00912261" w:rsidRDefault="00F4352F" w:rsidP="00F4352F">
      <w:pPr>
        <w:suppressAutoHyphens/>
        <w:ind w:left="1440"/>
        <w:rPr>
          <w:rFonts w:ascii="Times New Roman" w:hAnsi="Times New Roman"/>
          <w:sz w:val="20"/>
        </w:rPr>
      </w:pPr>
      <w:r w:rsidRPr="00912261">
        <w:rPr>
          <w:rFonts w:ascii="Times New Roman" w:hAnsi="Times New Roman"/>
          <w:sz w:val="20"/>
        </w:rPr>
        <w:t>c.</w:t>
      </w:r>
      <w:r w:rsidRPr="00912261">
        <w:rPr>
          <w:rFonts w:ascii="Times New Roman" w:hAnsi="Times New Roman"/>
          <w:sz w:val="20"/>
        </w:rPr>
        <w:tab/>
        <w:t>Magnetic data storage disk coatings;</w:t>
      </w:r>
    </w:p>
    <w:p w:rsidR="00F4352F" w:rsidRPr="00912261" w:rsidRDefault="00F4352F" w:rsidP="00F4352F">
      <w:pPr>
        <w:suppressAutoHyphens/>
        <w:ind w:left="1440"/>
        <w:rPr>
          <w:rFonts w:ascii="Times New Roman" w:hAnsi="Times New Roman"/>
          <w:sz w:val="20"/>
        </w:rPr>
      </w:pPr>
    </w:p>
    <w:p w:rsidR="00F4352F" w:rsidRPr="00912261" w:rsidRDefault="00F4352F" w:rsidP="00F4352F">
      <w:pPr>
        <w:suppressAutoHyphens/>
        <w:ind w:left="1440"/>
        <w:rPr>
          <w:rFonts w:ascii="Times New Roman" w:hAnsi="Times New Roman"/>
          <w:sz w:val="20"/>
        </w:rPr>
      </w:pPr>
      <w:r w:rsidRPr="00912261">
        <w:rPr>
          <w:rFonts w:ascii="Times New Roman" w:hAnsi="Times New Roman"/>
          <w:sz w:val="20"/>
        </w:rPr>
        <w:t>d.</w:t>
      </w:r>
      <w:r w:rsidRPr="00912261">
        <w:rPr>
          <w:rFonts w:ascii="Times New Roman" w:hAnsi="Times New Roman"/>
          <w:sz w:val="20"/>
        </w:rPr>
        <w:tab/>
        <w:t xml:space="preserve">Solid-film lubricants; </w:t>
      </w:r>
    </w:p>
    <w:p w:rsidR="00F4352F" w:rsidRPr="00912261" w:rsidRDefault="00F4352F" w:rsidP="00F4352F">
      <w:pPr>
        <w:suppressAutoHyphens/>
        <w:ind w:left="1440"/>
        <w:rPr>
          <w:rFonts w:ascii="Times New Roman" w:hAnsi="Times New Roman"/>
          <w:sz w:val="20"/>
        </w:rPr>
      </w:pPr>
    </w:p>
    <w:p w:rsidR="00F4352F" w:rsidRPr="00912261" w:rsidRDefault="00F4352F" w:rsidP="00F4352F">
      <w:pPr>
        <w:suppressAutoHyphens/>
        <w:ind w:left="1440"/>
        <w:rPr>
          <w:rFonts w:ascii="Times New Roman" w:hAnsi="Times New Roman"/>
          <w:sz w:val="20"/>
        </w:rPr>
      </w:pPr>
      <w:r w:rsidRPr="00912261">
        <w:rPr>
          <w:rFonts w:ascii="Times New Roman" w:hAnsi="Times New Roman"/>
          <w:sz w:val="20"/>
        </w:rPr>
        <w:t>e.</w:t>
      </w:r>
      <w:r w:rsidRPr="00912261">
        <w:rPr>
          <w:rFonts w:ascii="Times New Roman" w:hAnsi="Times New Roman"/>
          <w:sz w:val="20"/>
        </w:rPr>
        <w:tab/>
        <w:t xml:space="preserve">Electric-insulating and thermal-conducting coatings.  </w:t>
      </w:r>
    </w:p>
    <w:p w:rsidR="00F4352F" w:rsidRPr="00912261" w:rsidRDefault="00F4352F" w:rsidP="00F4352F">
      <w:pPr>
        <w:suppressAutoHyphens/>
        <w:ind w:left="1440"/>
        <w:rPr>
          <w:rFonts w:ascii="Times New Roman" w:hAnsi="Times New Roman"/>
          <w:sz w:val="20"/>
        </w:rPr>
      </w:pPr>
    </w:p>
    <w:p w:rsidR="00F4352F" w:rsidRPr="00912261" w:rsidRDefault="00F4352F" w:rsidP="00F4352F">
      <w:pPr>
        <w:suppressAutoHyphens/>
        <w:ind w:left="1440" w:hanging="720"/>
        <w:rPr>
          <w:rFonts w:ascii="Times New Roman" w:hAnsi="Times New Roman"/>
          <w:sz w:val="20"/>
        </w:rPr>
      </w:pPr>
      <w:r w:rsidRPr="00912261">
        <w:rPr>
          <w:rFonts w:ascii="Times New Roman" w:hAnsi="Times New Roman"/>
          <w:sz w:val="20"/>
        </w:rPr>
        <w:t>11.</w:t>
      </w:r>
      <w:r w:rsidRPr="00912261">
        <w:rPr>
          <w:rFonts w:ascii="Times New Roman" w:hAnsi="Times New Roman"/>
          <w:sz w:val="20"/>
        </w:rPr>
        <w:tab/>
        <w:t>Section J shall not apply to any of the following:</w:t>
      </w:r>
    </w:p>
    <w:p w:rsidR="00F4352F" w:rsidRPr="00912261" w:rsidRDefault="00F4352F" w:rsidP="00F4352F">
      <w:pPr>
        <w:suppressAutoHyphens/>
        <w:ind w:left="1440" w:hanging="720"/>
        <w:rPr>
          <w:rFonts w:ascii="Times New Roman" w:hAnsi="Times New Roman"/>
          <w:sz w:val="20"/>
        </w:rPr>
      </w:pPr>
    </w:p>
    <w:p w:rsidR="00F4352F" w:rsidRPr="00912261" w:rsidRDefault="00F4352F" w:rsidP="00F4352F">
      <w:pPr>
        <w:suppressAutoHyphens/>
        <w:ind w:left="2160" w:hanging="720"/>
        <w:rPr>
          <w:rFonts w:ascii="Times New Roman" w:hAnsi="Times New Roman"/>
          <w:sz w:val="20"/>
        </w:rPr>
      </w:pPr>
      <w:r w:rsidRPr="00912261">
        <w:rPr>
          <w:rFonts w:ascii="Times New Roman" w:hAnsi="Times New Roman"/>
          <w:sz w:val="20"/>
        </w:rPr>
        <w:t>a.</w:t>
      </w:r>
      <w:r w:rsidRPr="00912261">
        <w:rPr>
          <w:rFonts w:ascii="Times New Roman" w:hAnsi="Times New Roman"/>
          <w:sz w:val="20"/>
        </w:rPr>
        <w:tab/>
        <w:t xml:space="preserve">Cleaning of semiconductor and microelectromechanical devices undergoing manufacturing processes involving thin film deposition, vacuum deposition, dry etching, or metal lift-off operations; including any maintenance activities associated with such operations; </w:t>
      </w:r>
    </w:p>
    <w:p w:rsidR="00F4352F" w:rsidRPr="00912261" w:rsidRDefault="00F4352F" w:rsidP="00F4352F">
      <w:pPr>
        <w:suppressAutoHyphens/>
        <w:ind w:left="2160" w:hanging="720"/>
        <w:rPr>
          <w:rFonts w:ascii="Times New Roman" w:hAnsi="Times New Roman"/>
          <w:sz w:val="20"/>
        </w:rPr>
      </w:pPr>
    </w:p>
    <w:p w:rsidR="00F4352F" w:rsidRPr="00912261" w:rsidRDefault="00F4352F" w:rsidP="00F4352F">
      <w:pPr>
        <w:suppressAutoHyphens/>
        <w:ind w:left="2160" w:hanging="720"/>
        <w:rPr>
          <w:rFonts w:ascii="Times New Roman" w:hAnsi="Times New Roman"/>
          <w:sz w:val="20"/>
        </w:rPr>
      </w:pPr>
      <w:r w:rsidRPr="00912261">
        <w:rPr>
          <w:rFonts w:ascii="Times New Roman" w:hAnsi="Times New Roman"/>
          <w:sz w:val="20"/>
        </w:rPr>
        <w:t>b.</w:t>
      </w:r>
      <w:r w:rsidRPr="00912261">
        <w:rPr>
          <w:rFonts w:ascii="Times New Roman" w:hAnsi="Times New Roman"/>
          <w:sz w:val="20"/>
        </w:rPr>
        <w:tab/>
        <w:t xml:space="preserve">Cleaning of metal in electronic components; </w:t>
      </w:r>
    </w:p>
    <w:p w:rsidR="00F4352F" w:rsidRPr="00912261" w:rsidRDefault="00F4352F" w:rsidP="00F4352F">
      <w:pPr>
        <w:suppressAutoHyphens/>
        <w:ind w:left="2160" w:hanging="720"/>
        <w:rPr>
          <w:rFonts w:ascii="Times New Roman" w:hAnsi="Times New Roman"/>
          <w:sz w:val="20"/>
        </w:rPr>
      </w:pPr>
    </w:p>
    <w:p w:rsidR="00F4352F" w:rsidRPr="00912261" w:rsidRDefault="00F4352F" w:rsidP="00F4352F">
      <w:pPr>
        <w:suppressAutoHyphens/>
        <w:ind w:left="2160" w:hanging="720"/>
        <w:rPr>
          <w:rFonts w:ascii="Times New Roman" w:hAnsi="Times New Roman"/>
          <w:sz w:val="20"/>
        </w:rPr>
      </w:pPr>
      <w:r w:rsidRPr="00912261">
        <w:rPr>
          <w:rFonts w:ascii="Times New Roman" w:hAnsi="Times New Roman"/>
          <w:sz w:val="20"/>
        </w:rPr>
        <w:t>c.</w:t>
      </w:r>
      <w:r w:rsidRPr="00912261">
        <w:rPr>
          <w:rFonts w:ascii="Times New Roman" w:hAnsi="Times New Roman"/>
          <w:sz w:val="20"/>
        </w:rPr>
        <w:tab/>
        <w:t xml:space="preserve">Cleaning of encasements, including decoy shells or box casings, for electronic components that have a total surface area that is less than 2 square feet; </w:t>
      </w:r>
    </w:p>
    <w:p w:rsidR="00F4352F" w:rsidRPr="00912261" w:rsidRDefault="00F4352F" w:rsidP="00F4352F">
      <w:pPr>
        <w:suppressAutoHyphens/>
        <w:ind w:left="2160" w:hanging="720"/>
        <w:rPr>
          <w:rFonts w:ascii="Times New Roman" w:hAnsi="Times New Roman"/>
          <w:sz w:val="20"/>
        </w:rPr>
      </w:pPr>
    </w:p>
    <w:p w:rsidR="00F4352F" w:rsidRPr="00912261" w:rsidRDefault="00F4352F" w:rsidP="00F4352F">
      <w:pPr>
        <w:tabs>
          <w:tab w:val="left" w:pos="-720"/>
        </w:tabs>
        <w:suppressAutoHyphens/>
        <w:ind w:left="2160" w:hanging="720"/>
        <w:rPr>
          <w:rFonts w:ascii="Times New Roman" w:hAnsi="Times New Roman"/>
          <w:sz w:val="20"/>
        </w:rPr>
      </w:pPr>
      <w:r w:rsidRPr="00912261">
        <w:rPr>
          <w:rFonts w:ascii="Times New Roman" w:hAnsi="Times New Roman"/>
          <w:sz w:val="20"/>
        </w:rPr>
        <w:t>d.</w:t>
      </w:r>
      <w:r w:rsidRPr="00912261">
        <w:rPr>
          <w:rFonts w:ascii="Times New Roman" w:hAnsi="Times New Roman"/>
          <w:sz w:val="20"/>
        </w:rPr>
        <w:tab/>
        <w:t xml:space="preserve">Cleaning of parts, subassemblies, or assemblies that are exposed to strong oxidizers or reducers (e.g., nitrogen tetroxide, liquid oxygen, or hydrazine); </w:t>
      </w:r>
    </w:p>
    <w:p w:rsidR="00F4352F" w:rsidRPr="00912261" w:rsidRDefault="00F4352F" w:rsidP="00F4352F">
      <w:pPr>
        <w:tabs>
          <w:tab w:val="left" w:pos="-720"/>
        </w:tabs>
        <w:suppressAutoHyphens/>
        <w:ind w:left="2160" w:hanging="720"/>
        <w:rPr>
          <w:rFonts w:ascii="Times New Roman" w:hAnsi="Times New Roman"/>
          <w:sz w:val="20"/>
        </w:rPr>
      </w:pPr>
    </w:p>
    <w:p w:rsidR="00F4352F" w:rsidRPr="00912261" w:rsidRDefault="00F4352F" w:rsidP="00F4352F">
      <w:pPr>
        <w:tabs>
          <w:tab w:val="left" w:pos="-720"/>
        </w:tabs>
        <w:suppressAutoHyphens/>
        <w:ind w:left="2160" w:hanging="720"/>
        <w:rPr>
          <w:rFonts w:ascii="Times New Roman" w:hAnsi="Times New Roman"/>
          <w:sz w:val="20"/>
        </w:rPr>
      </w:pPr>
      <w:r w:rsidRPr="00912261">
        <w:rPr>
          <w:rFonts w:ascii="Times New Roman" w:hAnsi="Times New Roman"/>
          <w:sz w:val="20"/>
        </w:rPr>
        <w:t>e.</w:t>
      </w:r>
      <w:r w:rsidRPr="00912261">
        <w:rPr>
          <w:rFonts w:ascii="Times New Roman" w:hAnsi="Times New Roman"/>
          <w:sz w:val="20"/>
        </w:rPr>
        <w:tab/>
        <w:t xml:space="preserve">Cleaning of transparencies, polycarbonate, or glass substrates; </w:t>
      </w:r>
    </w:p>
    <w:p w:rsidR="00F4352F" w:rsidRPr="00912261" w:rsidRDefault="00F4352F" w:rsidP="00F4352F">
      <w:pPr>
        <w:tabs>
          <w:tab w:val="left" w:pos="-720"/>
        </w:tabs>
        <w:suppressAutoHyphens/>
        <w:ind w:left="2160" w:hanging="720"/>
        <w:rPr>
          <w:rFonts w:ascii="Times New Roman" w:hAnsi="Times New Roman"/>
          <w:sz w:val="20"/>
        </w:rPr>
      </w:pPr>
    </w:p>
    <w:p w:rsidR="00F4352F" w:rsidRPr="00912261" w:rsidRDefault="00F4352F" w:rsidP="00F4352F">
      <w:pPr>
        <w:tabs>
          <w:tab w:val="left" w:pos="-720"/>
        </w:tabs>
        <w:suppressAutoHyphens/>
        <w:ind w:left="2160" w:hanging="720"/>
        <w:rPr>
          <w:rFonts w:ascii="Times New Roman" w:hAnsi="Times New Roman"/>
          <w:sz w:val="20"/>
        </w:rPr>
      </w:pPr>
      <w:r w:rsidRPr="00912261">
        <w:rPr>
          <w:rFonts w:ascii="Times New Roman" w:hAnsi="Times New Roman"/>
          <w:sz w:val="20"/>
        </w:rPr>
        <w:t>f.</w:t>
      </w:r>
      <w:r w:rsidRPr="00912261">
        <w:rPr>
          <w:rFonts w:ascii="Times New Roman" w:hAnsi="Times New Roman"/>
          <w:sz w:val="20"/>
        </w:rPr>
        <w:tab/>
        <w:t xml:space="preserve">Cleaning of solar cells, coated optics, laser hardware, scientific instruments, high-precision optics, telescopes, microscopes, and military fluid systems; </w:t>
      </w:r>
    </w:p>
    <w:p w:rsidR="00F4352F" w:rsidRPr="00912261" w:rsidRDefault="00F4352F" w:rsidP="00F4352F">
      <w:pPr>
        <w:tabs>
          <w:tab w:val="left" w:pos="-720"/>
        </w:tabs>
        <w:suppressAutoHyphens/>
        <w:ind w:left="2160" w:hanging="720"/>
        <w:rPr>
          <w:rFonts w:ascii="Times New Roman" w:hAnsi="Times New Roman"/>
          <w:sz w:val="20"/>
        </w:rPr>
      </w:pPr>
    </w:p>
    <w:p w:rsidR="00F4352F" w:rsidRPr="00912261" w:rsidRDefault="00F4352F" w:rsidP="00F4352F">
      <w:pPr>
        <w:tabs>
          <w:tab w:val="left" w:pos="-720"/>
        </w:tabs>
        <w:suppressAutoHyphens/>
        <w:ind w:left="2160" w:hanging="720"/>
        <w:rPr>
          <w:rFonts w:ascii="Times New Roman" w:hAnsi="Times New Roman"/>
          <w:sz w:val="20"/>
        </w:rPr>
      </w:pPr>
      <w:r w:rsidRPr="00912261">
        <w:rPr>
          <w:rFonts w:ascii="Times New Roman" w:hAnsi="Times New Roman"/>
          <w:sz w:val="20"/>
        </w:rPr>
        <w:t>g.</w:t>
      </w:r>
      <w:r w:rsidRPr="00912261">
        <w:rPr>
          <w:rFonts w:ascii="Times New Roman" w:hAnsi="Times New Roman"/>
          <w:sz w:val="20"/>
        </w:rPr>
        <w:tab/>
        <w:t>Cleaning or stripping of coating overspray from personal protective equipment.</w:t>
      </w:r>
    </w:p>
    <w:p w:rsidR="00F4352F" w:rsidRPr="00912261" w:rsidRDefault="00F4352F" w:rsidP="00F4352F">
      <w:pPr>
        <w:suppressAutoHyphens/>
        <w:ind w:left="2160" w:hanging="720"/>
        <w:rPr>
          <w:rFonts w:ascii="Times New Roman" w:hAnsi="Times New Roman"/>
          <w:sz w:val="20"/>
        </w:rPr>
      </w:pPr>
    </w:p>
    <w:p w:rsidR="00F4352F" w:rsidRPr="00912261" w:rsidRDefault="00F4352F" w:rsidP="00F4352F">
      <w:pPr>
        <w:suppressAutoHyphens/>
        <w:ind w:left="1440" w:hanging="720"/>
        <w:rPr>
          <w:rFonts w:ascii="Times New Roman" w:hAnsi="Times New Roman"/>
          <w:sz w:val="20"/>
        </w:rPr>
      </w:pPr>
    </w:p>
    <w:p w:rsidR="00F4352F" w:rsidRPr="00912261" w:rsidRDefault="00F4352F" w:rsidP="00F4352F">
      <w:pPr>
        <w:suppressAutoHyphens/>
        <w:ind w:left="1440" w:hanging="720"/>
        <w:rPr>
          <w:rFonts w:ascii="Times New Roman" w:hAnsi="Times New Roman"/>
          <w:sz w:val="20"/>
        </w:rPr>
      </w:pPr>
      <w:r w:rsidRPr="00912261">
        <w:rPr>
          <w:rFonts w:ascii="Times New Roman" w:hAnsi="Times New Roman"/>
          <w:sz w:val="20"/>
        </w:rPr>
        <w:t>12.</w:t>
      </w:r>
      <w:r w:rsidRPr="00912261">
        <w:rPr>
          <w:rFonts w:ascii="Times New Roman" w:hAnsi="Times New Roman"/>
          <w:sz w:val="20"/>
        </w:rPr>
        <w:tab/>
        <w:t>This rule shall not apply to coatings that contain less than 20 grams of reactive organic compound per liter (0.17 pounds of reactive organic compound per gallon) of coating, less water and less exempt compounds, as applied.</w:t>
      </w:r>
    </w:p>
    <w:p w:rsidR="00F4352F" w:rsidRPr="00912261" w:rsidRDefault="00F4352F" w:rsidP="00F4352F">
      <w:pPr>
        <w:suppressAutoHyphens/>
        <w:rPr>
          <w:rFonts w:ascii="Times New Roman" w:hAnsi="Times New Roman"/>
          <w:b/>
          <w:sz w:val="20"/>
        </w:rPr>
      </w:pPr>
    </w:p>
    <w:p w:rsidR="00F4352F" w:rsidRPr="00912261" w:rsidRDefault="00F4352F" w:rsidP="00560846">
      <w:pPr>
        <w:keepNext/>
        <w:suppressAutoHyphens/>
        <w:rPr>
          <w:rFonts w:ascii="Times New Roman" w:hAnsi="Times New Roman"/>
          <w:sz w:val="20"/>
        </w:rPr>
      </w:pPr>
      <w:r w:rsidRPr="00912261">
        <w:rPr>
          <w:rFonts w:ascii="Times New Roman" w:hAnsi="Times New Roman"/>
          <w:b/>
          <w:sz w:val="20"/>
        </w:rPr>
        <w:t>C.</w:t>
      </w:r>
      <w:r w:rsidRPr="00912261">
        <w:rPr>
          <w:rFonts w:ascii="Times New Roman" w:hAnsi="Times New Roman"/>
          <w:b/>
          <w:sz w:val="20"/>
        </w:rPr>
        <w:tab/>
        <w:t>Definitions</w:t>
      </w:r>
    </w:p>
    <w:p w:rsidR="00F4352F" w:rsidRPr="00912261" w:rsidRDefault="00F4352F" w:rsidP="00560846">
      <w:pPr>
        <w:keepNext/>
        <w:suppressAutoHyphens/>
        <w:rPr>
          <w:rFonts w:ascii="Times New Roman" w:hAnsi="Times New Roman"/>
          <w:sz w:val="20"/>
        </w:rPr>
      </w:pPr>
    </w:p>
    <w:p w:rsidR="00F4352F" w:rsidRPr="00912261" w:rsidRDefault="00F4352F" w:rsidP="00560846">
      <w:pPr>
        <w:keepNext/>
        <w:suppressAutoHyphens/>
        <w:ind w:left="720" w:hanging="720"/>
        <w:rPr>
          <w:rFonts w:ascii="Times New Roman" w:hAnsi="Times New Roman"/>
          <w:sz w:val="20"/>
        </w:rPr>
      </w:pPr>
      <w:r w:rsidRPr="00912261">
        <w:rPr>
          <w:rFonts w:ascii="Times New Roman" w:hAnsi="Times New Roman"/>
          <w:sz w:val="20"/>
        </w:rPr>
        <w:tab/>
        <w:t>See Rule 102, Definitions, for definitions not limited to this rule.  For the purposes of this rule, the following definitions shall apply:</w:t>
      </w:r>
    </w:p>
    <w:p w:rsidR="00F4352F" w:rsidRPr="00912261" w:rsidRDefault="00F4352F" w:rsidP="00F4352F">
      <w:pPr>
        <w:suppressAutoHyphens/>
        <w:ind w:left="1440" w:hanging="720"/>
        <w:rPr>
          <w:rFonts w:ascii="Times New Roman" w:hAnsi="Times New Roman"/>
          <w:sz w:val="20"/>
        </w:rPr>
      </w:pPr>
    </w:p>
    <w:p w:rsidR="00F4352F" w:rsidRPr="00912261" w:rsidRDefault="00F4352F" w:rsidP="00F4352F">
      <w:pPr>
        <w:suppressAutoHyphens/>
        <w:ind w:left="720"/>
        <w:rPr>
          <w:rFonts w:ascii="Times New Roman" w:hAnsi="Times New Roman"/>
          <w:sz w:val="20"/>
        </w:rPr>
      </w:pPr>
      <w:r w:rsidRPr="00912261">
        <w:rPr>
          <w:rFonts w:ascii="Times New Roman" w:hAnsi="Times New Roman"/>
          <w:b/>
          <w:sz w:val="20"/>
        </w:rPr>
        <w:lastRenderedPageBreak/>
        <w:t>“Aerospace Vehicle or Component”</w:t>
      </w:r>
      <w:r w:rsidRPr="00912261">
        <w:rPr>
          <w:rFonts w:ascii="Times New Roman" w:hAnsi="Times New Roman"/>
          <w:sz w:val="20"/>
        </w:rPr>
        <w:t xml:space="preserve"> means any fabricated part, processed part, assembly of parts, or completed unit of any aircraft including but not limited to airplanes, helicopters, missiles, rockets, and space vehicles includes satellites.</w:t>
      </w:r>
    </w:p>
    <w:p w:rsidR="00F4352F" w:rsidRPr="00912261" w:rsidRDefault="00F4352F" w:rsidP="00F4352F">
      <w:pPr>
        <w:suppressAutoHyphens/>
        <w:ind w:left="1440" w:hanging="720"/>
        <w:rPr>
          <w:rFonts w:ascii="Times New Roman" w:hAnsi="Times New Roman"/>
          <w:sz w:val="20"/>
        </w:rPr>
      </w:pPr>
    </w:p>
    <w:p w:rsidR="00F4352F" w:rsidRPr="00912261" w:rsidRDefault="00F4352F" w:rsidP="00F4352F">
      <w:pPr>
        <w:suppressAutoHyphens/>
        <w:ind w:left="720"/>
        <w:rPr>
          <w:rFonts w:ascii="Times New Roman" w:hAnsi="Times New Roman"/>
          <w:sz w:val="20"/>
        </w:rPr>
      </w:pPr>
      <w:r w:rsidRPr="00912261">
        <w:rPr>
          <w:rFonts w:ascii="Times New Roman" w:hAnsi="Times New Roman"/>
          <w:b/>
          <w:sz w:val="20"/>
        </w:rPr>
        <w:t>“Air Dried”</w:t>
      </w:r>
      <w:r w:rsidRPr="00912261">
        <w:rPr>
          <w:rFonts w:ascii="Times New Roman" w:hAnsi="Times New Roman"/>
          <w:sz w:val="20"/>
        </w:rPr>
        <w:t xml:space="preserve"> means a process whereby the coated object is cured or dried at a temperature less than 90 degrees Celsius (194 degrees Fahrenheit).  </w:t>
      </w:r>
    </w:p>
    <w:p w:rsidR="00F4352F" w:rsidRPr="00912261" w:rsidRDefault="00F4352F" w:rsidP="00F4352F">
      <w:pPr>
        <w:suppressAutoHyphens/>
        <w:ind w:left="1440" w:hanging="720"/>
        <w:rPr>
          <w:rFonts w:ascii="Times New Roman" w:hAnsi="Times New Roman"/>
          <w:sz w:val="20"/>
        </w:rPr>
      </w:pPr>
    </w:p>
    <w:p w:rsidR="00F4352F" w:rsidRPr="00912261" w:rsidRDefault="00F4352F" w:rsidP="00F4352F">
      <w:pPr>
        <w:suppressAutoHyphens/>
        <w:ind w:left="720"/>
        <w:rPr>
          <w:rFonts w:ascii="Times New Roman" w:hAnsi="Times New Roman"/>
          <w:sz w:val="20"/>
        </w:rPr>
      </w:pPr>
      <w:r w:rsidRPr="00912261">
        <w:rPr>
          <w:rFonts w:ascii="Times New Roman" w:hAnsi="Times New Roman"/>
          <w:b/>
          <w:sz w:val="20"/>
        </w:rPr>
        <w:t>“Associated Solvent”</w:t>
      </w:r>
      <w:r w:rsidRPr="00912261">
        <w:rPr>
          <w:rFonts w:ascii="Times New Roman" w:hAnsi="Times New Roman"/>
          <w:sz w:val="20"/>
        </w:rPr>
        <w:t xml:space="preserve"> means any solvent used in a solvent cleaning machine or for solvent cleaning performed in association with surface coating of any metal part or product. </w:t>
      </w:r>
    </w:p>
    <w:p w:rsidR="00F4352F" w:rsidRPr="00912261" w:rsidRDefault="00F4352F" w:rsidP="00F4352F">
      <w:pPr>
        <w:suppressAutoHyphens/>
        <w:ind w:left="1440" w:hanging="720"/>
        <w:rPr>
          <w:rFonts w:ascii="Times New Roman" w:hAnsi="Times New Roman"/>
          <w:sz w:val="20"/>
        </w:rPr>
      </w:pPr>
    </w:p>
    <w:p w:rsidR="00F4352F" w:rsidRPr="00912261" w:rsidRDefault="00F4352F" w:rsidP="00F4352F">
      <w:pPr>
        <w:suppressAutoHyphens/>
        <w:ind w:left="720"/>
        <w:rPr>
          <w:rFonts w:ascii="Times New Roman" w:hAnsi="Times New Roman"/>
          <w:sz w:val="20"/>
        </w:rPr>
      </w:pPr>
      <w:r w:rsidRPr="00912261">
        <w:rPr>
          <w:rFonts w:ascii="Times New Roman" w:hAnsi="Times New Roman"/>
          <w:b/>
          <w:sz w:val="20"/>
        </w:rPr>
        <w:t>“Baked”</w:t>
      </w:r>
      <w:r w:rsidRPr="00912261">
        <w:rPr>
          <w:rFonts w:ascii="Times New Roman" w:hAnsi="Times New Roman"/>
          <w:sz w:val="20"/>
        </w:rPr>
        <w:t xml:space="preserve"> means a process whereby the coated object is heated to a temperature of 90 degrees Celsius (194 degrees Fahrenheit) or greater for the purpose of curing or drying.</w:t>
      </w:r>
    </w:p>
    <w:p w:rsidR="00F4352F" w:rsidRPr="00912261" w:rsidRDefault="00F4352F" w:rsidP="00F4352F">
      <w:pPr>
        <w:keepNext/>
        <w:keepLines/>
        <w:tabs>
          <w:tab w:val="left" w:pos="-720"/>
          <w:tab w:val="left" w:pos="0"/>
        </w:tabs>
        <w:suppressAutoHyphens/>
        <w:ind w:left="720"/>
        <w:rPr>
          <w:rFonts w:ascii="Times New Roman" w:hAnsi="Times New Roman"/>
          <w:b/>
          <w:sz w:val="16"/>
        </w:rPr>
      </w:pPr>
      <w:r w:rsidRPr="00912261">
        <w:rPr>
          <w:rFonts w:ascii="Times New Roman" w:hAnsi="Times New Roman"/>
          <w:b/>
          <w:sz w:val="20"/>
        </w:rPr>
        <w:t xml:space="preserve"> </w:t>
      </w:r>
    </w:p>
    <w:p w:rsidR="00F4352F" w:rsidRPr="00912261" w:rsidRDefault="00F4352F" w:rsidP="00F4352F">
      <w:pPr>
        <w:suppressAutoHyphens/>
        <w:ind w:left="720"/>
        <w:rPr>
          <w:rFonts w:ascii="Times New Roman" w:hAnsi="Times New Roman"/>
          <w:sz w:val="16"/>
        </w:rPr>
      </w:pPr>
      <w:r w:rsidRPr="00912261">
        <w:rPr>
          <w:rFonts w:ascii="Times New Roman" w:hAnsi="Times New Roman"/>
          <w:b/>
          <w:bCs/>
          <w:sz w:val="20"/>
        </w:rPr>
        <w:t>“Coating”</w:t>
      </w:r>
      <w:r w:rsidRPr="00912261">
        <w:rPr>
          <w:rFonts w:ascii="Times New Roman" w:hAnsi="Times New Roman"/>
          <w:sz w:val="20"/>
        </w:rPr>
        <w:t xml:space="preserve"> means a material applied onto or impregnated into a substrate for protective, decorative, or functional purposes.  Such materials include, but are not limited to, paints, varnishes, sealers, and stains.  For the purposes of Rule 330, photoresist coatings are not considered to be coatings.</w:t>
      </w:r>
      <w:r w:rsidRPr="00912261">
        <w:rPr>
          <w:rFonts w:ascii="Times New Roman" w:hAnsi="Times New Roman"/>
          <w:sz w:val="16"/>
        </w:rPr>
        <w:t xml:space="preserve"> </w:t>
      </w:r>
    </w:p>
    <w:p w:rsidR="00F4352F" w:rsidRPr="00912261" w:rsidRDefault="00F4352F" w:rsidP="00F4352F">
      <w:pPr>
        <w:suppressAutoHyphens/>
        <w:ind w:left="720"/>
        <w:rPr>
          <w:rFonts w:ascii="Times New Roman" w:hAnsi="Times New Roman"/>
          <w:b/>
          <w:sz w:val="20"/>
        </w:rPr>
      </w:pPr>
    </w:p>
    <w:p w:rsidR="00F4352F" w:rsidRPr="00912261" w:rsidRDefault="00F4352F" w:rsidP="00F4352F">
      <w:pPr>
        <w:suppressAutoHyphens/>
        <w:ind w:left="720"/>
        <w:rPr>
          <w:rFonts w:ascii="Times New Roman" w:hAnsi="Times New Roman"/>
          <w:sz w:val="20"/>
        </w:rPr>
      </w:pPr>
      <w:r w:rsidRPr="00912261">
        <w:rPr>
          <w:rFonts w:ascii="Times New Roman" w:hAnsi="Times New Roman"/>
          <w:b/>
          <w:sz w:val="20"/>
        </w:rPr>
        <w:t>“Compliant Material”</w:t>
      </w:r>
      <w:r w:rsidRPr="00912261">
        <w:rPr>
          <w:rFonts w:ascii="Times New Roman" w:hAnsi="Times New Roman"/>
          <w:sz w:val="20"/>
        </w:rPr>
        <w:t xml:space="preserve"> means any coating or solvent that has a reactive organic compound content that complies with the applicable limit in Sections D.1, D.2, D.3, or J.</w:t>
      </w:r>
    </w:p>
    <w:p w:rsidR="00F4352F" w:rsidRPr="00912261" w:rsidRDefault="00F4352F" w:rsidP="00F4352F">
      <w:pPr>
        <w:suppressAutoHyphens/>
        <w:ind w:left="720"/>
        <w:rPr>
          <w:rFonts w:ascii="Times New Roman" w:hAnsi="Times New Roman"/>
          <w:sz w:val="20"/>
        </w:rPr>
      </w:pPr>
    </w:p>
    <w:p w:rsidR="00F4352F" w:rsidRPr="00912261" w:rsidRDefault="00F4352F" w:rsidP="00F4352F">
      <w:pPr>
        <w:suppressAutoHyphens/>
        <w:ind w:left="720"/>
        <w:rPr>
          <w:rFonts w:ascii="Times New Roman" w:hAnsi="Times New Roman"/>
          <w:sz w:val="20"/>
        </w:rPr>
      </w:pPr>
      <w:r w:rsidRPr="00912261">
        <w:rPr>
          <w:rFonts w:ascii="Times New Roman" w:hAnsi="Times New Roman"/>
          <w:b/>
          <w:sz w:val="20"/>
        </w:rPr>
        <w:t>“Control”</w:t>
      </w:r>
      <w:r w:rsidRPr="00912261">
        <w:rPr>
          <w:rFonts w:ascii="Times New Roman" w:hAnsi="Times New Roman"/>
          <w:sz w:val="20"/>
        </w:rPr>
        <w:t xml:space="preserve"> means the reduction, by destruction or removal, of the amount of affected pollutants in a gas stream prior to discharge to the atmosphere.</w:t>
      </w:r>
    </w:p>
    <w:p w:rsidR="00F4352F" w:rsidRPr="00912261" w:rsidRDefault="00F4352F" w:rsidP="00F4352F">
      <w:pPr>
        <w:suppressAutoHyphens/>
        <w:ind w:left="1440" w:hanging="720"/>
        <w:rPr>
          <w:rFonts w:ascii="Times New Roman" w:hAnsi="Times New Roman"/>
          <w:sz w:val="20"/>
        </w:rPr>
      </w:pPr>
    </w:p>
    <w:p w:rsidR="00F4352F" w:rsidRPr="00912261" w:rsidRDefault="00F4352F" w:rsidP="00F4352F">
      <w:pPr>
        <w:suppressAutoHyphens/>
        <w:ind w:left="720"/>
        <w:rPr>
          <w:rFonts w:ascii="Times New Roman" w:hAnsi="Times New Roman"/>
          <w:sz w:val="20"/>
        </w:rPr>
      </w:pPr>
      <w:r w:rsidRPr="00912261">
        <w:rPr>
          <w:rFonts w:ascii="Times New Roman" w:hAnsi="Times New Roman"/>
          <w:b/>
          <w:sz w:val="20"/>
        </w:rPr>
        <w:t>“Detailing or Touch-up Guns”</w:t>
      </w:r>
      <w:r w:rsidRPr="00912261">
        <w:rPr>
          <w:rFonts w:ascii="Times New Roman" w:hAnsi="Times New Roman"/>
          <w:sz w:val="20"/>
        </w:rPr>
        <w:t xml:space="preserve"> are small air spray equipment, including air brushes, that operate at no greater than 5 cubic feet per minute air flow and no greater than 50 pounds per square inch gauge air pressure and are used to coat small products or portions of products.</w:t>
      </w:r>
    </w:p>
    <w:p w:rsidR="00F4352F" w:rsidRPr="00912261" w:rsidRDefault="00F4352F" w:rsidP="00F4352F">
      <w:pPr>
        <w:suppressAutoHyphens/>
        <w:ind w:left="1440" w:hanging="720"/>
        <w:rPr>
          <w:rFonts w:ascii="Times New Roman" w:hAnsi="Times New Roman"/>
          <w:sz w:val="20"/>
        </w:rPr>
      </w:pPr>
    </w:p>
    <w:p w:rsidR="00F4352F" w:rsidRPr="00912261" w:rsidRDefault="00F4352F" w:rsidP="00F4352F">
      <w:pPr>
        <w:suppressAutoHyphens/>
        <w:ind w:left="720"/>
        <w:rPr>
          <w:rFonts w:ascii="Times New Roman" w:hAnsi="Times New Roman"/>
          <w:sz w:val="20"/>
        </w:rPr>
      </w:pPr>
      <w:r w:rsidRPr="00912261">
        <w:rPr>
          <w:rFonts w:ascii="Times New Roman" w:hAnsi="Times New Roman"/>
          <w:b/>
          <w:sz w:val="20"/>
        </w:rPr>
        <w:t>“Dip Coat Application”</w:t>
      </w:r>
      <w:r w:rsidRPr="00912261">
        <w:rPr>
          <w:rFonts w:ascii="Times New Roman" w:hAnsi="Times New Roman"/>
          <w:sz w:val="20"/>
        </w:rPr>
        <w:t xml:space="preserve"> means any process in which a substrate is immersed in a solution (or dispersion) containing the coating material, and then withdrawn.</w:t>
      </w:r>
    </w:p>
    <w:p w:rsidR="00F4352F" w:rsidRPr="00912261" w:rsidRDefault="00F4352F" w:rsidP="00F4352F">
      <w:pPr>
        <w:suppressAutoHyphens/>
        <w:ind w:left="1440" w:hanging="720"/>
        <w:rPr>
          <w:rFonts w:ascii="Times New Roman" w:hAnsi="Times New Roman"/>
          <w:sz w:val="20"/>
        </w:rPr>
      </w:pPr>
    </w:p>
    <w:p w:rsidR="00F4352F" w:rsidRPr="00912261" w:rsidRDefault="00F4352F" w:rsidP="00F4352F">
      <w:pPr>
        <w:suppressAutoHyphens/>
        <w:ind w:left="720"/>
        <w:rPr>
          <w:rFonts w:ascii="Times New Roman" w:hAnsi="Times New Roman"/>
          <w:sz w:val="20"/>
        </w:rPr>
      </w:pPr>
      <w:r w:rsidRPr="00912261">
        <w:rPr>
          <w:rFonts w:ascii="Times New Roman" w:hAnsi="Times New Roman"/>
          <w:b/>
          <w:sz w:val="20"/>
        </w:rPr>
        <w:t>“Electric-Insulating and Thermal-Conducting Coating”</w:t>
      </w:r>
      <w:r w:rsidRPr="00912261">
        <w:rPr>
          <w:rFonts w:ascii="Times New Roman" w:hAnsi="Times New Roman"/>
          <w:sz w:val="20"/>
        </w:rPr>
        <w:t xml:space="preserve"> means a coating that displays an electrical insulation of at least 1,000 volts direct current per mil (0.001 of an inch) on a flat test plate and an average thermal conductivity of at least 0.27 British thermal units per hour-foot-degree-Fahrenheit.</w:t>
      </w:r>
    </w:p>
    <w:p w:rsidR="00F4352F" w:rsidRPr="00912261" w:rsidRDefault="00F4352F" w:rsidP="00F4352F">
      <w:pPr>
        <w:suppressAutoHyphens/>
        <w:ind w:left="1440" w:hanging="720"/>
        <w:rPr>
          <w:rFonts w:ascii="Times New Roman" w:hAnsi="Times New Roman"/>
          <w:sz w:val="20"/>
        </w:rPr>
      </w:pPr>
    </w:p>
    <w:p w:rsidR="00F4352F" w:rsidRPr="00912261" w:rsidRDefault="00F4352F" w:rsidP="00F4352F">
      <w:pPr>
        <w:suppressAutoHyphens/>
        <w:ind w:left="720"/>
        <w:rPr>
          <w:rFonts w:ascii="Times New Roman" w:hAnsi="Times New Roman"/>
          <w:b/>
          <w:sz w:val="20"/>
        </w:rPr>
      </w:pPr>
      <w:r w:rsidRPr="00912261">
        <w:rPr>
          <w:rFonts w:ascii="Times New Roman" w:hAnsi="Times New Roman"/>
          <w:b/>
          <w:sz w:val="20"/>
        </w:rPr>
        <w:t>“Electric-Insulating Varnish”</w:t>
      </w:r>
      <w:r w:rsidRPr="00912261">
        <w:rPr>
          <w:rFonts w:ascii="Times New Roman" w:hAnsi="Times New Roman"/>
          <w:sz w:val="20"/>
        </w:rPr>
        <w:t xml:space="preserve"> means a non-convertible-type coating applied to electric motors, components of electric motors, or power transformers, to provide electrical, mechanical, and environmental protection or resistance.</w:t>
      </w:r>
    </w:p>
    <w:p w:rsidR="00F4352F" w:rsidRPr="00912261" w:rsidRDefault="00F4352F" w:rsidP="00F4352F">
      <w:pPr>
        <w:suppressAutoHyphens/>
        <w:rPr>
          <w:rFonts w:ascii="Times New Roman" w:hAnsi="Times New Roman"/>
          <w:b/>
          <w:sz w:val="20"/>
        </w:rPr>
      </w:pPr>
    </w:p>
    <w:p w:rsidR="00F4352F" w:rsidRPr="00912261" w:rsidRDefault="00F4352F" w:rsidP="00F4352F">
      <w:pPr>
        <w:suppressAutoHyphens/>
        <w:ind w:left="720"/>
        <w:rPr>
          <w:rFonts w:ascii="Times New Roman" w:hAnsi="Times New Roman"/>
          <w:sz w:val="20"/>
        </w:rPr>
      </w:pPr>
      <w:r w:rsidRPr="00912261">
        <w:rPr>
          <w:rFonts w:ascii="Times New Roman" w:hAnsi="Times New Roman"/>
          <w:b/>
          <w:sz w:val="20"/>
        </w:rPr>
        <w:t>“Electrodeposition”</w:t>
      </w:r>
      <w:r w:rsidRPr="00912261">
        <w:rPr>
          <w:rFonts w:ascii="Times New Roman" w:hAnsi="Times New Roman"/>
          <w:sz w:val="20"/>
        </w:rPr>
        <w:t xml:space="preserve"> means the application of a coating using a water-based electrochemical bath process.  The component being coated is immersed in a bath of the coating.  An electric potential is applied between the component and an oppositely charged electrode hanging in the bath.  The electric potential causes the ionized coating to be electrically attracted, migrated, and deposited on the component being coated.</w:t>
      </w:r>
    </w:p>
    <w:p w:rsidR="00F4352F" w:rsidRPr="00912261" w:rsidRDefault="00F4352F" w:rsidP="00163011">
      <w:pPr>
        <w:suppressAutoHyphens/>
        <w:ind w:left="1440" w:hanging="720"/>
        <w:rPr>
          <w:rFonts w:ascii="Times New Roman" w:hAnsi="Times New Roman"/>
          <w:sz w:val="20"/>
        </w:rPr>
      </w:pPr>
      <w:r w:rsidRPr="00912261">
        <w:rPr>
          <w:rFonts w:ascii="Times New Roman" w:hAnsi="Times New Roman"/>
          <w:b/>
          <w:sz w:val="20"/>
        </w:rPr>
        <w:t xml:space="preserve"> </w:t>
      </w:r>
    </w:p>
    <w:p w:rsidR="00F4352F" w:rsidRPr="00912261" w:rsidRDefault="00F4352F" w:rsidP="00F4352F">
      <w:pPr>
        <w:suppressAutoHyphens/>
        <w:ind w:left="720"/>
        <w:rPr>
          <w:rFonts w:ascii="Times New Roman" w:hAnsi="Times New Roman"/>
          <w:sz w:val="20"/>
        </w:rPr>
      </w:pPr>
      <w:r w:rsidRPr="00912261">
        <w:rPr>
          <w:rFonts w:ascii="Times New Roman" w:hAnsi="Times New Roman"/>
          <w:b/>
          <w:sz w:val="20"/>
        </w:rPr>
        <w:t>“Extreme Performance Coating”</w:t>
      </w:r>
      <w:r w:rsidRPr="00912261">
        <w:rPr>
          <w:rFonts w:ascii="Times New Roman" w:hAnsi="Times New Roman"/>
          <w:sz w:val="20"/>
        </w:rPr>
        <w:t xml:space="preserve"> means a coating used on a metal surface where the coated surface is, in its intended use, subject to the following:</w:t>
      </w:r>
    </w:p>
    <w:p w:rsidR="00F4352F" w:rsidRPr="00912261" w:rsidRDefault="00F4352F" w:rsidP="00F4352F">
      <w:pPr>
        <w:suppressAutoHyphens/>
        <w:ind w:left="1440" w:hanging="720"/>
        <w:rPr>
          <w:rFonts w:ascii="Times New Roman" w:hAnsi="Times New Roman"/>
          <w:sz w:val="20"/>
        </w:rPr>
      </w:pPr>
    </w:p>
    <w:p w:rsidR="00F4352F" w:rsidRPr="00912261" w:rsidRDefault="00F4352F" w:rsidP="00F4352F">
      <w:pPr>
        <w:suppressAutoHyphens/>
        <w:ind w:left="2160" w:hanging="720"/>
        <w:rPr>
          <w:rFonts w:ascii="Times New Roman" w:hAnsi="Times New Roman"/>
          <w:sz w:val="20"/>
        </w:rPr>
      </w:pPr>
      <w:r w:rsidRPr="00912261">
        <w:rPr>
          <w:rFonts w:ascii="Times New Roman" w:hAnsi="Times New Roman"/>
          <w:sz w:val="20"/>
        </w:rPr>
        <w:t>a.</w:t>
      </w:r>
      <w:r w:rsidRPr="00912261">
        <w:rPr>
          <w:rFonts w:ascii="Times New Roman" w:hAnsi="Times New Roman"/>
          <w:sz w:val="20"/>
        </w:rPr>
        <w:tab/>
        <w:t>Chronic exposure to corrosive, caustic or acidic agents, chemicals, chemical fumes, chemical mixtures or solutions including water immersion; or</w:t>
      </w:r>
    </w:p>
    <w:p w:rsidR="00F4352F" w:rsidRPr="00912261" w:rsidRDefault="00F4352F" w:rsidP="00F4352F">
      <w:pPr>
        <w:suppressAutoHyphens/>
        <w:ind w:left="2160" w:hanging="720"/>
        <w:rPr>
          <w:rFonts w:ascii="Times New Roman" w:hAnsi="Times New Roman"/>
          <w:sz w:val="20"/>
        </w:rPr>
      </w:pPr>
    </w:p>
    <w:p w:rsidR="00F4352F" w:rsidRPr="00912261" w:rsidRDefault="00F4352F" w:rsidP="00F4352F">
      <w:pPr>
        <w:suppressAutoHyphens/>
        <w:ind w:left="2160" w:hanging="720"/>
        <w:rPr>
          <w:rFonts w:ascii="Times New Roman" w:hAnsi="Times New Roman"/>
          <w:sz w:val="20"/>
        </w:rPr>
      </w:pPr>
      <w:r w:rsidRPr="00912261">
        <w:rPr>
          <w:rFonts w:ascii="Times New Roman" w:hAnsi="Times New Roman"/>
          <w:sz w:val="20"/>
        </w:rPr>
        <w:t>b.</w:t>
      </w:r>
      <w:r w:rsidRPr="00912261">
        <w:rPr>
          <w:rFonts w:ascii="Times New Roman" w:hAnsi="Times New Roman"/>
          <w:sz w:val="20"/>
        </w:rPr>
        <w:tab/>
        <w:t>Repeated exposure to temperatures in excess of 250 degrees Fahrenheit; or</w:t>
      </w:r>
    </w:p>
    <w:p w:rsidR="00F4352F" w:rsidRPr="00912261" w:rsidRDefault="00F4352F" w:rsidP="00F4352F">
      <w:pPr>
        <w:suppressAutoHyphens/>
        <w:ind w:left="2160" w:hanging="720"/>
        <w:rPr>
          <w:rFonts w:ascii="Times New Roman" w:hAnsi="Times New Roman"/>
          <w:sz w:val="20"/>
        </w:rPr>
      </w:pPr>
    </w:p>
    <w:p w:rsidR="00F4352F" w:rsidRPr="00912261" w:rsidRDefault="00F4352F" w:rsidP="00F4352F">
      <w:pPr>
        <w:suppressAutoHyphens/>
        <w:ind w:left="2160" w:hanging="720"/>
        <w:rPr>
          <w:rFonts w:ascii="Times New Roman" w:hAnsi="Times New Roman"/>
          <w:sz w:val="20"/>
        </w:rPr>
      </w:pPr>
      <w:r w:rsidRPr="00912261">
        <w:rPr>
          <w:rFonts w:ascii="Times New Roman" w:hAnsi="Times New Roman"/>
          <w:sz w:val="20"/>
        </w:rPr>
        <w:t>c.</w:t>
      </w:r>
      <w:r w:rsidRPr="00912261">
        <w:rPr>
          <w:rFonts w:ascii="Times New Roman" w:hAnsi="Times New Roman"/>
          <w:sz w:val="20"/>
        </w:rPr>
        <w:tab/>
        <w:t>Repeated heavy abrasion, including mechanical wear and repeated scrubbing with industrial grade solvents, cleansers, or scouring agents.</w:t>
      </w:r>
    </w:p>
    <w:p w:rsidR="00F4352F" w:rsidRPr="00912261" w:rsidRDefault="00F4352F" w:rsidP="00F4352F">
      <w:pPr>
        <w:tabs>
          <w:tab w:val="left" w:pos="-720"/>
        </w:tabs>
        <w:suppressAutoHyphens/>
        <w:rPr>
          <w:rFonts w:ascii="Times New Roman" w:hAnsi="Times New Roman"/>
          <w:sz w:val="20"/>
        </w:rPr>
      </w:pPr>
    </w:p>
    <w:p w:rsidR="00F4352F" w:rsidRPr="00912261" w:rsidRDefault="00F4352F" w:rsidP="00F4352F">
      <w:pPr>
        <w:tabs>
          <w:tab w:val="left" w:pos="-720"/>
          <w:tab w:val="left" w:pos="0"/>
          <w:tab w:val="left" w:pos="720"/>
        </w:tabs>
        <w:suppressAutoHyphens/>
        <w:ind w:left="720"/>
        <w:rPr>
          <w:rFonts w:ascii="Times New Roman" w:hAnsi="Times New Roman"/>
          <w:sz w:val="20"/>
        </w:rPr>
      </w:pPr>
      <w:r w:rsidRPr="00912261">
        <w:rPr>
          <w:rFonts w:ascii="Times New Roman" w:hAnsi="Times New Roman"/>
          <w:b/>
          <w:sz w:val="20"/>
        </w:rPr>
        <w:t>“Flow Coat Application”</w:t>
      </w:r>
      <w:r w:rsidRPr="00912261">
        <w:rPr>
          <w:rFonts w:ascii="Times New Roman" w:hAnsi="Times New Roman"/>
          <w:sz w:val="20"/>
        </w:rPr>
        <w:t xml:space="preserve"> means any coating application system, with no air supplied to the nozzle, where paint flows over the part and the excess coating drains back into the collection system.</w:t>
      </w:r>
    </w:p>
    <w:p w:rsidR="00F4352F" w:rsidRPr="00912261" w:rsidRDefault="00F4352F" w:rsidP="00F4352F">
      <w:pPr>
        <w:tabs>
          <w:tab w:val="left" w:pos="-720"/>
          <w:tab w:val="left" w:pos="0"/>
          <w:tab w:val="left" w:pos="720"/>
        </w:tabs>
        <w:suppressAutoHyphens/>
        <w:rPr>
          <w:rFonts w:ascii="Times New Roman" w:hAnsi="Times New Roman"/>
          <w:sz w:val="20"/>
        </w:rPr>
      </w:pPr>
    </w:p>
    <w:p w:rsidR="00F4352F" w:rsidRPr="00912261" w:rsidRDefault="00F4352F" w:rsidP="00F4352F">
      <w:pPr>
        <w:tabs>
          <w:tab w:val="left" w:pos="-720"/>
          <w:tab w:val="left" w:pos="0"/>
          <w:tab w:val="left" w:pos="720"/>
        </w:tabs>
        <w:suppressAutoHyphens/>
        <w:ind w:left="720"/>
        <w:rPr>
          <w:rFonts w:ascii="Times New Roman" w:hAnsi="Times New Roman"/>
          <w:spacing w:val="-3"/>
          <w:sz w:val="20"/>
        </w:rPr>
      </w:pPr>
      <w:r w:rsidRPr="00912261">
        <w:rPr>
          <w:rFonts w:ascii="Times New Roman" w:hAnsi="Times New Roman"/>
          <w:b/>
          <w:sz w:val="20"/>
        </w:rPr>
        <w:lastRenderedPageBreak/>
        <w:t>“Grams of Reactive Organic Compounds per Liter of Coating, Less Water and Less Exempt Compounds”</w:t>
      </w:r>
      <w:r w:rsidRPr="00912261">
        <w:rPr>
          <w:rFonts w:ascii="Times New Roman" w:hAnsi="Times New Roman"/>
          <w:sz w:val="20"/>
        </w:rPr>
        <w:t xml:space="preserve"> means the weight of reactive organic compounds per combined volume of reactive organic compounds and coating solids and can be calculated by the following equation:</w:t>
      </w:r>
    </w:p>
    <w:p w:rsidR="00F4352F" w:rsidRPr="00912261" w:rsidRDefault="00F4352F" w:rsidP="00F4352F">
      <w:pPr>
        <w:keepNext/>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vertAlign w:val="subscript"/>
        </w:rPr>
      </w:pPr>
      <w:r w:rsidRPr="00912261">
        <w:rPr>
          <w:rFonts w:ascii="Times New Roman" w:hAnsi="Times New Roman"/>
          <w:sz w:val="20"/>
        </w:rPr>
        <w:tab/>
      </w:r>
      <w:r w:rsidRPr="00912261">
        <w:rPr>
          <w:rFonts w:ascii="Times New Roman" w:hAnsi="Times New Roman"/>
          <w:sz w:val="20"/>
        </w:rPr>
        <w:tab/>
        <w:t xml:space="preserve">     </w:t>
      </w:r>
    </w:p>
    <w:p w:rsidR="00F4352F" w:rsidRPr="00912261" w:rsidRDefault="00F4352F" w:rsidP="00F4352F">
      <w:pPr>
        <w:ind w:left="1710"/>
        <w:rPr>
          <w:rFonts w:ascii="Times New Roman" w:hAnsi="Times New Roman"/>
          <w:sz w:val="20"/>
        </w:rPr>
      </w:pPr>
      <w:r w:rsidRPr="00912261">
        <w:rPr>
          <w:rFonts w:ascii="Times New Roman" w:hAnsi="Times New Roman"/>
          <w:i/>
          <w:sz w:val="20"/>
        </w:rPr>
        <w:t>Grams of reactive organic compounds</w:t>
      </w:r>
      <w:r w:rsidRPr="00912261">
        <w:rPr>
          <w:rFonts w:ascii="Times New Roman" w:hAnsi="Times New Roman"/>
          <w:sz w:val="20"/>
        </w:rPr>
        <w:t xml:space="preserve">      </w:t>
      </w:r>
      <w:r w:rsidR="001747A8">
        <w:rPr>
          <w:rFonts w:ascii="Times New Roman" w:hAnsi="Times New Roman"/>
          <w:sz w:val="20"/>
        </w:rPr>
        <w:t xml:space="preserve">        </w:t>
      </w:r>
      <w:r w:rsidRPr="00912261">
        <w:rPr>
          <w:rFonts w:ascii="Times New Roman" w:hAnsi="Times New Roman"/>
          <w:i/>
          <w:sz w:val="20"/>
        </w:rPr>
        <w:t>W</w:t>
      </w:r>
      <w:r w:rsidRPr="00912261">
        <w:rPr>
          <w:rFonts w:ascii="Times New Roman" w:hAnsi="Times New Roman"/>
          <w:i/>
          <w:sz w:val="20"/>
          <w:vertAlign w:val="subscript"/>
        </w:rPr>
        <w:t>s</w:t>
      </w:r>
      <w:r w:rsidRPr="00912261">
        <w:rPr>
          <w:rFonts w:ascii="Times New Roman" w:hAnsi="Times New Roman"/>
          <w:sz w:val="20"/>
        </w:rPr>
        <w:t xml:space="preserve"> - </w:t>
      </w:r>
      <w:r w:rsidRPr="00912261">
        <w:rPr>
          <w:rFonts w:ascii="Times New Roman" w:hAnsi="Times New Roman"/>
          <w:i/>
          <w:sz w:val="20"/>
        </w:rPr>
        <w:t>W</w:t>
      </w:r>
      <w:r w:rsidRPr="00912261">
        <w:rPr>
          <w:rFonts w:ascii="Times New Roman" w:hAnsi="Times New Roman"/>
          <w:i/>
          <w:sz w:val="20"/>
          <w:vertAlign w:val="subscript"/>
        </w:rPr>
        <w:t>w</w:t>
      </w:r>
      <w:r w:rsidRPr="00912261">
        <w:rPr>
          <w:rFonts w:ascii="Times New Roman" w:hAnsi="Times New Roman"/>
          <w:sz w:val="20"/>
        </w:rPr>
        <w:t xml:space="preserve"> - </w:t>
      </w:r>
      <w:r w:rsidRPr="00912261">
        <w:rPr>
          <w:rFonts w:ascii="Times New Roman" w:hAnsi="Times New Roman"/>
          <w:i/>
          <w:sz w:val="20"/>
        </w:rPr>
        <w:t>W</w:t>
      </w:r>
      <w:r w:rsidRPr="00912261">
        <w:rPr>
          <w:rFonts w:ascii="Times New Roman" w:hAnsi="Times New Roman"/>
          <w:i/>
          <w:sz w:val="20"/>
          <w:vertAlign w:val="subscript"/>
        </w:rPr>
        <w:t>es</w:t>
      </w:r>
    </w:p>
    <w:p w:rsidR="00F4352F" w:rsidRPr="00912261" w:rsidRDefault="005363FE" w:rsidP="00F4352F">
      <w:pPr>
        <w:ind w:left="1710"/>
        <w:rPr>
          <w:rFonts w:ascii="Times New Roman" w:hAnsi="Times New Roman"/>
          <w:sz w:val="20"/>
        </w:rPr>
      </w:pPr>
      <w:r w:rsidRPr="00912261">
        <w:rPr>
          <w:rFonts w:ascii="Times New Roman" w:hAnsi="Times New Roman"/>
          <w:i/>
          <w:noProof/>
          <w:sz w:val="20"/>
        </w:rPr>
        <mc:AlternateContent>
          <mc:Choice Requires="wps">
            <w:drawing>
              <wp:anchor distT="0" distB="0" distL="114300" distR="114300" simplePos="0" relativeHeight="251657728" behindDoc="0" locked="0" layoutInCell="1" allowOverlap="1">
                <wp:simplePos x="0" y="0"/>
                <wp:positionH relativeFrom="column">
                  <wp:posOffset>3463290</wp:posOffset>
                </wp:positionH>
                <wp:positionV relativeFrom="paragraph">
                  <wp:posOffset>67310</wp:posOffset>
                </wp:positionV>
                <wp:extent cx="741045" cy="635"/>
                <wp:effectExtent l="0" t="0" r="0" b="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104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39314B" id="_x0000_t32" coordsize="21600,21600" o:spt="32" o:oned="t" path="m,l21600,21600e" filled="f">
                <v:path arrowok="t" fillok="f" o:connecttype="none"/>
                <o:lock v:ext="edit" shapetype="t"/>
              </v:shapetype>
              <v:shape id="AutoShape 15" o:spid="_x0000_s1026" type="#_x0000_t32" style="position:absolute;margin-left:272.7pt;margin-top:5.3pt;width:58.3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mcYIQIAAD0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"/>
            </w:pict>
          </mc:Fallback>
        </mc:AlternateContent>
      </w:r>
      <w:r w:rsidR="00F4352F" w:rsidRPr="00912261">
        <w:rPr>
          <w:rFonts w:ascii="Times New Roman" w:hAnsi="Times New Roman"/>
          <w:i/>
          <w:sz w:val="20"/>
        </w:rPr>
        <w:t>per liter of coating, less water and less</w:t>
      </w:r>
      <w:r w:rsidR="00F4352F" w:rsidRPr="00912261">
        <w:rPr>
          <w:rFonts w:ascii="Times New Roman" w:hAnsi="Times New Roman"/>
          <w:sz w:val="20"/>
        </w:rPr>
        <w:t xml:space="preserve">     =     </w:t>
      </w:r>
    </w:p>
    <w:p w:rsidR="00F4352F" w:rsidRPr="00912261" w:rsidRDefault="00F4352F" w:rsidP="00F4352F">
      <w:pPr>
        <w:ind w:left="1710"/>
        <w:rPr>
          <w:rFonts w:ascii="Times New Roman" w:hAnsi="Times New Roman"/>
          <w:sz w:val="20"/>
        </w:rPr>
      </w:pPr>
      <w:r w:rsidRPr="00912261">
        <w:rPr>
          <w:rFonts w:ascii="Times New Roman" w:hAnsi="Times New Roman"/>
          <w:i/>
          <w:sz w:val="20"/>
        </w:rPr>
        <w:t>exempt compounds</w:t>
      </w:r>
      <w:r w:rsidRPr="00912261">
        <w:rPr>
          <w:rFonts w:ascii="Times New Roman" w:hAnsi="Times New Roman"/>
          <w:sz w:val="20"/>
        </w:rPr>
        <w:t xml:space="preserve">                                             </w:t>
      </w:r>
      <w:r w:rsidRPr="00912261">
        <w:rPr>
          <w:rFonts w:ascii="Times New Roman" w:hAnsi="Times New Roman"/>
          <w:i/>
          <w:sz w:val="20"/>
        </w:rPr>
        <w:t>V</w:t>
      </w:r>
      <w:r w:rsidRPr="00912261">
        <w:rPr>
          <w:rFonts w:ascii="Times New Roman" w:hAnsi="Times New Roman"/>
          <w:i/>
          <w:sz w:val="20"/>
          <w:vertAlign w:val="subscript"/>
        </w:rPr>
        <w:t>m</w:t>
      </w:r>
      <w:r w:rsidRPr="00912261">
        <w:rPr>
          <w:rFonts w:ascii="Times New Roman" w:hAnsi="Times New Roman"/>
          <w:sz w:val="20"/>
        </w:rPr>
        <w:t xml:space="preserve"> - </w:t>
      </w:r>
      <w:r w:rsidRPr="00912261">
        <w:rPr>
          <w:rFonts w:ascii="Times New Roman" w:hAnsi="Times New Roman"/>
          <w:i/>
          <w:sz w:val="20"/>
        </w:rPr>
        <w:t>V</w:t>
      </w:r>
      <w:r w:rsidRPr="00912261">
        <w:rPr>
          <w:rFonts w:ascii="Times New Roman" w:hAnsi="Times New Roman"/>
          <w:i/>
          <w:sz w:val="20"/>
          <w:vertAlign w:val="subscript"/>
        </w:rPr>
        <w:t>w</w:t>
      </w:r>
      <w:r w:rsidRPr="00912261">
        <w:rPr>
          <w:rFonts w:ascii="Times New Roman" w:hAnsi="Times New Roman"/>
          <w:sz w:val="20"/>
        </w:rPr>
        <w:t xml:space="preserve"> - </w:t>
      </w:r>
      <w:r w:rsidRPr="00912261">
        <w:rPr>
          <w:rFonts w:ascii="Times New Roman" w:hAnsi="Times New Roman"/>
          <w:i/>
          <w:sz w:val="20"/>
        </w:rPr>
        <w:t>V</w:t>
      </w:r>
      <w:r w:rsidRPr="00912261">
        <w:rPr>
          <w:rFonts w:ascii="Times New Roman" w:hAnsi="Times New Roman"/>
          <w:i/>
          <w:sz w:val="20"/>
          <w:vertAlign w:val="subscript"/>
        </w:rPr>
        <w:t>es</w:t>
      </w:r>
    </w:p>
    <w:p w:rsidR="00F4352F" w:rsidRPr="00912261" w:rsidRDefault="00F4352F" w:rsidP="00F4352F">
      <w:pPr>
        <w:keepNext/>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keepNext/>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r w:rsidRPr="00912261">
        <w:rPr>
          <w:rFonts w:ascii="Times New Roman" w:hAnsi="Times New Roman"/>
          <w:sz w:val="20"/>
        </w:rPr>
        <w:tab/>
      </w:r>
      <w:r w:rsidRPr="00912261">
        <w:rPr>
          <w:rFonts w:ascii="Times New Roman" w:hAnsi="Times New Roman"/>
          <w:sz w:val="20"/>
        </w:rPr>
        <w:tab/>
        <w:t>Where:</w:t>
      </w:r>
      <w:r w:rsidRPr="00912261">
        <w:rPr>
          <w:rFonts w:ascii="Times New Roman" w:hAnsi="Times New Roman"/>
          <w:sz w:val="20"/>
        </w:rPr>
        <w:tab/>
      </w:r>
      <w:r w:rsidRPr="00912261">
        <w:rPr>
          <w:rFonts w:ascii="Times New Roman" w:hAnsi="Times New Roman"/>
          <w:sz w:val="20"/>
        </w:rPr>
        <w:tab/>
      </w:r>
      <w:r w:rsidRPr="00912261">
        <w:rPr>
          <w:rFonts w:ascii="Times New Roman" w:hAnsi="Times New Roman"/>
          <w:i/>
          <w:sz w:val="20"/>
        </w:rPr>
        <w:t>W</w:t>
      </w:r>
      <w:r w:rsidRPr="00912261">
        <w:rPr>
          <w:rFonts w:ascii="Times New Roman" w:hAnsi="Times New Roman"/>
          <w:i/>
          <w:sz w:val="20"/>
          <w:vertAlign w:val="subscript"/>
        </w:rPr>
        <w:t>s</w:t>
      </w:r>
      <w:r w:rsidRPr="00912261">
        <w:rPr>
          <w:rFonts w:ascii="Times New Roman" w:hAnsi="Times New Roman"/>
          <w:sz w:val="20"/>
        </w:rPr>
        <w:tab/>
        <w:t>=</w:t>
      </w:r>
      <w:r w:rsidRPr="00912261">
        <w:rPr>
          <w:rFonts w:ascii="Times New Roman" w:hAnsi="Times New Roman"/>
          <w:sz w:val="20"/>
        </w:rPr>
        <w:tab/>
        <w:t>Weight of volatile compounds in grams</w:t>
      </w:r>
    </w:p>
    <w:p w:rsidR="00F4352F" w:rsidRPr="00912261" w:rsidRDefault="00F4352F" w:rsidP="00F4352F">
      <w:pPr>
        <w:keepNext/>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r w:rsidRPr="00912261">
        <w:rPr>
          <w:rFonts w:ascii="Times New Roman" w:hAnsi="Times New Roman"/>
          <w:sz w:val="20"/>
        </w:rPr>
        <w:tab/>
      </w:r>
      <w:r w:rsidRPr="00912261">
        <w:rPr>
          <w:rFonts w:ascii="Times New Roman" w:hAnsi="Times New Roman"/>
          <w:sz w:val="20"/>
        </w:rPr>
        <w:tab/>
      </w:r>
      <w:r w:rsidRPr="00912261">
        <w:rPr>
          <w:rFonts w:ascii="Times New Roman" w:hAnsi="Times New Roman"/>
          <w:sz w:val="20"/>
        </w:rPr>
        <w:tab/>
      </w:r>
      <w:r w:rsidRPr="00912261">
        <w:rPr>
          <w:rFonts w:ascii="Times New Roman" w:hAnsi="Times New Roman"/>
          <w:sz w:val="20"/>
        </w:rPr>
        <w:tab/>
      </w:r>
      <w:r w:rsidRPr="00912261">
        <w:rPr>
          <w:rFonts w:ascii="Times New Roman" w:hAnsi="Times New Roman"/>
          <w:i/>
          <w:sz w:val="20"/>
        </w:rPr>
        <w:t>W</w:t>
      </w:r>
      <w:r w:rsidRPr="00912261">
        <w:rPr>
          <w:rFonts w:ascii="Times New Roman" w:hAnsi="Times New Roman"/>
          <w:i/>
          <w:sz w:val="20"/>
          <w:vertAlign w:val="subscript"/>
        </w:rPr>
        <w:t>w</w:t>
      </w:r>
      <w:r w:rsidRPr="00912261">
        <w:rPr>
          <w:rFonts w:ascii="Times New Roman" w:hAnsi="Times New Roman"/>
          <w:sz w:val="20"/>
        </w:rPr>
        <w:t xml:space="preserve"> </w:t>
      </w:r>
      <w:r w:rsidRPr="00912261">
        <w:rPr>
          <w:rFonts w:ascii="Times New Roman" w:hAnsi="Times New Roman"/>
          <w:sz w:val="20"/>
        </w:rPr>
        <w:tab/>
        <w:t xml:space="preserve">= </w:t>
      </w:r>
      <w:r w:rsidRPr="00912261">
        <w:rPr>
          <w:rFonts w:ascii="Times New Roman" w:hAnsi="Times New Roman"/>
          <w:sz w:val="20"/>
        </w:rPr>
        <w:tab/>
        <w:t>Weight of water in grams</w:t>
      </w:r>
    </w:p>
    <w:p w:rsidR="00F4352F" w:rsidRPr="00912261" w:rsidRDefault="00F4352F" w:rsidP="00F4352F">
      <w:pPr>
        <w:keepNext/>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r w:rsidRPr="00912261">
        <w:rPr>
          <w:rFonts w:ascii="Times New Roman" w:hAnsi="Times New Roman"/>
          <w:sz w:val="20"/>
        </w:rPr>
        <w:tab/>
      </w:r>
      <w:r w:rsidRPr="00912261">
        <w:rPr>
          <w:rFonts w:ascii="Times New Roman" w:hAnsi="Times New Roman"/>
          <w:sz w:val="20"/>
        </w:rPr>
        <w:tab/>
      </w:r>
      <w:r w:rsidRPr="00912261">
        <w:rPr>
          <w:rFonts w:ascii="Times New Roman" w:hAnsi="Times New Roman"/>
          <w:sz w:val="20"/>
        </w:rPr>
        <w:tab/>
      </w:r>
      <w:r w:rsidRPr="00912261">
        <w:rPr>
          <w:rFonts w:ascii="Times New Roman" w:hAnsi="Times New Roman"/>
          <w:sz w:val="20"/>
        </w:rPr>
        <w:tab/>
      </w:r>
      <w:r w:rsidRPr="00912261">
        <w:rPr>
          <w:rFonts w:ascii="Times New Roman" w:hAnsi="Times New Roman"/>
          <w:i/>
          <w:sz w:val="20"/>
        </w:rPr>
        <w:t>W</w:t>
      </w:r>
      <w:r w:rsidRPr="00912261">
        <w:rPr>
          <w:rFonts w:ascii="Times New Roman" w:hAnsi="Times New Roman"/>
          <w:i/>
          <w:sz w:val="20"/>
          <w:vertAlign w:val="subscript"/>
        </w:rPr>
        <w:t>es</w:t>
      </w:r>
      <w:r w:rsidRPr="00912261">
        <w:rPr>
          <w:rFonts w:ascii="Times New Roman" w:hAnsi="Times New Roman"/>
          <w:sz w:val="20"/>
        </w:rPr>
        <w:tab/>
        <w:t>=</w:t>
      </w:r>
      <w:r w:rsidRPr="00912261">
        <w:rPr>
          <w:rFonts w:ascii="Times New Roman" w:hAnsi="Times New Roman"/>
          <w:sz w:val="20"/>
        </w:rPr>
        <w:tab/>
        <w:t>Weight of exempt compounds in grams</w:t>
      </w:r>
    </w:p>
    <w:p w:rsidR="00F4352F" w:rsidRPr="00912261" w:rsidRDefault="00F4352F" w:rsidP="00F4352F">
      <w:pPr>
        <w:keepNext/>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r w:rsidRPr="00912261">
        <w:rPr>
          <w:rFonts w:ascii="Times New Roman" w:hAnsi="Times New Roman"/>
          <w:sz w:val="20"/>
        </w:rPr>
        <w:tab/>
      </w:r>
      <w:r w:rsidRPr="00912261">
        <w:rPr>
          <w:rFonts w:ascii="Times New Roman" w:hAnsi="Times New Roman"/>
          <w:sz w:val="20"/>
        </w:rPr>
        <w:tab/>
      </w:r>
      <w:r w:rsidRPr="00912261">
        <w:rPr>
          <w:rFonts w:ascii="Times New Roman" w:hAnsi="Times New Roman"/>
          <w:sz w:val="20"/>
        </w:rPr>
        <w:tab/>
      </w:r>
      <w:r w:rsidRPr="00912261">
        <w:rPr>
          <w:rFonts w:ascii="Times New Roman" w:hAnsi="Times New Roman"/>
          <w:sz w:val="20"/>
        </w:rPr>
        <w:tab/>
      </w:r>
      <w:r w:rsidRPr="00912261">
        <w:rPr>
          <w:rFonts w:ascii="Times New Roman" w:hAnsi="Times New Roman"/>
          <w:i/>
          <w:sz w:val="20"/>
        </w:rPr>
        <w:t>V</w:t>
      </w:r>
      <w:r w:rsidRPr="00912261">
        <w:rPr>
          <w:rFonts w:ascii="Times New Roman" w:hAnsi="Times New Roman"/>
          <w:i/>
          <w:sz w:val="20"/>
          <w:vertAlign w:val="subscript"/>
        </w:rPr>
        <w:t>m</w:t>
      </w:r>
      <w:r w:rsidRPr="00912261">
        <w:rPr>
          <w:rFonts w:ascii="Times New Roman" w:hAnsi="Times New Roman"/>
          <w:sz w:val="20"/>
        </w:rPr>
        <w:t xml:space="preserve">  </w:t>
      </w:r>
      <w:r w:rsidRPr="00912261">
        <w:rPr>
          <w:rFonts w:ascii="Times New Roman" w:hAnsi="Times New Roman"/>
          <w:sz w:val="20"/>
        </w:rPr>
        <w:tab/>
        <w:t xml:space="preserve">= </w:t>
      </w:r>
      <w:r w:rsidRPr="00912261">
        <w:rPr>
          <w:rFonts w:ascii="Times New Roman" w:hAnsi="Times New Roman"/>
          <w:sz w:val="20"/>
        </w:rPr>
        <w:tab/>
        <w:t>Volume of material in liters</w:t>
      </w:r>
    </w:p>
    <w:p w:rsidR="00F4352F" w:rsidRPr="00912261" w:rsidRDefault="00F4352F" w:rsidP="00F4352F">
      <w:pPr>
        <w:keepNext/>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r w:rsidRPr="00912261">
        <w:rPr>
          <w:rFonts w:ascii="Times New Roman" w:hAnsi="Times New Roman"/>
          <w:sz w:val="20"/>
        </w:rPr>
        <w:tab/>
      </w:r>
      <w:r w:rsidRPr="00912261">
        <w:rPr>
          <w:rFonts w:ascii="Times New Roman" w:hAnsi="Times New Roman"/>
          <w:sz w:val="20"/>
        </w:rPr>
        <w:tab/>
      </w:r>
      <w:r w:rsidRPr="00912261">
        <w:rPr>
          <w:rFonts w:ascii="Times New Roman" w:hAnsi="Times New Roman"/>
          <w:sz w:val="20"/>
        </w:rPr>
        <w:tab/>
      </w:r>
      <w:r w:rsidRPr="00912261">
        <w:rPr>
          <w:rFonts w:ascii="Times New Roman" w:hAnsi="Times New Roman"/>
          <w:sz w:val="20"/>
        </w:rPr>
        <w:tab/>
      </w:r>
      <w:r w:rsidRPr="00912261">
        <w:rPr>
          <w:rFonts w:ascii="Times New Roman" w:hAnsi="Times New Roman"/>
          <w:i/>
          <w:sz w:val="20"/>
        </w:rPr>
        <w:t>V</w:t>
      </w:r>
      <w:r w:rsidRPr="00912261">
        <w:rPr>
          <w:rFonts w:ascii="Times New Roman" w:hAnsi="Times New Roman"/>
          <w:i/>
          <w:sz w:val="20"/>
          <w:vertAlign w:val="subscript"/>
        </w:rPr>
        <w:t>w</w:t>
      </w:r>
      <w:r w:rsidRPr="00912261">
        <w:rPr>
          <w:rFonts w:ascii="Times New Roman" w:hAnsi="Times New Roman"/>
          <w:sz w:val="20"/>
        </w:rPr>
        <w:t xml:space="preserve">  </w:t>
      </w:r>
      <w:r w:rsidRPr="00912261">
        <w:rPr>
          <w:rFonts w:ascii="Times New Roman" w:hAnsi="Times New Roman"/>
          <w:sz w:val="20"/>
        </w:rPr>
        <w:tab/>
        <w:t xml:space="preserve">= </w:t>
      </w:r>
      <w:r w:rsidRPr="00912261">
        <w:rPr>
          <w:rFonts w:ascii="Times New Roman" w:hAnsi="Times New Roman"/>
          <w:sz w:val="20"/>
        </w:rPr>
        <w:tab/>
        <w:t>Volume of water in liters</w:t>
      </w:r>
    </w:p>
    <w:p w:rsidR="00F4352F" w:rsidRPr="00912261" w:rsidRDefault="00F4352F" w:rsidP="00F4352F">
      <w:pPr>
        <w:keepNext/>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r w:rsidRPr="00912261">
        <w:rPr>
          <w:rFonts w:ascii="Times New Roman" w:hAnsi="Times New Roman"/>
          <w:sz w:val="20"/>
        </w:rPr>
        <w:tab/>
      </w:r>
      <w:r w:rsidRPr="00912261">
        <w:rPr>
          <w:rFonts w:ascii="Times New Roman" w:hAnsi="Times New Roman"/>
          <w:sz w:val="20"/>
        </w:rPr>
        <w:tab/>
      </w:r>
      <w:r w:rsidRPr="00912261">
        <w:rPr>
          <w:rFonts w:ascii="Times New Roman" w:hAnsi="Times New Roman"/>
          <w:sz w:val="20"/>
        </w:rPr>
        <w:tab/>
      </w:r>
      <w:r w:rsidRPr="00912261">
        <w:rPr>
          <w:rFonts w:ascii="Times New Roman" w:hAnsi="Times New Roman"/>
          <w:sz w:val="20"/>
        </w:rPr>
        <w:tab/>
      </w:r>
      <w:r w:rsidRPr="00912261">
        <w:rPr>
          <w:rFonts w:ascii="Times New Roman" w:hAnsi="Times New Roman"/>
          <w:i/>
          <w:sz w:val="20"/>
        </w:rPr>
        <w:t>V</w:t>
      </w:r>
      <w:r w:rsidRPr="00912261">
        <w:rPr>
          <w:rFonts w:ascii="Times New Roman" w:hAnsi="Times New Roman"/>
          <w:i/>
          <w:sz w:val="20"/>
          <w:vertAlign w:val="subscript"/>
        </w:rPr>
        <w:t>es</w:t>
      </w:r>
      <w:r w:rsidRPr="00912261">
        <w:rPr>
          <w:rFonts w:ascii="Times New Roman" w:hAnsi="Times New Roman"/>
          <w:sz w:val="20"/>
        </w:rPr>
        <w:t xml:space="preserve"> </w:t>
      </w:r>
      <w:r w:rsidRPr="00912261">
        <w:rPr>
          <w:rFonts w:ascii="Times New Roman" w:hAnsi="Times New Roman"/>
          <w:sz w:val="20"/>
        </w:rPr>
        <w:tab/>
        <w:t xml:space="preserve">= </w:t>
      </w:r>
      <w:r w:rsidRPr="00912261">
        <w:rPr>
          <w:rFonts w:ascii="Times New Roman" w:hAnsi="Times New Roman"/>
          <w:sz w:val="20"/>
        </w:rPr>
        <w:tab/>
        <w:t xml:space="preserve">Volume of exempt compounds in liters </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720"/>
        <w:rPr>
          <w:rFonts w:ascii="Times New Roman" w:hAnsi="Times New Roman"/>
          <w:sz w:val="20"/>
        </w:rPr>
      </w:pPr>
      <w:r w:rsidRPr="00912261">
        <w:rPr>
          <w:rFonts w:ascii="Times New Roman" w:hAnsi="Times New Roman"/>
          <w:b/>
          <w:sz w:val="20"/>
        </w:rPr>
        <w:t>“Hand Application Method”</w:t>
      </w:r>
      <w:r w:rsidRPr="00912261">
        <w:rPr>
          <w:rFonts w:ascii="Times New Roman" w:hAnsi="Times New Roman"/>
          <w:sz w:val="20"/>
        </w:rPr>
        <w:t xml:space="preserve"> means the application of a surface coating by manually held non-mechanically operated equipment.  Such equipment includes paint brush, hand-roller, trowel, spatula, dauber, rag or sponge.</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720"/>
        <w:rPr>
          <w:rFonts w:ascii="Times New Roman" w:hAnsi="Times New Roman"/>
          <w:sz w:val="20"/>
        </w:rPr>
      </w:pPr>
      <w:r w:rsidRPr="00912261">
        <w:rPr>
          <w:rFonts w:ascii="Times New Roman" w:hAnsi="Times New Roman"/>
          <w:b/>
          <w:sz w:val="20"/>
        </w:rPr>
        <w:t>“Magnetic Data Storage Disk Coating”</w:t>
      </w:r>
      <w:r w:rsidRPr="00912261">
        <w:rPr>
          <w:rFonts w:ascii="Times New Roman" w:hAnsi="Times New Roman"/>
          <w:sz w:val="20"/>
        </w:rPr>
        <w:t xml:space="preserve"> means a coating used on a metal disk which stores data magnetically.</w:t>
      </w:r>
    </w:p>
    <w:p w:rsidR="00F4352F" w:rsidRPr="00912261" w:rsidRDefault="00F4352F" w:rsidP="00F4352F">
      <w:pPr>
        <w:suppressAutoHyphens/>
        <w:ind w:left="720"/>
        <w:rPr>
          <w:rFonts w:ascii="Times New Roman" w:hAnsi="Times New Roman"/>
          <w:sz w:val="20"/>
        </w:rPr>
      </w:pPr>
    </w:p>
    <w:p w:rsidR="00F4352F" w:rsidRPr="00912261" w:rsidRDefault="00F4352F" w:rsidP="00F4352F">
      <w:pPr>
        <w:suppressAutoHyphens/>
        <w:ind w:left="720"/>
        <w:rPr>
          <w:rFonts w:ascii="Times New Roman" w:hAnsi="Times New Roman"/>
          <w:sz w:val="20"/>
        </w:rPr>
      </w:pPr>
      <w:r w:rsidRPr="00912261">
        <w:rPr>
          <w:rFonts w:ascii="Times New Roman" w:hAnsi="Times New Roman"/>
          <w:b/>
          <w:sz w:val="20"/>
        </w:rPr>
        <w:t>“Metal Part or Product”</w:t>
      </w:r>
      <w:r w:rsidRPr="00912261">
        <w:rPr>
          <w:rFonts w:ascii="Times New Roman" w:hAnsi="Times New Roman"/>
          <w:sz w:val="20"/>
        </w:rPr>
        <w:t xml:space="preserve"> means any part, assembly of parts or completed unit fabricated in part or in total from metal.</w:t>
      </w:r>
    </w:p>
    <w:p w:rsidR="00F4352F" w:rsidRPr="00912261" w:rsidRDefault="00F4352F" w:rsidP="00F4352F">
      <w:pPr>
        <w:suppressAutoHyphens/>
        <w:rPr>
          <w:rFonts w:ascii="Times New Roman" w:hAnsi="Times New Roman"/>
          <w:b/>
          <w:sz w:val="20"/>
        </w:rPr>
      </w:pPr>
    </w:p>
    <w:p w:rsidR="00F4352F" w:rsidRPr="00912261" w:rsidRDefault="00F4352F" w:rsidP="00F4352F">
      <w:pPr>
        <w:suppressAutoHyphens/>
        <w:ind w:left="720"/>
        <w:rPr>
          <w:rFonts w:ascii="Times New Roman" w:hAnsi="Times New Roman"/>
          <w:sz w:val="20"/>
        </w:rPr>
      </w:pPr>
      <w:r w:rsidRPr="00912261">
        <w:rPr>
          <w:rFonts w:ascii="Times New Roman" w:hAnsi="Times New Roman"/>
          <w:b/>
          <w:sz w:val="20"/>
        </w:rPr>
        <w:t>“Non-Complying Coating”</w:t>
      </w:r>
      <w:r w:rsidRPr="00912261">
        <w:rPr>
          <w:rFonts w:ascii="Times New Roman" w:hAnsi="Times New Roman"/>
          <w:sz w:val="20"/>
        </w:rPr>
        <w:t xml:space="preserve"> means a coating with a reactive organic compound content above a limit specified in Section D.1, 2, or 3.</w:t>
      </w:r>
    </w:p>
    <w:p w:rsidR="00F4352F" w:rsidRPr="00912261" w:rsidRDefault="00F4352F" w:rsidP="00F4352F">
      <w:pPr>
        <w:suppressAutoHyphens/>
        <w:ind w:left="720"/>
        <w:rPr>
          <w:rFonts w:ascii="Times New Roman" w:hAnsi="Times New Roman"/>
          <w:sz w:val="20"/>
        </w:rPr>
      </w:pPr>
    </w:p>
    <w:p w:rsidR="00F4352F" w:rsidRPr="00912261" w:rsidRDefault="00F4352F" w:rsidP="00F4352F">
      <w:pPr>
        <w:suppressAutoHyphens/>
        <w:ind w:left="720"/>
        <w:rPr>
          <w:rFonts w:ascii="Times New Roman" w:hAnsi="Times New Roman"/>
          <w:sz w:val="20"/>
        </w:rPr>
      </w:pPr>
      <w:r w:rsidRPr="00912261">
        <w:rPr>
          <w:rFonts w:ascii="Times New Roman" w:hAnsi="Times New Roman"/>
          <w:b/>
          <w:sz w:val="20"/>
        </w:rPr>
        <w:t>“Non-Powder Coating”</w:t>
      </w:r>
      <w:r w:rsidRPr="00912261">
        <w:rPr>
          <w:rFonts w:ascii="Times New Roman" w:hAnsi="Times New Roman"/>
          <w:sz w:val="20"/>
        </w:rPr>
        <w:t xml:space="preserve"> means any coating that is not a powder coating.</w:t>
      </w:r>
    </w:p>
    <w:p w:rsidR="00F4352F" w:rsidRPr="00912261" w:rsidRDefault="00F4352F" w:rsidP="00F4352F">
      <w:pPr>
        <w:suppressAutoHyphens/>
        <w:ind w:left="720"/>
        <w:rPr>
          <w:rFonts w:ascii="Times New Roman" w:hAnsi="Times New Roman"/>
          <w:b/>
          <w:sz w:val="20"/>
        </w:rPr>
      </w:pPr>
    </w:p>
    <w:p w:rsidR="00F4352F" w:rsidRPr="00912261" w:rsidRDefault="00F4352F" w:rsidP="00F4352F">
      <w:pPr>
        <w:suppressAutoHyphens/>
        <w:ind w:left="720"/>
        <w:rPr>
          <w:rFonts w:ascii="Times New Roman" w:hAnsi="Times New Roman"/>
          <w:sz w:val="20"/>
        </w:rPr>
      </w:pPr>
      <w:r w:rsidRPr="00912261">
        <w:rPr>
          <w:rFonts w:ascii="Times New Roman" w:hAnsi="Times New Roman"/>
          <w:b/>
          <w:sz w:val="20"/>
        </w:rPr>
        <w:t>“Noncompliant Material”</w:t>
      </w:r>
      <w:r w:rsidRPr="00912261">
        <w:rPr>
          <w:rFonts w:ascii="Times New Roman" w:hAnsi="Times New Roman"/>
          <w:sz w:val="20"/>
        </w:rPr>
        <w:t xml:space="preserve"> means any coating or solvent that has a reactive organic compound content that does not comply with the applicable limit in Sections D.1, D.2, D.3, or J.</w:t>
      </w:r>
    </w:p>
    <w:p w:rsidR="00F4352F" w:rsidRPr="00912261" w:rsidRDefault="00F4352F" w:rsidP="00F4352F">
      <w:pPr>
        <w:suppressAutoHyphens/>
        <w:rPr>
          <w:rFonts w:ascii="Times New Roman" w:hAnsi="Times New Roman"/>
          <w:sz w:val="20"/>
        </w:rPr>
      </w:pPr>
    </w:p>
    <w:p w:rsidR="00F4352F" w:rsidRPr="00912261" w:rsidRDefault="00F4352F" w:rsidP="00F4352F">
      <w:pPr>
        <w:tabs>
          <w:tab w:val="left" w:pos="-720"/>
          <w:tab w:val="left" w:pos="0"/>
          <w:tab w:val="left" w:pos="720"/>
        </w:tabs>
        <w:suppressAutoHyphens/>
        <w:ind w:left="720"/>
        <w:rPr>
          <w:rFonts w:ascii="Times New Roman" w:hAnsi="Times New Roman"/>
          <w:sz w:val="20"/>
        </w:rPr>
      </w:pPr>
      <w:r w:rsidRPr="00912261">
        <w:rPr>
          <w:rFonts w:ascii="Times New Roman" w:hAnsi="Times New Roman"/>
          <w:b/>
          <w:sz w:val="20"/>
        </w:rPr>
        <w:t>“Powder Coating”</w:t>
      </w:r>
      <w:r w:rsidRPr="00912261">
        <w:rPr>
          <w:rFonts w:ascii="Times New Roman" w:hAnsi="Times New Roman"/>
          <w:sz w:val="20"/>
        </w:rPr>
        <w:t xml:space="preserve"> means any coating applied as fine particle solids with less than 4 percent by weight reactive organic compound or other liquid carriers.</w:t>
      </w:r>
    </w:p>
    <w:p w:rsidR="00F4352F" w:rsidRPr="00912261" w:rsidRDefault="00F4352F" w:rsidP="00F4352F">
      <w:pPr>
        <w:tabs>
          <w:tab w:val="left" w:pos="-720"/>
          <w:tab w:val="left" w:pos="0"/>
          <w:tab w:val="left" w:pos="720"/>
        </w:tabs>
        <w:suppressAutoHyphens/>
        <w:ind w:left="720"/>
        <w:rPr>
          <w:rFonts w:ascii="Times New Roman" w:hAnsi="Times New Roman"/>
          <w:b/>
          <w:sz w:val="20"/>
        </w:rPr>
      </w:pPr>
    </w:p>
    <w:p w:rsidR="00F4352F" w:rsidRPr="00912261" w:rsidRDefault="00F4352F" w:rsidP="00F4352F">
      <w:pPr>
        <w:tabs>
          <w:tab w:val="left" w:pos="-720"/>
          <w:tab w:val="left" w:pos="0"/>
          <w:tab w:val="left" w:pos="720"/>
        </w:tabs>
        <w:suppressAutoHyphens/>
        <w:ind w:left="720"/>
        <w:rPr>
          <w:rFonts w:ascii="Times New Roman" w:hAnsi="Times New Roman"/>
          <w:sz w:val="20"/>
        </w:rPr>
      </w:pPr>
      <w:r w:rsidRPr="00912261">
        <w:rPr>
          <w:rFonts w:ascii="Times New Roman" w:hAnsi="Times New Roman"/>
          <w:b/>
          <w:sz w:val="20"/>
        </w:rPr>
        <w:t>“Repair Coating”</w:t>
      </w:r>
      <w:r w:rsidRPr="00912261">
        <w:rPr>
          <w:rFonts w:ascii="Times New Roman" w:hAnsi="Times New Roman"/>
          <w:sz w:val="20"/>
        </w:rPr>
        <w:t xml:space="preserve"> means a coating used to re-coat portions of a previously coated product which has sustained mechanical damage to the coating following normal coating operations.</w:t>
      </w:r>
    </w:p>
    <w:p w:rsidR="00F4352F" w:rsidRPr="00912261" w:rsidRDefault="00F4352F" w:rsidP="00F4352F">
      <w:pPr>
        <w:tabs>
          <w:tab w:val="left" w:pos="-720"/>
          <w:tab w:val="left" w:pos="0"/>
          <w:tab w:val="left" w:pos="720"/>
        </w:tabs>
        <w:suppressAutoHyphens/>
        <w:ind w:left="720"/>
        <w:rPr>
          <w:rFonts w:ascii="Times New Roman" w:hAnsi="Times New Roman"/>
          <w:sz w:val="20"/>
        </w:rPr>
      </w:pPr>
    </w:p>
    <w:p w:rsidR="00F4352F" w:rsidRPr="00912261" w:rsidRDefault="00F4352F" w:rsidP="00F4352F">
      <w:pPr>
        <w:suppressAutoHyphens/>
        <w:ind w:left="720" w:hanging="720"/>
        <w:rPr>
          <w:rFonts w:ascii="Times New Roman" w:hAnsi="Times New Roman"/>
          <w:b/>
          <w:sz w:val="20"/>
        </w:rPr>
      </w:pPr>
      <w:r w:rsidRPr="00912261">
        <w:rPr>
          <w:rFonts w:ascii="Times New Roman" w:hAnsi="Times New Roman"/>
          <w:sz w:val="20"/>
        </w:rPr>
        <w:tab/>
      </w:r>
      <w:r w:rsidRPr="00912261">
        <w:rPr>
          <w:rFonts w:ascii="Times New Roman" w:hAnsi="Times New Roman"/>
          <w:b/>
          <w:sz w:val="20"/>
        </w:rPr>
        <w:t>“Safety-Indicating Coating”</w:t>
      </w:r>
      <w:r w:rsidRPr="00912261">
        <w:rPr>
          <w:rFonts w:ascii="Times New Roman" w:hAnsi="Times New Roman"/>
          <w:sz w:val="20"/>
        </w:rPr>
        <w:t xml:space="preserve"> means a coating which changes physical characteristics, such as color, to indicate unsafe conditions.</w:t>
      </w:r>
      <w:r w:rsidRPr="00912261">
        <w:rPr>
          <w:rFonts w:ascii="Times New Roman" w:hAnsi="Times New Roman"/>
          <w:b/>
          <w:sz w:val="20"/>
        </w:rPr>
        <w:t xml:space="preserve"> </w:t>
      </w:r>
    </w:p>
    <w:p w:rsidR="00F4352F" w:rsidRPr="00912261" w:rsidRDefault="00F4352F" w:rsidP="00F4352F">
      <w:pPr>
        <w:suppressAutoHyphens/>
        <w:ind w:left="1440" w:hanging="720"/>
        <w:rPr>
          <w:rFonts w:ascii="Times New Roman" w:hAnsi="Times New Roman"/>
          <w:b/>
          <w:sz w:val="20"/>
        </w:rPr>
      </w:pPr>
    </w:p>
    <w:p w:rsidR="00F4352F" w:rsidRPr="00912261" w:rsidRDefault="00F4352F" w:rsidP="00F4352F">
      <w:pPr>
        <w:suppressAutoHyphens/>
        <w:ind w:left="720"/>
        <w:rPr>
          <w:rFonts w:ascii="Times New Roman" w:hAnsi="Times New Roman"/>
          <w:sz w:val="20"/>
        </w:rPr>
      </w:pPr>
      <w:r w:rsidRPr="00912261">
        <w:rPr>
          <w:rFonts w:ascii="Times New Roman" w:hAnsi="Times New Roman"/>
          <w:b/>
          <w:sz w:val="20"/>
        </w:rPr>
        <w:t>“Solid-Film Lubricant”</w:t>
      </w:r>
      <w:r w:rsidRPr="00912261">
        <w:rPr>
          <w:rFonts w:ascii="Times New Roman" w:hAnsi="Times New Roman"/>
          <w:sz w:val="20"/>
        </w:rPr>
        <w:t xml:space="preserve"> means a very thin coating consisting of a binder system containing as its chief pigment material one or more of molybdenum disulfide, graphite, polytetrafluoroethylene (PTFE), or other solids that act as a dry lubricant between faying surfaces.  </w:t>
      </w:r>
    </w:p>
    <w:p w:rsidR="00F4352F" w:rsidRPr="00912261" w:rsidRDefault="00F4352F" w:rsidP="00F4352F">
      <w:pPr>
        <w:suppressAutoHyphens/>
        <w:ind w:left="1440" w:hanging="720"/>
        <w:rPr>
          <w:rFonts w:ascii="Times New Roman" w:hAnsi="Times New Roman"/>
          <w:b/>
          <w:sz w:val="20"/>
        </w:rPr>
      </w:pPr>
    </w:p>
    <w:p w:rsidR="00F4352F" w:rsidRPr="00912261" w:rsidRDefault="00F4352F" w:rsidP="00F4352F">
      <w:pPr>
        <w:suppressAutoHyphens/>
        <w:ind w:left="720"/>
        <w:rPr>
          <w:rFonts w:ascii="Times New Roman" w:hAnsi="Times New Roman"/>
          <w:sz w:val="20"/>
        </w:rPr>
      </w:pPr>
      <w:r w:rsidRPr="00912261">
        <w:rPr>
          <w:rFonts w:ascii="Times New Roman" w:hAnsi="Times New Roman"/>
          <w:b/>
          <w:sz w:val="20"/>
        </w:rPr>
        <w:t xml:space="preserve">“Solvent” </w:t>
      </w:r>
      <w:r w:rsidRPr="00912261">
        <w:rPr>
          <w:rFonts w:ascii="Times New Roman" w:hAnsi="Times New Roman"/>
          <w:sz w:val="20"/>
        </w:rPr>
        <w:t>means any liquid containing any reactive organic compound or any toxic air contaminant, which is used as a diluent, thinner, dissolver, viscosity reducer, cleaning agent, drying agent, preservative, or other similar uses.</w:t>
      </w:r>
    </w:p>
    <w:p w:rsidR="00F4352F" w:rsidRPr="00912261" w:rsidRDefault="00F4352F" w:rsidP="00F4352F">
      <w:pPr>
        <w:suppressAutoHyphens/>
        <w:ind w:left="1440" w:hanging="720"/>
        <w:rPr>
          <w:rFonts w:ascii="Times New Roman" w:hAnsi="Times New Roman"/>
          <w:sz w:val="20"/>
        </w:rPr>
      </w:pPr>
    </w:p>
    <w:p w:rsidR="00F4352F" w:rsidRPr="00912261" w:rsidRDefault="00F4352F" w:rsidP="00F4352F">
      <w:pPr>
        <w:suppressAutoHyphens/>
        <w:ind w:left="720"/>
        <w:rPr>
          <w:rFonts w:ascii="Times New Roman" w:hAnsi="Times New Roman"/>
          <w:sz w:val="20"/>
        </w:rPr>
      </w:pPr>
      <w:r w:rsidRPr="00912261">
        <w:rPr>
          <w:rFonts w:ascii="Times New Roman" w:hAnsi="Times New Roman"/>
          <w:b/>
          <w:sz w:val="20"/>
        </w:rPr>
        <w:t xml:space="preserve">“Solvent Cleaning” </w:t>
      </w:r>
      <w:r w:rsidRPr="00912261">
        <w:rPr>
          <w:rFonts w:ascii="Times New Roman" w:hAnsi="Times New Roman"/>
          <w:sz w:val="20"/>
        </w:rPr>
        <w:t xml:space="preserve">means any activity, operation, or process (including, but not limited to, surface preparation, cleanup, or wipe cleaning) performed outside of a solvent cleaning machine, that uses solvent to remove uncured adhesives, uncured coatings, uncured inks, uncured polyester resin material, uncured sealant, or other contaminants, including, but not limited to, dirt, soil, oil, lubricants, coolants, moisture, fingerprints, and grease, from parts, products, tools, machinery, application equipment, and general work </w:t>
      </w:r>
      <w:r w:rsidRPr="00912261">
        <w:rPr>
          <w:rFonts w:ascii="Times New Roman" w:hAnsi="Times New Roman"/>
          <w:sz w:val="20"/>
        </w:rPr>
        <w:lastRenderedPageBreak/>
        <w:t xml:space="preserve">areas.  Cleaning spray equipment used for the application of coating, adhesive, ink, polyester resin material, or sealant is also considered to be solvent cleaning irrespective of the spray material being cured.  </w:t>
      </w:r>
      <w:r w:rsidRPr="00912261">
        <w:rPr>
          <w:rFonts w:ascii="Times New Roman" w:hAnsi="Times New Roman"/>
          <w:sz w:val="20"/>
        </w:rPr>
        <w:t xml:space="preserve">  </w:t>
      </w:r>
    </w:p>
    <w:p w:rsidR="00F4352F" w:rsidRPr="00912261" w:rsidRDefault="00F4352F" w:rsidP="00F4352F">
      <w:pPr>
        <w:autoSpaceDE w:val="0"/>
        <w:autoSpaceDN w:val="0"/>
        <w:adjustRightInd w:val="0"/>
        <w:rPr>
          <w:rFonts w:ascii="Times New Roman" w:hAnsi="Times New Roman"/>
          <w:sz w:val="20"/>
        </w:rPr>
      </w:pPr>
    </w:p>
    <w:p w:rsidR="00F4352F" w:rsidRPr="00912261" w:rsidRDefault="00F4352F" w:rsidP="00F4352F">
      <w:pPr>
        <w:tabs>
          <w:tab w:val="left" w:pos="-720"/>
          <w:tab w:val="left" w:pos="0"/>
        </w:tabs>
        <w:suppressAutoHyphens/>
        <w:ind w:left="720"/>
        <w:rPr>
          <w:rFonts w:ascii="Times New Roman" w:hAnsi="Times New Roman"/>
          <w:sz w:val="20"/>
        </w:rPr>
      </w:pPr>
      <w:r w:rsidRPr="00912261">
        <w:rPr>
          <w:rFonts w:ascii="Times New Roman" w:hAnsi="Times New Roman"/>
          <w:b/>
          <w:sz w:val="20"/>
        </w:rPr>
        <w:t>“Solvent Cleaning Machine”</w:t>
      </w:r>
      <w:r w:rsidRPr="00912261">
        <w:rPr>
          <w:rFonts w:ascii="Times New Roman" w:hAnsi="Times New Roman"/>
          <w:sz w:val="20"/>
        </w:rPr>
        <w:t xml:space="preserve"> means any device or piece of equipment that uses solvent liquid or vapor to remove soils, moisture, or other contaminants from the surfaces of materials.  Types of solvent cleaning machines include, but are not limited to, batch cold, batch vapor, in-line cold, in-line vapor, remote reservoir, and gas-path solvent cleaners.  Buckets, pails, and beakers with capacities of 3.785 liters (1.00 gallon) or less are not considered solvent cleaning machines.  However, the use of such a container or similar containers (e.g., hand-held spray bottles) with a liquid solvent for cleaning is considered to be solvent cleaning.  Any device or piece of equipment used exclusively for stripping shall not be considered to be a solvent cleaning machine.</w:t>
      </w:r>
    </w:p>
    <w:p w:rsidR="00F4352F" w:rsidRPr="00912261" w:rsidRDefault="00F4352F" w:rsidP="00F4352F">
      <w:pPr>
        <w:tabs>
          <w:tab w:val="left" w:pos="-720"/>
          <w:tab w:val="left" w:pos="0"/>
          <w:tab w:val="left" w:pos="720"/>
        </w:tabs>
        <w:suppressAutoHyphens/>
        <w:ind w:left="720"/>
        <w:rPr>
          <w:rFonts w:ascii="Times New Roman" w:hAnsi="Times New Roman"/>
          <w:b/>
          <w:sz w:val="20"/>
        </w:rPr>
      </w:pPr>
      <w:r w:rsidRPr="00912261">
        <w:rPr>
          <w:rFonts w:ascii="Times New Roman" w:hAnsi="Times New Roman"/>
          <w:b/>
          <w:sz w:val="20"/>
        </w:rPr>
        <w:t xml:space="preserve"> </w:t>
      </w:r>
    </w:p>
    <w:p w:rsidR="00F4352F" w:rsidRPr="00912261" w:rsidRDefault="00F4352F" w:rsidP="00F4352F">
      <w:pPr>
        <w:autoSpaceDE w:val="0"/>
        <w:autoSpaceDN w:val="0"/>
        <w:adjustRightInd w:val="0"/>
        <w:ind w:left="720"/>
        <w:rPr>
          <w:rFonts w:ascii="Times New Roman" w:hAnsi="Times New Roman"/>
          <w:sz w:val="20"/>
        </w:rPr>
      </w:pPr>
      <w:r w:rsidRPr="00912261">
        <w:rPr>
          <w:rFonts w:ascii="Times New Roman" w:hAnsi="Times New Roman"/>
          <w:b/>
          <w:sz w:val="20"/>
        </w:rPr>
        <w:t>“Stencil Coating”</w:t>
      </w:r>
      <w:r w:rsidRPr="00912261">
        <w:rPr>
          <w:rFonts w:ascii="Times New Roman" w:hAnsi="Times New Roman"/>
          <w:sz w:val="20"/>
        </w:rPr>
        <w:t xml:space="preserve"> means an ink or a coating which is rolled or brushed onto a template or stamp in order to add identifying letters and/or numbers to metal parts and products.</w:t>
      </w:r>
    </w:p>
    <w:p w:rsidR="00F4352F" w:rsidRPr="00912261" w:rsidRDefault="00F4352F" w:rsidP="00F4352F">
      <w:pPr>
        <w:suppressAutoHyphens/>
        <w:ind w:left="1440" w:hanging="720"/>
        <w:rPr>
          <w:rFonts w:ascii="Times New Roman" w:hAnsi="Times New Roman"/>
          <w:sz w:val="20"/>
        </w:rPr>
      </w:pPr>
    </w:p>
    <w:p w:rsidR="00F4352F" w:rsidRPr="00912261" w:rsidRDefault="00F4352F" w:rsidP="00F4352F">
      <w:pPr>
        <w:suppressAutoHyphens/>
        <w:ind w:left="720"/>
        <w:rPr>
          <w:rFonts w:ascii="Times New Roman" w:hAnsi="Times New Roman"/>
          <w:sz w:val="20"/>
        </w:rPr>
      </w:pPr>
      <w:r w:rsidRPr="00912261">
        <w:rPr>
          <w:rFonts w:ascii="Times New Roman" w:hAnsi="Times New Roman"/>
          <w:b/>
          <w:sz w:val="20"/>
        </w:rPr>
        <w:t xml:space="preserve">“Texture Coating” </w:t>
      </w:r>
      <w:r w:rsidRPr="00912261">
        <w:rPr>
          <w:rFonts w:ascii="Times New Roman" w:hAnsi="Times New Roman"/>
          <w:sz w:val="20"/>
        </w:rPr>
        <w:t>means any coating that is applied to a metal part or product which, in its finished form, consists of discrete raised spots of the coating.</w:t>
      </w:r>
    </w:p>
    <w:p w:rsidR="00F4352F" w:rsidRPr="00912261" w:rsidRDefault="00F4352F" w:rsidP="00F4352F">
      <w:pPr>
        <w:suppressAutoHyphens/>
        <w:rPr>
          <w:rFonts w:ascii="Times New Roman" w:hAnsi="Times New Roman"/>
          <w:sz w:val="20"/>
        </w:rPr>
      </w:pPr>
    </w:p>
    <w:p w:rsidR="00F4352F" w:rsidRPr="00912261" w:rsidRDefault="00F4352F" w:rsidP="00F4352F">
      <w:pPr>
        <w:suppressAutoHyphens/>
        <w:ind w:left="720"/>
        <w:rPr>
          <w:rFonts w:ascii="Times New Roman" w:hAnsi="Times New Roman"/>
          <w:sz w:val="20"/>
        </w:rPr>
      </w:pPr>
      <w:r w:rsidRPr="00912261">
        <w:rPr>
          <w:rFonts w:ascii="Times New Roman" w:hAnsi="Times New Roman"/>
          <w:b/>
          <w:sz w:val="20"/>
        </w:rPr>
        <w:t>“Touch-Up Coating”</w:t>
      </w:r>
      <w:r w:rsidRPr="00912261">
        <w:rPr>
          <w:rFonts w:ascii="Times New Roman" w:hAnsi="Times New Roman"/>
          <w:sz w:val="20"/>
        </w:rPr>
        <w:t xml:space="preserve"> means a coating used to cover minor coating imperfections appearing after the main coating operation.</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r w:rsidRPr="00912261">
        <w:rPr>
          <w:rFonts w:ascii="Times New Roman" w:hAnsi="Times New Roman"/>
          <w:b/>
          <w:sz w:val="20"/>
        </w:rPr>
        <w:t>D.</w:t>
      </w:r>
      <w:r w:rsidRPr="00912261">
        <w:rPr>
          <w:rFonts w:ascii="Times New Roman" w:hAnsi="Times New Roman"/>
          <w:b/>
          <w:sz w:val="20"/>
        </w:rPr>
        <w:tab/>
        <w:t>Requirements – Reactive Organic Compound Limits</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720" w:hanging="720"/>
        <w:rPr>
          <w:rFonts w:ascii="Times New Roman" w:hAnsi="Times New Roman"/>
          <w:sz w:val="20"/>
        </w:rPr>
      </w:pPr>
      <w:r w:rsidRPr="00912261">
        <w:rPr>
          <w:rFonts w:ascii="Times New Roman" w:hAnsi="Times New Roman"/>
          <w:sz w:val="20"/>
        </w:rPr>
        <w:tab/>
        <w:t>No person shall apply any coating or solicit the use of any coating on any metal part or product subject to the provisions of this rule, which, as applied, contains reactive organic compounds in excess of the following limits.  These limits are expressed in grams of reactive organic compound per liter or pounds of reactive organic compound per gallon of coating, less water and less exempt compounds.</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1440"/>
        <w:rPr>
          <w:rFonts w:ascii="Times New Roman" w:hAnsi="Times New Roman"/>
          <w:sz w:val="20"/>
        </w:rPr>
      </w:pPr>
      <w:r w:rsidRPr="00912261">
        <w:rPr>
          <w:rFonts w:ascii="Times New Roman" w:hAnsi="Times New Roman"/>
          <w:sz w:val="20"/>
        </w:rPr>
        <w:tab/>
        <w:t>1.</w:t>
      </w:r>
      <w:r w:rsidRPr="00912261">
        <w:rPr>
          <w:rFonts w:ascii="Times New Roman" w:hAnsi="Times New Roman"/>
          <w:sz w:val="20"/>
        </w:rPr>
        <w:tab/>
        <w:t>Non-Powder Coatings except Air Dried Extreme Performance Coatings and Air Dried Electric-Insulating Varnish:</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b/>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b/>
          <w:sz w:val="20"/>
        </w:rPr>
      </w:pPr>
      <w:r w:rsidRPr="00912261">
        <w:rPr>
          <w:rFonts w:ascii="Times New Roman" w:hAnsi="Times New Roman"/>
          <w:b/>
          <w:sz w:val="20"/>
        </w:rPr>
        <w:tab/>
      </w:r>
      <w:r w:rsidRPr="00912261">
        <w:rPr>
          <w:rFonts w:ascii="Times New Roman" w:hAnsi="Times New Roman"/>
          <w:b/>
          <w:sz w:val="20"/>
        </w:rPr>
        <w:tab/>
        <w:t xml:space="preserve">          Air Dried</w:t>
      </w:r>
      <w:r w:rsidRPr="00912261">
        <w:rPr>
          <w:rFonts w:ascii="Times New Roman" w:hAnsi="Times New Roman"/>
          <w:b/>
          <w:sz w:val="20"/>
        </w:rPr>
        <w:tab/>
      </w:r>
      <w:r w:rsidRPr="00912261">
        <w:rPr>
          <w:rFonts w:ascii="Times New Roman" w:hAnsi="Times New Roman"/>
          <w:b/>
          <w:sz w:val="20"/>
        </w:rPr>
        <w:tab/>
      </w:r>
      <w:r w:rsidRPr="00912261">
        <w:rPr>
          <w:rFonts w:ascii="Times New Roman" w:hAnsi="Times New Roman"/>
          <w:b/>
          <w:sz w:val="20"/>
        </w:rPr>
        <w:tab/>
      </w:r>
      <w:r w:rsidRPr="00912261">
        <w:rPr>
          <w:rFonts w:ascii="Times New Roman" w:hAnsi="Times New Roman"/>
          <w:b/>
          <w:sz w:val="20"/>
        </w:rPr>
        <w:tab/>
        <w:t xml:space="preserve">          Baked</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b/>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r w:rsidRPr="00912261">
        <w:rPr>
          <w:rFonts w:ascii="Times New Roman" w:hAnsi="Times New Roman"/>
          <w:sz w:val="20"/>
        </w:rPr>
        <w:tab/>
      </w:r>
      <w:r w:rsidRPr="00912261">
        <w:rPr>
          <w:rFonts w:ascii="Times New Roman" w:hAnsi="Times New Roman"/>
          <w:sz w:val="20"/>
        </w:rPr>
        <w:tab/>
        <w:t xml:space="preserve">   340 grams per liter</w:t>
      </w:r>
      <w:r w:rsidRPr="00912261">
        <w:rPr>
          <w:rFonts w:ascii="Times New Roman" w:hAnsi="Times New Roman"/>
          <w:sz w:val="20"/>
        </w:rPr>
        <w:tab/>
        <w:t xml:space="preserve">  </w:t>
      </w:r>
      <w:r w:rsidRPr="00912261">
        <w:rPr>
          <w:rFonts w:ascii="Times New Roman" w:hAnsi="Times New Roman"/>
          <w:sz w:val="20"/>
        </w:rPr>
        <w:tab/>
      </w:r>
      <w:r w:rsidRPr="00912261">
        <w:rPr>
          <w:rFonts w:ascii="Times New Roman" w:hAnsi="Times New Roman"/>
          <w:sz w:val="20"/>
        </w:rPr>
        <w:tab/>
        <w:t>275 grams per liter</w:t>
      </w:r>
    </w:p>
    <w:p w:rsidR="00F4352F" w:rsidRPr="00912261" w:rsidRDefault="00F4352F" w:rsidP="00F4352F">
      <w:pPr>
        <w:tabs>
          <w:tab w:val="left" w:pos="1530"/>
          <w:tab w:val="left" w:pos="4266"/>
        </w:tabs>
        <w:suppressAutoHyphens/>
        <w:rPr>
          <w:rFonts w:ascii="Times New Roman" w:hAnsi="Times New Roman"/>
          <w:sz w:val="20"/>
        </w:rPr>
      </w:pPr>
      <w:r w:rsidRPr="00912261">
        <w:rPr>
          <w:rFonts w:ascii="Times New Roman" w:hAnsi="Times New Roman"/>
          <w:sz w:val="20"/>
        </w:rPr>
        <w:tab/>
        <w:t>2.8 pounds per gallon</w:t>
      </w:r>
      <w:r w:rsidRPr="00912261">
        <w:rPr>
          <w:rFonts w:ascii="Times New Roman" w:hAnsi="Times New Roman"/>
          <w:sz w:val="20"/>
        </w:rPr>
        <w:tab/>
        <w:t xml:space="preserve">2.3 pounds per gallon </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1440"/>
        <w:rPr>
          <w:rFonts w:ascii="Times New Roman" w:hAnsi="Times New Roman"/>
          <w:sz w:val="20"/>
        </w:rPr>
      </w:pPr>
      <w:r w:rsidRPr="00912261">
        <w:rPr>
          <w:rFonts w:ascii="Times New Roman" w:hAnsi="Times New Roman"/>
          <w:sz w:val="20"/>
        </w:rPr>
        <w:tab/>
        <w:t>2.</w:t>
      </w:r>
      <w:r w:rsidRPr="00912261">
        <w:rPr>
          <w:rFonts w:ascii="Times New Roman" w:hAnsi="Times New Roman"/>
          <w:sz w:val="20"/>
        </w:rPr>
        <w:tab/>
        <w:t>Non-Powder Extreme Performance Coatings and Electric-Insulating Varnish - 420 grams per liter, 3.51 pounds per gallon (when air dried)</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r w:rsidRPr="00912261">
        <w:rPr>
          <w:rFonts w:ascii="Times New Roman" w:hAnsi="Times New Roman"/>
          <w:sz w:val="20"/>
        </w:rPr>
        <w:tab/>
        <w:t>3.</w:t>
      </w:r>
      <w:r w:rsidRPr="00912261">
        <w:rPr>
          <w:rFonts w:ascii="Times New Roman" w:hAnsi="Times New Roman"/>
          <w:sz w:val="20"/>
        </w:rPr>
        <w:tab/>
        <w:t xml:space="preserve">Powder Coatings - 50 grams per liter, 0.42 pound per gallon </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1440"/>
        <w:rPr>
          <w:rFonts w:ascii="Times New Roman" w:hAnsi="Times New Roman"/>
          <w:sz w:val="20"/>
        </w:rPr>
      </w:pPr>
      <w:r w:rsidRPr="00912261">
        <w:rPr>
          <w:rFonts w:ascii="Times New Roman" w:hAnsi="Times New Roman"/>
          <w:sz w:val="20"/>
        </w:rPr>
        <w:tab/>
        <w:t>4.</w:t>
      </w:r>
      <w:r w:rsidRPr="00912261">
        <w:rPr>
          <w:rFonts w:ascii="Times New Roman" w:hAnsi="Times New Roman"/>
          <w:sz w:val="20"/>
        </w:rPr>
        <w:tab/>
        <w:t>A person may elect to use an add-on control system as an alternative to meeting the requirements of Sections D.1, D.2, D.3, E, and J, provided all of the applicable requirements below are met.  Any person choosing to install such control system shall obtain an Authority to Construct from the District prior to installation.</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2160"/>
        <w:rPr>
          <w:rFonts w:ascii="Times New Roman" w:hAnsi="Times New Roman"/>
          <w:sz w:val="20"/>
        </w:rPr>
      </w:pPr>
      <w:r w:rsidRPr="00912261">
        <w:rPr>
          <w:rFonts w:ascii="Times New Roman" w:hAnsi="Times New Roman"/>
          <w:sz w:val="20"/>
        </w:rPr>
        <w:tab/>
      </w:r>
      <w:r w:rsidRPr="00912261">
        <w:rPr>
          <w:rFonts w:ascii="Times New Roman" w:hAnsi="Times New Roman"/>
          <w:sz w:val="20"/>
        </w:rPr>
        <w:tab/>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720"/>
        <w:rPr>
          <w:rFonts w:ascii="Times New Roman" w:hAnsi="Times New Roman"/>
          <w:sz w:val="20"/>
        </w:rPr>
      </w:pPr>
      <w:r w:rsidRPr="00912261">
        <w:rPr>
          <w:rFonts w:ascii="Times New Roman" w:hAnsi="Times New Roman"/>
          <w:sz w:val="20"/>
        </w:rPr>
        <w:t>a.</w:t>
      </w:r>
      <w:r w:rsidRPr="00912261">
        <w:rPr>
          <w:rFonts w:ascii="Times New Roman" w:hAnsi="Times New Roman"/>
          <w:sz w:val="20"/>
        </w:rPr>
        <w:tab/>
        <w:t>The overall efficiency (the capture efficiency multiplied by the control device efficiency) of the total system shall be at least 85.5 percent, by weight.  Alternatively, the control device reactive organic compound exhaust concentration shall not exceed 10 parts per million by volume as propane or other limit approved by the Environmental Protection Agency, the Air Resources Board, and the Control Officer.</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720"/>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720"/>
        <w:rPr>
          <w:rFonts w:ascii="Times New Roman" w:hAnsi="Times New Roman"/>
          <w:sz w:val="20"/>
        </w:rPr>
      </w:pPr>
      <w:r w:rsidRPr="00912261">
        <w:rPr>
          <w:rFonts w:ascii="Times New Roman" w:hAnsi="Times New Roman"/>
          <w:sz w:val="20"/>
        </w:rPr>
        <w:t>b.</w:t>
      </w:r>
      <w:r w:rsidRPr="00912261">
        <w:rPr>
          <w:rFonts w:ascii="Times New Roman" w:hAnsi="Times New Roman"/>
          <w:sz w:val="20"/>
        </w:rPr>
        <w:tab/>
        <w:t>Combustion temperature shall be continuously monitored when operating a thermal incinerator.</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720"/>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720"/>
        <w:rPr>
          <w:rFonts w:ascii="Times New Roman" w:hAnsi="Times New Roman"/>
          <w:sz w:val="20"/>
        </w:rPr>
      </w:pPr>
      <w:r w:rsidRPr="00912261">
        <w:rPr>
          <w:rFonts w:ascii="Times New Roman" w:hAnsi="Times New Roman"/>
          <w:sz w:val="20"/>
        </w:rPr>
        <w:lastRenderedPageBreak/>
        <w:t>c.</w:t>
      </w:r>
      <w:r w:rsidRPr="00912261">
        <w:rPr>
          <w:rFonts w:ascii="Times New Roman" w:hAnsi="Times New Roman"/>
          <w:sz w:val="20"/>
        </w:rPr>
        <w:tab/>
        <w:t>Inlet and exhaust gas temperatures shall be continuously monitored when operating a catalytic incinerator.</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720"/>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720"/>
        <w:rPr>
          <w:rFonts w:ascii="Times New Roman" w:hAnsi="Times New Roman"/>
          <w:sz w:val="20"/>
        </w:rPr>
      </w:pPr>
      <w:r w:rsidRPr="00912261">
        <w:rPr>
          <w:rFonts w:ascii="Times New Roman" w:hAnsi="Times New Roman"/>
          <w:sz w:val="20"/>
        </w:rPr>
        <w:t>d.</w:t>
      </w:r>
      <w:r w:rsidRPr="00912261">
        <w:rPr>
          <w:rFonts w:ascii="Times New Roman" w:hAnsi="Times New Roman"/>
          <w:sz w:val="20"/>
        </w:rPr>
        <w:tab/>
        <w:t>Control device efficiency shall be continuously monitored when operating a carbon adsorber or a control device other than a thermal or catalytic incinerator.</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720"/>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720"/>
        <w:rPr>
          <w:rFonts w:ascii="Times New Roman" w:hAnsi="Times New Roman"/>
          <w:sz w:val="20"/>
        </w:rPr>
      </w:pPr>
      <w:r w:rsidRPr="00912261">
        <w:rPr>
          <w:rFonts w:ascii="Times New Roman" w:hAnsi="Times New Roman"/>
          <w:sz w:val="20"/>
        </w:rPr>
        <w:t>e.</w:t>
      </w:r>
      <w:r w:rsidRPr="00912261">
        <w:rPr>
          <w:rFonts w:ascii="Times New Roman" w:hAnsi="Times New Roman"/>
          <w:sz w:val="20"/>
        </w:rPr>
        <w:tab/>
        <w:t>Compliance through the use of an add-on control system shall not result in affected pollutant emissions in excess of the affected pollutant emissions that would result from compliance with Sections D.1, D.2, D.3, E, and J.</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720"/>
        <w:rPr>
          <w:rFonts w:ascii="Times New Roman" w:hAnsi="Times New Roman"/>
          <w:sz w:val="20"/>
        </w:rPr>
      </w:pPr>
    </w:p>
    <w:p w:rsidR="00F4352F" w:rsidRPr="00912261" w:rsidRDefault="00F4352F" w:rsidP="00F4352F">
      <w:pPr>
        <w:keepNext/>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r w:rsidRPr="00912261">
        <w:rPr>
          <w:rFonts w:ascii="Times New Roman" w:hAnsi="Times New Roman"/>
          <w:b/>
          <w:sz w:val="20"/>
        </w:rPr>
        <w:t>E.</w:t>
      </w:r>
      <w:r w:rsidRPr="00912261">
        <w:rPr>
          <w:rFonts w:ascii="Times New Roman" w:hAnsi="Times New Roman"/>
          <w:b/>
          <w:sz w:val="20"/>
        </w:rPr>
        <w:tab/>
        <w:t>Requirements – Application Equipment</w:t>
      </w:r>
    </w:p>
    <w:p w:rsidR="00F4352F" w:rsidRPr="00912261" w:rsidRDefault="00F4352F" w:rsidP="00F4352F">
      <w:pPr>
        <w:keepNext/>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keepNext/>
        <w:tabs>
          <w:tab w:val="left" w:pos="-1440"/>
          <w:tab w:val="left" w:pos="-720"/>
          <w:tab w:val="left" w:pos="0"/>
          <w:tab w:val="left" w:pos="720"/>
          <w:tab w:val="left" w:pos="1440"/>
          <w:tab w:val="left" w:pos="2160"/>
          <w:tab w:val="left" w:pos="2880"/>
          <w:tab w:val="left" w:pos="3366"/>
          <w:tab w:val="left" w:pos="3744"/>
          <w:tab w:val="left" w:pos="4320"/>
        </w:tabs>
        <w:suppressAutoHyphens/>
        <w:ind w:left="720" w:hanging="720"/>
        <w:rPr>
          <w:rFonts w:ascii="Times New Roman" w:hAnsi="Times New Roman"/>
          <w:sz w:val="20"/>
        </w:rPr>
      </w:pPr>
      <w:r w:rsidRPr="00912261">
        <w:rPr>
          <w:rFonts w:ascii="Times New Roman" w:hAnsi="Times New Roman"/>
          <w:sz w:val="20"/>
        </w:rPr>
        <w:tab/>
        <w:t>No person shall apply coatings subject to the provisions of this rule unless the application is performed with equipment operating according to the manufacturers operating guidelines.  In addition, except as provided in Section D.4, the application method employed shall be one of the following:</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r w:rsidRPr="00912261">
        <w:rPr>
          <w:rFonts w:ascii="Times New Roman" w:hAnsi="Times New Roman"/>
          <w:sz w:val="20"/>
        </w:rPr>
        <w:tab/>
        <w:t>1.</w:t>
      </w:r>
      <w:r w:rsidRPr="00912261">
        <w:rPr>
          <w:rFonts w:ascii="Times New Roman" w:hAnsi="Times New Roman"/>
          <w:sz w:val="20"/>
        </w:rPr>
        <w:tab/>
        <w:t>Electrostatic spray application, or</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r w:rsidRPr="00912261">
        <w:rPr>
          <w:rFonts w:ascii="Times New Roman" w:hAnsi="Times New Roman"/>
          <w:sz w:val="20"/>
        </w:rPr>
        <w:tab/>
        <w:t>2.</w:t>
      </w:r>
      <w:r w:rsidRPr="00912261">
        <w:rPr>
          <w:rFonts w:ascii="Times New Roman" w:hAnsi="Times New Roman"/>
          <w:sz w:val="20"/>
        </w:rPr>
        <w:tab/>
        <w:t>Flow coat application, or</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r w:rsidRPr="00912261">
        <w:rPr>
          <w:rFonts w:ascii="Times New Roman" w:hAnsi="Times New Roman"/>
          <w:sz w:val="20"/>
        </w:rPr>
        <w:tab/>
        <w:t>3.</w:t>
      </w:r>
      <w:r w:rsidRPr="00912261">
        <w:rPr>
          <w:rFonts w:ascii="Times New Roman" w:hAnsi="Times New Roman"/>
          <w:sz w:val="20"/>
        </w:rPr>
        <w:tab/>
        <w:t>Dip coat application, or</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r w:rsidRPr="00912261">
        <w:rPr>
          <w:rFonts w:ascii="Times New Roman" w:hAnsi="Times New Roman"/>
          <w:sz w:val="20"/>
        </w:rPr>
        <w:tab/>
        <w:t>4.</w:t>
      </w:r>
      <w:r w:rsidRPr="00912261">
        <w:rPr>
          <w:rFonts w:ascii="Times New Roman" w:hAnsi="Times New Roman"/>
          <w:sz w:val="20"/>
        </w:rPr>
        <w:tab/>
        <w:t>High volume low pressure spraying equipment, or</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r w:rsidRPr="00912261">
        <w:rPr>
          <w:rFonts w:ascii="Times New Roman" w:hAnsi="Times New Roman"/>
          <w:sz w:val="20"/>
        </w:rPr>
        <w:tab/>
        <w:t>5.</w:t>
      </w:r>
      <w:r w:rsidRPr="00912261">
        <w:rPr>
          <w:rFonts w:ascii="Times New Roman" w:hAnsi="Times New Roman"/>
          <w:sz w:val="20"/>
        </w:rPr>
        <w:tab/>
        <w:t>Electrodeposition, or</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r w:rsidRPr="00912261">
        <w:rPr>
          <w:rFonts w:ascii="Times New Roman" w:hAnsi="Times New Roman"/>
          <w:sz w:val="20"/>
        </w:rPr>
        <w:tab/>
        <w:t>6.</w:t>
      </w:r>
      <w:r w:rsidRPr="00912261">
        <w:rPr>
          <w:rFonts w:ascii="Times New Roman" w:hAnsi="Times New Roman"/>
          <w:sz w:val="20"/>
        </w:rPr>
        <w:tab/>
        <w:t>Hand application methods, or</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r w:rsidRPr="00912261">
        <w:rPr>
          <w:rFonts w:ascii="Times New Roman" w:hAnsi="Times New Roman"/>
          <w:sz w:val="20"/>
        </w:rPr>
        <w:tab/>
        <w:t>7.</w:t>
      </w:r>
      <w:r w:rsidRPr="00912261">
        <w:rPr>
          <w:rFonts w:ascii="Times New Roman" w:hAnsi="Times New Roman"/>
          <w:sz w:val="20"/>
        </w:rPr>
        <w:tab/>
        <w:t xml:space="preserve">Detailing or touch-up guns, or </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1440"/>
        <w:rPr>
          <w:rFonts w:ascii="Times New Roman" w:hAnsi="Times New Roman"/>
          <w:sz w:val="20"/>
        </w:rPr>
      </w:pPr>
      <w:r w:rsidRPr="00912261">
        <w:rPr>
          <w:rFonts w:ascii="Times New Roman" w:hAnsi="Times New Roman"/>
          <w:sz w:val="20"/>
        </w:rPr>
        <w:tab/>
        <w:t>8.</w:t>
      </w:r>
      <w:r w:rsidRPr="00912261">
        <w:rPr>
          <w:rFonts w:ascii="Times New Roman" w:hAnsi="Times New Roman"/>
          <w:sz w:val="20"/>
        </w:rPr>
        <w:tab/>
        <w:t>Any other application method approved by the Control Officer, the Air Resources Board, and the Environmental Protection Agency, that has a coating transfer efficiency equivalent to or greater than 65 percent efficiency as measured using the test method specified in Section I.4.</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b/>
          <w:sz w:val="20"/>
        </w:rPr>
      </w:pPr>
    </w:p>
    <w:p w:rsidR="00F4352F" w:rsidRPr="00912261" w:rsidRDefault="00F4352F" w:rsidP="00F4352F">
      <w:pPr>
        <w:keepNext/>
        <w:tabs>
          <w:tab w:val="left" w:pos="-1440"/>
          <w:tab w:val="left" w:pos="-720"/>
          <w:tab w:val="left" w:pos="0"/>
          <w:tab w:val="left" w:pos="720"/>
          <w:tab w:val="left" w:pos="1440"/>
          <w:tab w:val="left" w:pos="2160"/>
          <w:tab w:val="left" w:pos="2880"/>
          <w:tab w:val="left" w:pos="3366"/>
          <w:tab w:val="left" w:pos="3744"/>
          <w:tab w:val="left" w:pos="4320"/>
        </w:tabs>
        <w:suppressAutoHyphens/>
        <w:ind w:left="720" w:hanging="720"/>
        <w:rPr>
          <w:rFonts w:ascii="Times New Roman" w:hAnsi="Times New Roman"/>
          <w:b/>
          <w:sz w:val="20"/>
        </w:rPr>
      </w:pPr>
      <w:r w:rsidRPr="00912261">
        <w:rPr>
          <w:rFonts w:ascii="Times New Roman" w:hAnsi="Times New Roman"/>
          <w:b/>
          <w:sz w:val="20"/>
        </w:rPr>
        <w:t>F.</w:t>
      </w:r>
      <w:r w:rsidRPr="00912261">
        <w:rPr>
          <w:rFonts w:ascii="Times New Roman" w:hAnsi="Times New Roman"/>
          <w:b/>
          <w:sz w:val="20"/>
        </w:rPr>
        <w:tab/>
        <w:t xml:space="preserve">Requirements – General Operating  </w:t>
      </w:r>
    </w:p>
    <w:p w:rsidR="00F4352F" w:rsidRPr="00912261" w:rsidRDefault="00F4352F" w:rsidP="00F4352F">
      <w:pPr>
        <w:keepNext/>
        <w:tabs>
          <w:tab w:val="left" w:pos="-1440"/>
          <w:tab w:val="left" w:pos="-720"/>
          <w:tab w:val="left" w:pos="0"/>
          <w:tab w:val="left" w:pos="720"/>
          <w:tab w:val="left" w:pos="1440"/>
          <w:tab w:val="left" w:pos="2160"/>
          <w:tab w:val="left" w:pos="2880"/>
          <w:tab w:val="left" w:pos="3366"/>
          <w:tab w:val="left" w:pos="3744"/>
          <w:tab w:val="left" w:pos="4320"/>
        </w:tabs>
        <w:suppressAutoHyphens/>
        <w:ind w:left="720" w:hanging="720"/>
        <w:rPr>
          <w:rFonts w:ascii="Times New Roman" w:hAnsi="Times New Roman"/>
          <w:sz w:val="20"/>
        </w:rPr>
      </w:pPr>
    </w:p>
    <w:p w:rsidR="00F4352F" w:rsidRPr="00912261" w:rsidRDefault="00F4352F" w:rsidP="00F4352F">
      <w:pPr>
        <w:keepNext/>
        <w:tabs>
          <w:tab w:val="left" w:pos="-1440"/>
          <w:tab w:val="left" w:pos="-720"/>
          <w:tab w:val="left" w:pos="0"/>
          <w:tab w:val="left" w:pos="720"/>
          <w:tab w:val="left" w:pos="1440"/>
          <w:tab w:val="left" w:pos="2160"/>
          <w:tab w:val="left" w:pos="2880"/>
          <w:tab w:val="left" w:pos="3366"/>
          <w:tab w:val="left" w:pos="3744"/>
          <w:tab w:val="left" w:pos="4320"/>
        </w:tabs>
        <w:suppressAutoHyphens/>
        <w:ind w:left="720"/>
        <w:rPr>
          <w:rFonts w:ascii="Times New Roman" w:hAnsi="Times New Roman"/>
          <w:sz w:val="20"/>
        </w:rPr>
      </w:pPr>
      <w:r w:rsidRPr="00912261">
        <w:rPr>
          <w:rFonts w:ascii="Times New Roman" w:hAnsi="Times New Roman"/>
          <w:sz w:val="20"/>
        </w:rPr>
        <w:t>Any person who owns, operates, or uses any application equipment to surface coat any metal part or product shall meet the following requirements:</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720"/>
        <w:rPr>
          <w:rFonts w:ascii="Times New Roman" w:hAnsi="Times New Roman"/>
          <w:sz w:val="20"/>
        </w:rPr>
      </w:pPr>
      <w:r w:rsidRPr="00912261">
        <w:rPr>
          <w:rFonts w:ascii="Times New Roman" w:hAnsi="Times New Roman"/>
          <w:sz w:val="20"/>
        </w:rPr>
        <w:t>1.</w:t>
      </w:r>
      <w:r w:rsidRPr="00912261">
        <w:rPr>
          <w:rFonts w:ascii="Times New Roman" w:hAnsi="Times New Roman"/>
          <w:sz w:val="20"/>
        </w:rPr>
        <w:tab/>
        <w:t xml:space="preserve">All reactive organic compounds-containing materials, used or unused, including, but not limited to, surface coatings, thinners, cleanup solvents, or surface preparation materials shall be stored and disposed of in nonabsorbent and nonleaking containers equipped with tight-fitting covers.  All covers shall be in place unless adding material to or removing material from the containers,   the containers are empty, or doing maintenance/inspection of the containers.     </w:t>
      </w:r>
    </w:p>
    <w:p w:rsidR="00F4352F" w:rsidRPr="00912261" w:rsidRDefault="00F4352F" w:rsidP="00F4352F">
      <w:pPr>
        <w:suppressAutoHyphens/>
        <w:ind w:left="1440" w:hanging="720"/>
        <w:rPr>
          <w:rFonts w:ascii="Times New Roman" w:hAnsi="Times New Roman"/>
          <w:sz w:val="20"/>
        </w:rPr>
      </w:pPr>
    </w:p>
    <w:p w:rsidR="00F4352F" w:rsidRPr="00912261" w:rsidRDefault="00F4352F" w:rsidP="00F4352F">
      <w:pPr>
        <w:suppressAutoHyphens/>
        <w:ind w:left="1440" w:hanging="720"/>
        <w:rPr>
          <w:rFonts w:ascii="Times New Roman" w:hAnsi="Times New Roman"/>
          <w:sz w:val="20"/>
        </w:rPr>
      </w:pPr>
      <w:r w:rsidRPr="00912261">
        <w:rPr>
          <w:rFonts w:ascii="Times New Roman" w:hAnsi="Times New Roman"/>
          <w:sz w:val="20"/>
        </w:rPr>
        <w:t>2.</w:t>
      </w:r>
      <w:r w:rsidRPr="00912261">
        <w:rPr>
          <w:rFonts w:ascii="Times New Roman" w:hAnsi="Times New Roman"/>
          <w:sz w:val="20"/>
        </w:rPr>
        <w:tab/>
        <w:t>All application equipment, ventilation system, and emission control equipment shall be installed, operated, and maintained consistent with the manufacturer’s specifications.</w:t>
      </w:r>
    </w:p>
    <w:p w:rsidR="00F4352F" w:rsidRPr="00912261" w:rsidRDefault="00F4352F" w:rsidP="00F4352F">
      <w:pPr>
        <w:suppressAutoHyphens/>
        <w:ind w:left="1440" w:hanging="720"/>
        <w:rPr>
          <w:rFonts w:ascii="Times New Roman" w:hAnsi="Times New Roman"/>
          <w:sz w:val="20"/>
        </w:rPr>
      </w:pPr>
    </w:p>
    <w:p w:rsidR="00F4352F" w:rsidRPr="00912261" w:rsidRDefault="00F4352F" w:rsidP="00F4352F">
      <w:pPr>
        <w:tabs>
          <w:tab w:val="left" w:pos="-1440"/>
          <w:tab w:val="left" w:pos="-720"/>
        </w:tabs>
        <w:suppressAutoHyphens/>
        <w:ind w:left="1440" w:hanging="720"/>
        <w:rPr>
          <w:rFonts w:ascii="Times New Roman" w:hAnsi="Times New Roman"/>
          <w:sz w:val="20"/>
        </w:rPr>
      </w:pPr>
      <w:r w:rsidRPr="00912261">
        <w:rPr>
          <w:rFonts w:ascii="Times New Roman" w:hAnsi="Times New Roman"/>
          <w:sz w:val="20"/>
        </w:rPr>
        <w:t>3.</w:t>
      </w:r>
      <w:r w:rsidRPr="00912261">
        <w:rPr>
          <w:rFonts w:ascii="Times New Roman" w:hAnsi="Times New Roman"/>
          <w:sz w:val="20"/>
        </w:rPr>
        <w:tab/>
        <w:t>Waste solvent, waste solvent residues, and any other waste material that contains reactive organic compounds shall be disposed of by one of the following methods:</w:t>
      </w:r>
    </w:p>
    <w:p w:rsidR="00F4352F" w:rsidRPr="00912261" w:rsidRDefault="00F4352F" w:rsidP="00F4352F">
      <w:pPr>
        <w:tabs>
          <w:tab w:val="left" w:pos="-1440"/>
          <w:tab w:val="left" w:pos="-720"/>
        </w:tabs>
        <w:suppressAutoHyphens/>
        <w:ind w:left="1440"/>
        <w:rPr>
          <w:rFonts w:ascii="Times New Roman" w:hAnsi="Times New Roman"/>
          <w:sz w:val="20"/>
        </w:rPr>
      </w:pPr>
    </w:p>
    <w:p w:rsidR="00F4352F" w:rsidRPr="00912261" w:rsidRDefault="00F4352F" w:rsidP="00F4352F">
      <w:pPr>
        <w:tabs>
          <w:tab w:val="left" w:pos="-1440"/>
          <w:tab w:val="left" w:pos="-720"/>
        </w:tabs>
        <w:suppressAutoHyphens/>
        <w:ind w:left="1440"/>
        <w:rPr>
          <w:rFonts w:ascii="Times New Roman" w:hAnsi="Times New Roman"/>
          <w:sz w:val="20"/>
        </w:rPr>
      </w:pPr>
      <w:r w:rsidRPr="00912261">
        <w:rPr>
          <w:rFonts w:ascii="Times New Roman" w:hAnsi="Times New Roman"/>
          <w:sz w:val="20"/>
        </w:rPr>
        <w:t>a.</w:t>
      </w:r>
      <w:r w:rsidRPr="00912261">
        <w:rPr>
          <w:rFonts w:ascii="Times New Roman" w:hAnsi="Times New Roman"/>
          <w:sz w:val="20"/>
        </w:rPr>
        <w:tab/>
        <w:t>A commercial waste solvent reclamation service licensed by the State of California.</w:t>
      </w:r>
    </w:p>
    <w:p w:rsidR="00F4352F" w:rsidRPr="00912261" w:rsidRDefault="00F4352F" w:rsidP="00F4352F">
      <w:pPr>
        <w:suppressAutoHyphens/>
        <w:ind w:left="1440"/>
        <w:rPr>
          <w:rFonts w:ascii="Times New Roman" w:hAnsi="Times New Roman"/>
          <w:sz w:val="20"/>
        </w:rPr>
      </w:pPr>
    </w:p>
    <w:p w:rsidR="00F4352F" w:rsidRPr="00912261" w:rsidRDefault="00F4352F" w:rsidP="00F4352F">
      <w:pPr>
        <w:suppressAutoHyphens/>
        <w:ind w:left="1440"/>
        <w:rPr>
          <w:rFonts w:ascii="Times New Roman" w:hAnsi="Times New Roman"/>
          <w:sz w:val="20"/>
        </w:rPr>
      </w:pPr>
      <w:r w:rsidRPr="00912261">
        <w:rPr>
          <w:rFonts w:ascii="Times New Roman" w:hAnsi="Times New Roman"/>
          <w:sz w:val="20"/>
        </w:rPr>
        <w:t>b.</w:t>
      </w:r>
      <w:r w:rsidRPr="00912261">
        <w:rPr>
          <w:rFonts w:ascii="Times New Roman" w:hAnsi="Times New Roman"/>
          <w:sz w:val="20"/>
        </w:rPr>
        <w:tab/>
        <w:t>At a facility that is federally or state licensed to treat, store or dispose of such waste.</w:t>
      </w:r>
    </w:p>
    <w:p w:rsidR="00F4352F" w:rsidRPr="00912261" w:rsidRDefault="00F4352F" w:rsidP="00F4352F">
      <w:pPr>
        <w:suppressAutoHyphens/>
        <w:ind w:left="1440"/>
        <w:rPr>
          <w:rFonts w:ascii="Times New Roman" w:hAnsi="Times New Roman"/>
          <w:sz w:val="20"/>
        </w:rPr>
      </w:pPr>
    </w:p>
    <w:p w:rsidR="00F4352F" w:rsidRPr="00912261" w:rsidRDefault="00F4352F" w:rsidP="00F4352F">
      <w:pPr>
        <w:suppressAutoHyphens/>
        <w:ind w:left="2160" w:hanging="720"/>
        <w:rPr>
          <w:rFonts w:ascii="Times New Roman" w:hAnsi="Times New Roman"/>
          <w:sz w:val="20"/>
        </w:rPr>
      </w:pPr>
      <w:r w:rsidRPr="00912261">
        <w:rPr>
          <w:rFonts w:ascii="Times New Roman" w:hAnsi="Times New Roman"/>
          <w:sz w:val="20"/>
        </w:rPr>
        <w:lastRenderedPageBreak/>
        <w:t>c.</w:t>
      </w:r>
      <w:r w:rsidRPr="00912261">
        <w:rPr>
          <w:rFonts w:ascii="Times New Roman" w:hAnsi="Times New Roman"/>
          <w:sz w:val="20"/>
        </w:rPr>
        <w:tab/>
        <w:t>Recycling in conformance with Section 25143.2 of the California Health and Safety Code.</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720"/>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720"/>
        <w:rPr>
          <w:rFonts w:ascii="Times New Roman" w:hAnsi="Times New Roman"/>
          <w:sz w:val="20"/>
        </w:rPr>
      </w:pPr>
      <w:r w:rsidRPr="00912261">
        <w:rPr>
          <w:rFonts w:ascii="Times New Roman" w:hAnsi="Times New Roman"/>
          <w:sz w:val="20"/>
        </w:rPr>
        <w:t>4.</w:t>
      </w:r>
      <w:r w:rsidRPr="00912261">
        <w:rPr>
          <w:rFonts w:ascii="Times New Roman" w:hAnsi="Times New Roman"/>
          <w:sz w:val="20"/>
        </w:rPr>
        <w:tab/>
        <w:t>All covers, valves, drain plugs, and other closure devices designed to reduce surface coating or solvent evaporation shall not be removed or opened except to process work or to perform monitoring, inspections, maintenance, or repairs that require the removal of the covers or other closure devices.</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720"/>
        <w:rPr>
          <w:rFonts w:ascii="Times New Roman" w:hAnsi="Times New Roman"/>
          <w:sz w:val="20"/>
        </w:rPr>
      </w:pPr>
    </w:p>
    <w:p w:rsidR="00F4352F" w:rsidRPr="00912261" w:rsidRDefault="00F4352F" w:rsidP="00F4352F">
      <w:pPr>
        <w:ind w:left="1440" w:hanging="720"/>
        <w:rPr>
          <w:rFonts w:ascii="Times New Roman" w:hAnsi="Times New Roman"/>
          <w:sz w:val="20"/>
        </w:rPr>
      </w:pPr>
      <w:r w:rsidRPr="00912261">
        <w:rPr>
          <w:rFonts w:ascii="Times New Roman" w:hAnsi="Times New Roman"/>
          <w:sz w:val="20"/>
        </w:rPr>
        <w:t>5.</w:t>
      </w:r>
      <w:r w:rsidRPr="00912261">
        <w:rPr>
          <w:rFonts w:ascii="Times New Roman" w:hAnsi="Times New Roman"/>
          <w:sz w:val="20"/>
        </w:rPr>
        <w:tab/>
        <w:t xml:space="preserve">Any surface coating or solvent spills shall be wiped up immediately and the used absorbent material (e.g., cloth, paper, sand, sawdust, etc.) shall be stored in closed containers that are handled in accordance with Section F.1. </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720"/>
        <w:rPr>
          <w:rFonts w:ascii="Times New Roman" w:hAnsi="Times New Roman"/>
          <w:sz w:val="20"/>
        </w:rPr>
      </w:pPr>
      <w:r w:rsidRPr="00912261">
        <w:rPr>
          <w:rFonts w:ascii="Times New Roman" w:hAnsi="Times New Roman"/>
          <w:sz w:val="20"/>
        </w:rPr>
        <w:t>6.</w:t>
      </w:r>
      <w:r w:rsidRPr="00912261">
        <w:rPr>
          <w:rFonts w:ascii="Times New Roman" w:hAnsi="Times New Roman"/>
          <w:sz w:val="20"/>
        </w:rPr>
        <w:tab/>
        <w:t xml:space="preserve">The handling and transfer of coatings and cleaning solvents to or from enclosed systems, vats, waste containers, and other cleaning operation equipment that hold or store fresh or spent coatings and cleaning solvents shall be conducted in such a manner to minimize spills. </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720"/>
        <w:rPr>
          <w:rFonts w:ascii="Times New Roman" w:hAnsi="Times New Roman"/>
          <w:sz w:val="20"/>
        </w:rPr>
      </w:pPr>
      <w:r w:rsidRPr="00912261">
        <w:rPr>
          <w:rFonts w:ascii="Times New Roman" w:hAnsi="Times New Roman"/>
          <w:sz w:val="20"/>
        </w:rPr>
        <w:t>7.</w:t>
      </w:r>
      <w:r w:rsidRPr="00912261">
        <w:rPr>
          <w:rFonts w:ascii="Times New Roman" w:hAnsi="Times New Roman"/>
          <w:sz w:val="20"/>
        </w:rPr>
        <w:tab/>
        <w:t>Containers used to store coating, solvent, or any waste material that contains reactive organic compounds subject to this rule shall be marked or clearly labeled indicating the name of the material they contain.</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b/>
          <w:sz w:val="20"/>
        </w:rPr>
      </w:pPr>
      <w:r w:rsidRPr="00912261">
        <w:rPr>
          <w:rFonts w:ascii="Times New Roman" w:hAnsi="Times New Roman"/>
          <w:b/>
          <w:sz w:val="20"/>
        </w:rPr>
        <w:t>G.</w:t>
      </w:r>
      <w:r w:rsidRPr="00912261">
        <w:rPr>
          <w:rFonts w:ascii="Times New Roman" w:hAnsi="Times New Roman"/>
          <w:b/>
          <w:sz w:val="20"/>
        </w:rPr>
        <w:tab/>
        <w:t>Requirements – Manufacturer Labeling</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b/>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1440"/>
        <w:rPr>
          <w:rFonts w:ascii="Times New Roman" w:hAnsi="Times New Roman"/>
          <w:sz w:val="20"/>
        </w:rPr>
      </w:pPr>
      <w:r w:rsidRPr="00912261">
        <w:rPr>
          <w:rFonts w:ascii="Times New Roman" w:hAnsi="Times New Roman"/>
          <w:sz w:val="20"/>
        </w:rPr>
        <w:tab/>
        <w:t>1.</w:t>
      </w:r>
      <w:r w:rsidRPr="00912261">
        <w:rPr>
          <w:rFonts w:ascii="Times New Roman" w:hAnsi="Times New Roman"/>
          <w:sz w:val="20"/>
        </w:rPr>
        <w:tab/>
        <w:t>Each container of any coating subject to this rule shall display the date on which the contents were manufactured or a code indicating the date of manufacture.  Each manufacturer of such coatings shall file with the Control Officer and the Executive Officer of the California Air Resources Board, an explanation of each code.</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1440"/>
        <w:rPr>
          <w:rFonts w:ascii="Times New Roman" w:hAnsi="Times New Roman"/>
          <w:sz w:val="20"/>
        </w:rPr>
      </w:pPr>
      <w:r w:rsidRPr="00912261">
        <w:rPr>
          <w:rFonts w:ascii="Times New Roman" w:hAnsi="Times New Roman"/>
          <w:sz w:val="20"/>
        </w:rPr>
        <w:tab/>
        <w:t>2.</w:t>
      </w:r>
      <w:r w:rsidRPr="00912261">
        <w:rPr>
          <w:rFonts w:ascii="Times New Roman" w:hAnsi="Times New Roman"/>
          <w:sz w:val="20"/>
        </w:rPr>
        <w:tab/>
        <w:t>Each container of any coating subject to this rule shall display a statement of the manufacturer's recommendation regarding thinning of the coating.  This recommendation shall not apply to the thinning of coatings with water.  The recommendation shall specify that the coating is to be employed without thinning or diluting under normal environmental and application conditions unless any thinning recommended on the label for normal environmental and application conditions does not cause a coating to exceed its applicable standard for reactive organic compound content.</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1440"/>
        <w:rPr>
          <w:rFonts w:ascii="Times New Roman" w:hAnsi="Times New Roman"/>
          <w:sz w:val="20"/>
        </w:rPr>
      </w:pPr>
      <w:r w:rsidRPr="00912261">
        <w:rPr>
          <w:rFonts w:ascii="Times New Roman" w:hAnsi="Times New Roman"/>
          <w:sz w:val="20"/>
        </w:rPr>
        <w:tab/>
        <w:t>3.</w:t>
      </w:r>
      <w:r w:rsidRPr="00912261">
        <w:rPr>
          <w:rFonts w:ascii="Times New Roman" w:hAnsi="Times New Roman"/>
          <w:sz w:val="20"/>
        </w:rPr>
        <w:tab/>
        <w:t>Each container of any coating subject to this rule shall display the maximum reactive organic compound content of the coating, as applied, and after any thinning as recommended by the manufacturer.  Reactive organic compound content shall be displayed as grams of reactive organic compounds per liter or pounds of reactive organic compound per gallon of coating, less water and less exempt compounds.  The volatile organic compound content may be displayed instead of the reactive organic compound content as long as the manufacturer's definition of volatile organic compound is consistent with the definition of reactive organic compound contained in District Rule 102, Definitions.  Reactive organic compound content displayed may be calculated using product formulation data and the formula in Section C, or may be determined using the test method in Section I.1.</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keepNext/>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r w:rsidRPr="00912261">
        <w:rPr>
          <w:rFonts w:ascii="Times New Roman" w:hAnsi="Times New Roman"/>
          <w:b/>
          <w:sz w:val="20"/>
        </w:rPr>
        <w:t>H.</w:t>
      </w:r>
      <w:r w:rsidRPr="00912261">
        <w:rPr>
          <w:rFonts w:ascii="Times New Roman" w:hAnsi="Times New Roman"/>
          <w:b/>
          <w:sz w:val="20"/>
        </w:rPr>
        <w:tab/>
        <w:t>Requirements – Recordkeeping</w:t>
      </w:r>
    </w:p>
    <w:p w:rsidR="00F4352F" w:rsidRPr="00912261" w:rsidRDefault="00F4352F" w:rsidP="00F4352F">
      <w:pPr>
        <w:keepNext/>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keepNext/>
        <w:tabs>
          <w:tab w:val="left" w:pos="-1440"/>
          <w:tab w:val="left" w:pos="-720"/>
          <w:tab w:val="left" w:pos="0"/>
          <w:tab w:val="left" w:pos="720"/>
          <w:tab w:val="left" w:pos="1440"/>
          <w:tab w:val="left" w:pos="2160"/>
          <w:tab w:val="left" w:pos="2880"/>
          <w:tab w:val="left" w:pos="3366"/>
          <w:tab w:val="left" w:pos="3744"/>
          <w:tab w:val="left" w:pos="4320"/>
        </w:tabs>
        <w:suppressAutoHyphens/>
        <w:ind w:left="720" w:hanging="720"/>
        <w:rPr>
          <w:rFonts w:ascii="Times New Roman" w:hAnsi="Times New Roman"/>
          <w:sz w:val="20"/>
        </w:rPr>
      </w:pPr>
      <w:r w:rsidRPr="00912261">
        <w:rPr>
          <w:rFonts w:ascii="Times New Roman" w:hAnsi="Times New Roman"/>
          <w:sz w:val="20"/>
        </w:rPr>
        <w:tab/>
        <w:t>Any person subject to this rule shall comply with the following requirements.  Any owner or operator of any stationary source comprised of more than one facility may comply with the following requirements on a facility basis.</w:t>
      </w:r>
    </w:p>
    <w:p w:rsidR="00F4352F" w:rsidRPr="00912261" w:rsidRDefault="00F4352F" w:rsidP="00F4352F">
      <w:pPr>
        <w:keepNext/>
        <w:tabs>
          <w:tab w:val="left" w:pos="-1440"/>
          <w:tab w:val="left" w:pos="-720"/>
          <w:tab w:val="left" w:pos="0"/>
          <w:tab w:val="left" w:pos="720"/>
          <w:tab w:val="left" w:pos="1440"/>
          <w:tab w:val="left" w:pos="2160"/>
          <w:tab w:val="left" w:pos="2880"/>
          <w:tab w:val="left" w:pos="3366"/>
          <w:tab w:val="left" w:pos="3744"/>
          <w:tab w:val="left" w:pos="4320"/>
        </w:tabs>
        <w:suppressAutoHyphens/>
        <w:ind w:left="720" w:hanging="720"/>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1440"/>
        <w:rPr>
          <w:rFonts w:ascii="Times New Roman" w:hAnsi="Times New Roman"/>
          <w:sz w:val="20"/>
        </w:rPr>
      </w:pPr>
      <w:r w:rsidRPr="00912261">
        <w:rPr>
          <w:rFonts w:ascii="Times New Roman" w:hAnsi="Times New Roman"/>
          <w:sz w:val="20"/>
        </w:rPr>
        <w:tab/>
        <w:t>1.</w:t>
      </w:r>
      <w:r w:rsidRPr="00912261">
        <w:rPr>
          <w:rFonts w:ascii="Times New Roman" w:hAnsi="Times New Roman"/>
          <w:sz w:val="20"/>
        </w:rPr>
        <w:tab/>
        <w:t>Maintain a current file of all reactive organic compound-containing materials in use at the stationary source subject to this rule.  The file shall provide all of the data necessary to evaluate compliance and shall include the following information, as applicable:</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2160"/>
        <w:rPr>
          <w:rFonts w:ascii="Times New Roman" w:hAnsi="Times New Roman"/>
          <w:sz w:val="20"/>
        </w:rPr>
      </w:pPr>
      <w:r w:rsidRPr="00912261">
        <w:rPr>
          <w:rFonts w:ascii="Times New Roman" w:hAnsi="Times New Roman"/>
          <w:sz w:val="20"/>
        </w:rPr>
        <w:lastRenderedPageBreak/>
        <w:tab/>
      </w:r>
      <w:r w:rsidRPr="00912261">
        <w:rPr>
          <w:rFonts w:ascii="Times New Roman" w:hAnsi="Times New Roman"/>
          <w:sz w:val="20"/>
        </w:rPr>
        <w:tab/>
        <w:t>a.</w:t>
      </w:r>
      <w:r w:rsidRPr="00912261">
        <w:rPr>
          <w:rFonts w:ascii="Times New Roman" w:hAnsi="Times New Roman"/>
          <w:sz w:val="20"/>
        </w:rPr>
        <w:tab/>
        <w:t>material name and manufacturer identification (e.g., brand name, stock identification number);</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2160"/>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r w:rsidRPr="00912261">
        <w:rPr>
          <w:rFonts w:ascii="Times New Roman" w:hAnsi="Times New Roman"/>
          <w:sz w:val="20"/>
        </w:rPr>
        <w:tab/>
      </w:r>
      <w:r w:rsidRPr="00912261">
        <w:rPr>
          <w:rFonts w:ascii="Times New Roman" w:hAnsi="Times New Roman"/>
          <w:sz w:val="20"/>
        </w:rPr>
        <w:tab/>
        <w:t>b.</w:t>
      </w:r>
      <w:r w:rsidRPr="00912261">
        <w:rPr>
          <w:rFonts w:ascii="Times New Roman" w:hAnsi="Times New Roman"/>
          <w:sz w:val="20"/>
        </w:rPr>
        <w:tab/>
        <w:t>application method;</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2160"/>
        <w:rPr>
          <w:rFonts w:ascii="Times New Roman" w:hAnsi="Times New Roman"/>
          <w:sz w:val="20"/>
        </w:rPr>
      </w:pPr>
      <w:r w:rsidRPr="00912261">
        <w:rPr>
          <w:rFonts w:ascii="Times New Roman" w:hAnsi="Times New Roman"/>
          <w:sz w:val="20"/>
        </w:rPr>
        <w:tab/>
      </w:r>
      <w:r w:rsidRPr="00912261">
        <w:rPr>
          <w:rFonts w:ascii="Times New Roman" w:hAnsi="Times New Roman"/>
          <w:sz w:val="20"/>
        </w:rPr>
        <w:tab/>
        <w:t>c.</w:t>
      </w:r>
      <w:r w:rsidRPr="00912261">
        <w:rPr>
          <w:rFonts w:ascii="Times New Roman" w:hAnsi="Times New Roman"/>
          <w:sz w:val="20"/>
        </w:rPr>
        <w:tab/>
        <w:t>material type (e.g., air dried or baked enamel, powder coating, extreme performance coating, cleanup solvent, etc.), type operation (e.g., coating, stripping, or solvent cleaning), and, for non-powder coating operations, the drying method and equipment coated;</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2160"/>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2160"/>
        <w:rPr>
          <w:rFonts w:ascii="Times New Roman" w:hAnsi="Times New Roman"/>
          <w:sz w:val="20"/>
        </w:rPr>
      </w:pPr>
      <w:r w:rsidRPr="00912261">
        <w:rPr>
          <w:rFonts w:ascii="Times New Roman" w:hAnsi="Times New Roman"/>
          <w:sz w:val="20"/>
        </w:rPr>
        <w:tab/>
      </w:r>
      <w:r w:rsidRPr="00912261">
        <w:rPr>
          <w:rFonts w:ascii="Times New Roman" w:hAnsi="Times New Roman"/>
          <w:sz w:val="20"/>
        </w:rPr>
        <w:tab/>
        <w:t>d.</w:t>
      </w:r>
      <w:r w:rsidRPr="00912261">
        <w:rPr>
          <w:rFonts w:ascii="Times New Roman" w:hAnsi="Times New Roman"/>
          <w:sz w:val="20"/>
        </w:rPr>
        <w:tab/>
        <w:t xml:space="preserve">specific mixing data (e.g., component volumes or weights) of each component for each batch sufficient to determine the mixture’s reactive organic compound content; </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2160"/>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2160"/>
        <w:rPr>
          <w:rFonts w:ascii="Times New Roman" w:hAnsi="Times New Roman"/>
          <w:sz w:val="20"/>
        </w:rPr>
      </w:pPr>
      <w:r w:rsidRPr="00912261">
        <w:rPr>
          <w:rFonts w:ascii="Times New Roman" w:hAnsi="Times New Roman"/>
          <w:sz w:val="20"/>
        </w:rPr>
        <w:tab/>
      </w:r>
      <w:r w:rsidRPr="00912261">
        <w:rPr>
          <w:rFonts w:ascii="Times New Roman" w:hAnsi="Times New Roman"/>
          <w:sz w:val="20"/>
        </w:rPr>
        <w:tab/>
        <w:t>e.</w:t>
      </w:r>
      <w:r w:rsidRPr="00912261">
        <w:rPr>
          <w:rFonts w:ascii="Times New Roman" w:hAnsi="Times New Roman"/>
          <w:sz w:val="20"/>
        </w:rPr>
        <w:tab/>
        <w:t>the corresponding reactive organic compound content limit from Sections D.1, D.2, D.3 and J.1 and the actual as applied reactive organic compound content of the materials used; and</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2160"/>
        <w:rPr>
          <w:rFonts w:ascii="Times New Roman" w:hAnsi="Times New Roman"/>
          <w:sz w:val="20"/>
        </w:rPr>
      </w:pPr>
    </w:p>
    <w:p w:rsidR="00F4352F" w:rsidRPr="00912261" w:rsidRDefault="00F4352F" w:rsidP="00F4352F">
      <w:pPr>
        <w:ind w:left="2160" w:hanging="720"/>
        <w:rPr>
          <w:rFonts w:ascii="Times New Roman" w:hAnsi="Times New Roman"/>
          <w:sz w:val="20"/>
        </w:rPr>
      </w:pPr>
      <w:r w:rsidRPr="00912261">
        <w:rPr>
          <w:rFonts w:ascii="Times New Roman" w:hAnsi="Times New Roman"/>
          <w:sz w:val="20"/>
        </w:rPr>
        <w:t>f.</w:t>
      </w:r>
      <w:r w:rsidRPr="00912261">
        <w:rPr>
          <w:rFonts w:ascii="Times New Roman" w:hAnsi="Times New Roman"/>
          <w:sz w:val="20"/>
        </w:rPr>
        <w:tab/>
        <w:t xml:space="preserve">current coating and solvent manufacturer specification sheets, Material Safety Data Sheets, </w:t>
      </w:r>
      <w:r w:rsidRPr="00912261">
        <w:rPr>
          <w:rFonts w:ascii="Times New Roman" w:hAnsi="Times New Roman"/>
          <w:sz w:val="20"/>
        </w:rPr>
        <w:t>product data</w:t>
      </w:r>
      <w:r w:rsidRPr="00912261">
        <w:rPr>
          <w:rFonts w:ascii="Times New Roman" w:hAnsi="Times New Roman"/>
          <w:sz w:val="20"/>
        </w:rPr>
        <w:t xml:space="preserve"> sheets, or air quality data sheets, which list the reactive organic compound content of each material in use at the stationary source subject to this rule.  Compliance with this provision may be done by ensuring the manufacturer’s specifications are listed on the product container. </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1440"/>
        <w:rPr>
          <w:rFonts w:ascii="Times New Roman" w:hAnsi="Times New Roman"/>
          <w:sz w:val="20"/>
        </w:rPr>
      </w:pPr>
      <w:r w:rsidRPr="00912261">
        <w:rPr>
          <w:rFonts w:ascii="Times New Roman" w:hAnsi="Times New Roman"/>
          <w:sz w:val="20"/>
        </w:rPr>
        <w:tab/>
        <w:t>2.</w:t>
      </w:r>
      <w:r w:rsidRPr="00912261">
        <w:rPr>
          <w:rFonts w:ascii="Times New Roman" w:hAnsi="Times New Roman"/>
          <w:sz w:val="20"/>
        </w:rPr>
        <w:tab/>
        <w:t>[Reserved]</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1440"/>
        <w:rPr>
          <w:rFonts w:ascii="Times New Roman" w:hAnsi="Times New Roman"/>
          <w:sz w:val="20"/>
        </w:rPr>
      </w:pPr>
      <w:r w:rsidRPr="00912261">
        <w:rPr>
          <w:rFonts w:ascii="Times New Roman" w:hAnsi="Times New Roman"/>
          <w:sz w:val="20"/>
        </w:rPr>
        <w:tab/>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1440"/>
        <w:rPr>
          <w:rFonts w:ascii="Times New Roman" w:hAnsi="Times New Roman"/>
          <w:sz w:val="20"/>
        </w:rPr>
      </w:pPr>
      <w:r w:rsidRPr="00912261">
        <w:rPr>
          <w:rFonts w:ascii="Times New Roman" w:hAnsi="Times New Roman"/>
          <w:sz w:val="20"/>
        </w:rPr>
        <w:tab/>
        <w:t>3.</w:t>
      </w:r>
      <w:r w:rsidRPr="00912261">
        <w:rPr>
          <w:rFonts w:ascii="Times New Roman" w:hAnsi="Times New Roman"/>
          <w:sz w:val="20"/>
        </w:rPr>
        <w:tab/>
        <w:t xml:space="preserve">Maintain records for each reactive organic compound-containing material purchased for use at the stationary source.  The records shall include, but not be limited to, the following:  </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1440"/>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720"/>
        <w:rPr>
          <w:rFonts w:ascii="Times New Roman" w:hAnsi="Times New Roman"/>
          <w:sz w:val="20"/>
        </w:rPr>
      </w:pPr>
      <w:r w:rsidRPr="00912261">
        <w:rPr>
          <w:rFonts w:ascii="Times New Roman" w:hAnsi="Times New Roman"/>
          <w:sz w:val="20"/>
        </w:rPr>
        <w:t>a.</w:t>
      </w:r>
      <w:r w:rsidRPr="00912261">
        <w:rPr>
          <w:rFonts w:ascii="Times New Roman" w:hAnsi="Times New Roman"/>
          <w:sz w:val="20"/>
        </w:rPr>
        <w:tab/>
        <w:t>material name and manufacturer identification (e.g., brand name, stock identification number); and</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720"/>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720"/>
        <w:rPr>
          <w:rFonts w:ascii="Times New Roman" w:hAnsi="Times New Roman"/>
          <w:sz w:val="20"/>
        </w:rPr>
      </w:pPr>
      <w:r w:rsidRPr="00912261">
        <w:rPr>
          <w:rFonts w:ascii="Times New Roman" w:hAnsi="Times New Roman"/>
          <w:sz w:val="20"/>
        </w:rPr>
        <w:t>b.</w:t>
      </w:r>
      <w:r w:rsidRPr="00912261">
        <w:rPr>
          <w:rFonts w:ascii="Times New Roman" w:hAnsi="Times New Roman"/>
          <w:sz w:val="20"/>
        </w:rPr>
        <w:tab/>
        <w:t>material type (e.g., air dried or baked enamel, powder coating, extreme performance coating, cleanup solvent, etc.).</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720"/>
        <w:rPr>
          <w:rFonts w:ascii="Times New Roman" w:hAnsi="Times New Roman"/>
          <w:sz w:val="20"/>
        </w:rPr>
      </w:pPr>
      <w:r w:rsidRPr="00912261">
        <w:rPr>
          <w:rFonts w:ascii="Times New Roman" w:hAnsi="Times New Roman"/>
          <w:sz w:val="20"/>
        </w:rPr>
        <w:t>4.</w:t>
      </w:r>
      <w:r w:rsidRPr="00912261">
        <w:rPr>
          <w:rFonts w:ascii="Times New Roman" w:hAnsi="Times New Roman"/>
          <w:sz w:val="20"/>
        </w:rPr>
        <w:tab/>
        <w:t>Maintain records of the disposal method each time waste solvent, waste solvent residue, or other waste material that contain reactive organic compounds is removed from the stationary source for disposal.</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1440"/>
        <w:rPr>
          <w:rFonts w:ascii="Times New Roman" w:hAnsi="Times New Roman"/>
          <w:sz w:val="20"/>
        </w:rPr>
      </w:pPr>
      <w:r w:rsidRPr="00912261">
        <w:rPr>
          <w:rFonts w:ascii="Times New Roman" w:hAnsi="Times New Roman"/>
          <w:sz w:val="20"/>
        </w:rPr>
        <w:tab/>
        <w:t>5.</w:t>
      </w:r>
      <w:r w:rsidRPr="00912261">
        <w:rPr>
          <w:rFonts w:ascii="Times New Roman" w:hAnsi="Times New Roman"/>
          <w:sz w:val="20"/>
        </w:rPr>
        <w:tab/>
        <w:t>For each material maintained in response to Section H.1.a, maintain, at a minimum, on a monthly basis for compliant material and on a daily basis for noncompliant material, a record of the following:</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1440"/>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rPr>
          <w:rFonts w:ascii="Times New Roman" w:hAnsi="Times New Roman"/>
          <w:sz w:val="20"/>
        </w:rPr>
      </w:pPr>
      <w:r w:rsidRPr="00912261">
        <w:rPr>
          <w:rFonts w:ascii="Times New Roman" w:hAnsi="Times New Roman"/>
          <w:sz w:val="20"/>
        </w:rPr>
        <w:t>a.</w:t>
      </w:r>
      <w:r w:rsidRPr="00912261">
        <w:rPr>
          <w:rFonts w:ascii="Times New Roman" w:hAnsi="Times New Roman"/>
          <w:sz w:val="20"/>
        </w:rPr>
        <w:tab/>
        <w:t xml:space="preserve">volume used (gallons per day, gallons per month); </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720"/>
        <w:rPr>
          <w:rFonts w:ascii="Times New Roman" w:hAnsi="Times New Roman"/>
          <w:sz w:val="20"/>
        </w:rPr>
      </w:pPr>
      <w:r w:rsidRPr="00912261">
        <w:rPr>
          <w:rFonts w:ascii="Times New Roman" w:hAnsi="Times New Roman"/>
          <w:sz w:val="20"/>
        </w:rPr>
        <w:t>b.</w:t>
      </w:r>
      <w:r w:rsidRPr="00912261">
        <w:rPr>
          <w:rFonts w:ascii="Times New Roman" w:hAnsi="Times New Roman"/>
          <w:sz w:val="20"/>
        </w:rPr>
        <w:tab/>
        <w:t>reactive organic compound content (grams per liter or pounds per gallon); and</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720"/>
        <w:rPr>
          <w:rFonts w:ascii="Times New Roman" w:hAnsi="Times New Roman"/>
          <w:sz w:val="20"/>
        </w:rPr>
      </w:pPr>
      <w:r w:rsidRPr="00912261">
        <w:rPr>
          <w:rFonts w:ascii="Times New Roman" w:hAnsi="Times New Roman"/>
          <w:sz w:val="20"/>
        </w:rPr>
        <w:t>c.</w:t>
      </w:r>
      <w:r w:rsidRPr="00912261">
        <w:rPr>
          <w:rFonts w:ascii="Times New Roman" w:hAnsi="Times New Roman"/>
          <w:sz w:val="20"/>
        </w:rPr>
        <w:tab/>
        <w:t xml:space="preserve">resulting reactive organic compound emissions (pounds per day, pounds per month).  </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ind w:left="1440" w:hanging="720"/>
        <w:rPr>
          <w:rFonts w:ascii="Times New Roman" w:hAnsi="Times New Roman"/>
          <w:sz w:val="20"/>
        </w:rPr>
      </w:pPr>
      <w:r w:rsidRPr="00912261">
        <w:rPr>
          <w:rFonts w:ascii="Times New Roman" w:hAnsi="Times New Roman"/>
          <w:sz w:val="20"/>
        </w:rPr>
        <w:t>6.</w:t>
      </w:r>
      <w:r w:rsidRPr="00912261">
        <w:rPr>
          <w:rFonts w:ascii="Times New Roman" w:hAnsi="Times New Roman"/>
          <w:sz w:val="20"/>
        </w:rPr>
        <w:tab/>
        <w:t xml:space="preserve">Any person claiming an exemption under the Section B.1 shall maintain: </w:t>
      </w:r>
    </w:p>
    <w:p w:rsidR="00F4352F" w:rsidRPr="00912261" w:rsidRDefault="00F4352F" w:rsidP="00F4352F">
      <w:pPr>
        <w:ind w:left="1440" w:hanging="720"/>
        <w:rPr>
          <w:rFonts w:ascii="Times New Roman" w:hAnsi="Times New Roman"/>
          <w:sz w:val="20"/>
        </w:rPr>
      </w:pPr>
    </w:p>
    <w:p w:rsidR="00F4352F" w:rsidRPr="00912261" w:rsidRDefault="00F4352F" w:rsidP="00F4352F">
      <w:pPr>
        <w:ind w:left="2160" w:hanging="720"/>
        <w:rPr>
          <w:rFonts w:ascii="Times New Roman" w:hAnsi="Times New Roman"/>
          <w:sz w:val="20"/>
        </w:rPr>
      </w:pPr>
      <w:r w:rsidRPr="00912261">
        <w:rPr>
          <w:rFonts w:ascii="Times New Roman" w:hAnsi="Times New Roman"/>
          <w:sz w:val="20"/>
        </w:rPr>
        <w:t>a.</w:t>
      </w:r>
      <w:r w:rsidRPr="00912261">
        <w:rPr>
          <w:rFonts w:ascii="Times New Roman" w:hAnsi="Times New Roman"/>
          <w:sz w:val="20"/>
        </w:rPr>
        <w:tab/>
        <w:t xml:space="preserve">Daily records of the volumes in gallons of non-complying coating materials used by each separate formulation at the stationary source.  </w:t>
      </w:r>
      <w:r w:rsidRPr="00912261">
        <w:rPr>
          <w:rFonts w:ascii="Times New Roman" w:hAnsi="Times New Roman"/>
          <w:sz w:val="20"/>
        </w:rPr>
        <w:br/>
      </w:r>
    </w:p>
    <w:p w:rsidR="00F4352F" w:rsidRPr="00912261" w:rsidRDefault="00F4352F" w:rsidP="00F4352F">
      <w:pPr>
        <w:ind w:left="2160" w:hanging="720"/>
        <w:rPr>
          <w:rFonts w:ascii="Times New Roman" w:hAnsi="Times New Roman"/>
          <w:sz w:val="20"/>
        </w:rPr>
      </w:pPr>
      <w:r w:rsidRPr="00912261">
        <w:rPr>
          <w:rFonts w:ascii="Times New Roman" w:hAnsi="Times New Roman"/>
          <w:sz w:val="20"/>
        </w:rPr>
        <w:t>b.</w:t>
      </w:r>
      <w:r w:rsidRPr="00912261">
        <w:rPr>
          <w:rFonts w:ascii="Times New Roman" w:hAnsi="Times New Roman"/>
          <w:sz w:val="20"/>
        </w:rPr>
        <w:tab/>
        <w:t>Annual running totals, from January 1 of each calendar year, of the volume in gallons of non-complying coating materials used at the stationary source for:</w:t>
      </w:r>
    </w:p>
    <w:p w:rsidR="00F4352F" w:rsidRPr="00912261" w:rsidRDefault="00F4352F" w:rsidP="00F4352F">
      <w:pPr>
        <w:ind w:left="2160" w:hanging="720"/>
        <w:rPr>
          <w:rFonts w:ascii="Times New Roman" w:hAnsi="Times New Roman"/>
          <w:sz w:val="20"/>
        </w:rPr>
      </w:pPr>
    </w:p>
    <w:p w:rsidR="00F4352F" w:rsidRPr="00912261" w:rsidRDefault="00F4352F" w:rsidP="00F4352F">
      <w:pPr>
        <w:ind w:left="2880" w:hanging="720"/>
        <w:rPr>
          <w:rFonts w:ascii="Times New Roman" w:hAnsi="Times New Roman"/>
          <w:sz w:val="20"/>
        </w:rPr>
      </w:pPr>
      <w:r w:rsidRPr="00912261">
        <w:rPr>
          <w:rFonts w:ascii="Times New Roman" w:hAnsi="Times New Roman"/>
          <w:sz w:val="20"/>
        </w:rPr>
        <w:lastRenderedPageBreak/>
        <w:t xml:space="preserve">1) </w:t>
      </w:r>
      <w:r w:rsidRPr="00912261">
        <w:rPr>
          <w:rFonts w:ascii="Times New Roman" w:hAnsi="Times New Roman"/>
          <w:sz w:val="20"/>
        </w:rPr>
        <w:tab/>
        <w:t>Each separate formulation.</w:t>
      </w:r>
    </w:p>
    <w:p w:rsidR="00F4352F" w:rsidRPr="00912261" w:rsidRDefault="00F4352F" w:rsidP="00F4352F">
      <w:pPr>
        <w:ind w:left="2880" w:hanging="720"/>
        <w:rPr>
          <w:rFonts w:ascii="Times New Roman" w:hAnsi="Times New Roman"/>
          <w:sz w:val="20"/>
        </w:rPr>
      </w:pPr>
    </w:p>
    <w:p w:rsidR="00F4352F" w:rsidRPr="00912261" w:rsidRDefault="00F4352F" w:rsidP="00F4352F">
      <w:pPr>
        <w:ind w:left="2880" w:hanging="720"/>
        <w:rPr>
          <w:rFonts w:ascii="Times New Roman" w:hAnsi="Times New Roman"/>
          <w:sz w:val="20"/>
        </w:rPr>
      </w:pPr>
      <w:r w:rsidRPr="00912261">
        <w:rPr>
          <w:rFonts w:ascii="Times New Roman" w:hAnsi="Times New Roman"/>
          <w:sz w:val="20"/>
        </w:rPr>
        <w:t xml:space="preserve">2) </w:t>
      </w:r>
      <w:r w:rsidRPr="00912261">
        <w:rPr>
          <w:rFonts w:ascii="Times New Roman" w:hAnsi="Times New Roman"/>
          <w:sz w:val="20"/>
        </w:rPr>
        <w:tab/>
        <w:t>All formulations.</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1440"/>
        <w:rPr>
          <w:rFonts w:ascii="Times New Roman" w:hAnsi="Times New Roman"/>
          <w:sz w:val="20"/>
        </w:rPr>
      </w:pPr>
      <w:r w:rsidRPr="00912261">
        <w:rPr>
          <w:rFonts w:ascii="Times New Roman" w:hAnsi="Times New Roman"/>
          <w:sz w:val="20"/>
        </w:rPr>
        <w:tab/>
        <w:t>7.</w:t>
      </w:r>
      <w:r w:rsidRPr="00912261">
        <w:rPr>
          <w:rFonts w:ascii="Times New Roman" w:hAnsi="Times New Roman"/>
          <w:sz w:val="20"/>
        </w:rPr>
        <w:tab/>
        <w:t>For any stationary source that uses emission control equipment as an alternative to meeting the requirements of Sections D.1, D.2, D.3, E, or J, daily records of key operating parameter values and maintenance procedures that demonstrate continuous operation and compliance of the emission control system during periods of emission producing activities shall be maintained.  These parameters shall include, but not be limited to:</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720"/>
        <w:rPr>
          <w:rFonts w:ascii="Times New Roman" w:hAnsi="Times New Roman"/>
          <w:sz w:val="20"/>
        </w:rPr>
      </w:pPr>
      <w:r w:rsidRPr="00912261">
        <w:rPr>
          <w:rFonts w:ascii="Times New Roman" w:hAnsi="Times New Roman"/>
          <w:sz w:val="20"/>
        </w:rPr>
        <w:t>a.</w:t>
      </w:r>
      <w:r w:rsidRPr="00912261">
        <w:rPr>
          <w:rFonts w:ascii="Times New Roman" w:hAnsi="Times New Roman"/>
          <w:sz w:val="20"/>
        </w:rPr>
        <w:tab/>
        <w:t>Hours of operation;</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720"/>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720"/>
        <w:rPr>
          <w:rFonts w:ascii="Times New Roman" w:hAnsi="Times New Roman"/>
          <w:sz w:val="20"/>
        </w:rPr>
      </w:pPr>
      <w:r w:rsidRPr="00912261">
        <w:rPr>
          <w:rFonts w:ascii="Times New Roman" w:hAnsi="Times New Roman"/>
          <w:sz w:val="20"/>
        </w:rPr>
        <w:t>b.</w:t>
      </w:r>
      <w:r w:rsidRPr="00912261">
        <w:rPr>
          <w:rFonts w:ascii="Times New Roman" w:hAnsi="Times New Roman"/>
          <w:sz w:val="20"/>
        </w:rPr>
        <w:tab/>
        <w:t>All maintenance work that requires the emission control system to be shut down; and</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720"/>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2160" w:hanging="720"/>
        <w:rPr>
          <w:rFonts w:ascii="Times New Roman" w:hAnsi="Times New Roman"/>
          <w:sz w:val="20"/>
        </w:rPr>
      </w:pPr>
      <w:r w:rsidRPr="00912261">
        <w:rPr>
          <w:rFonts w:ascii="Times New Roman" w:hAnsi="Times New Roman"/>
          <w:sz w:val="20"/>
        </w:rPr>
        <w:t>c.</w:t>
      </w:r>
      <w:r w:rsidRPr="00912261">
        <w:rPr>
          <w:rFonts w:ascii="Times New Roman" w:hAnsi="Times New Roman"/>
          <w:sz w:val="20"/>
        </w:rPr>
        <w:tab/>
        <w:t xml:space="preserve">All information needed to demonstrate continuous compliance with Section D.4, such as temperatures, pressures, and/or flow rates.  </w:t>
      </w: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tabs>
          <w:tab w:val="left" w:pos="-1440"/>
          <w:tab w:val="left" w:pos="-720"/>
          <w:tab w:val="left" w:pos="0"/>
          <w:tab w:val="left" w:pos="720"/>
          <w:tab w:val="left" w:pos="1440"/>
          <w:tab w:val="left" w:pos="2160"/>
          <w:tab w:val="left" w:pos="2880"/>
          <w:tab w:val="left" w:pos="3366"/>
          <w:tab w:val="left" w:pos="3744"/>
          <w:tab w:val="left" w:pos="4320"/>
        </w:tabs>
        <w:suppressAutoHyphens/>
        <w:ind w:left="1440" w:hanging="720"/>
        <w:rPr>
          <w:rFonts w:ascii="Times New Roman" w:hAnsi="Times New Roman"/>
          <w:sz w:val="20"/>
        </w:rPr>
      </w:pPr>
      <w:r w:rsidRPr="00912261">
        <w:rPr>
          <w:rFonts w:ascii="Times New Roman" w:hAnsi="Times New Roman"/>
          <w:sz w:val="20"/>
        </w:rPr>
        <w:t>8.</w:t>
      </w:r>
      <w:r w:rsidRPr="00912261">
        <w:rPr>
          <w:rFonts w:ascii="Times New Roman" w:hAnsi="Times New Roman"/>
          <w:sz w:val="20"/>
        </w:rPr>
        <w:tab/>
        <w:t xml:space="preserve">Any records required to be maintained pursuant to this rule shall be kept on site for at least 2 years unless a longer retention period is otherwise required by state or federal regulation(s).  Such records shall be readily available for inspection and review by the District. </w:t>
      </w:r>
    </w:p>
    <w:p w:rsidR="00F4352F" w:rsidRPr="00912261" w:rsidRDefault="00F4352F" w:rsidP="00F4352F">
      <w:pPr>
        <w:keepLines/>
        <w:tabs>
          <w:tab w:val="left" w:pos="-1440"/>
          <w:tab w:val="left" w:pos="-720"/>
          <w:tab w:val="left" w:pos="0"/>
          <w:tab w:val="left" w:pos="720"/>
          <w:tab w:val="left" w:pos="1440"/>
          <w:tab w:val="left" w:pos="2160"/>
          <w:tab w:val="left" w:pos="2880"/>
          <w:tab w:val="left" w:pos="3366"/>
          <w:tab w:val="left" w:pos="3744"/>
          <w:tab w:val="left" w:pos="4320"/>
        </w:tabs>
        <w:suppressAutoHyphens/>
        <w:rPr>
          <w:rFonts w:ascii="Times New Roman" w:hAnsi="Times New Roman"/>
          <w:sz w:val="20"/>
        </w:rPr>
      </w:pPr>
    </w:p>
    <w:p w:rsidR="00F4352F" w:rsidRPr="00912261" w:rsidRDefault="00F4352F" w:rsidP="00F4352F">
      <w:pPr>
        <w:suppressAutoHyphens/>
        <w:rPr>
          <w:rFonts w:ascii="Times New Roman" w:hAnsi="Times New Roman"/>
          <w:sz w:val="20"/>
        </w:rPr>
      </w:pPr>
      <w:r w:rsidRPr="00912261">
        <w:rPr>
          <w:rFonts w:ascii="Times New Roman" w:hAnsi="Times New Roman"/>
          <w:b/>
          <w:sz w:val="20"/>
        </w:rPr>
        <w:t>I.</w:t>
      </w:r>
      <w:r w:rsidRPr="00912261">
        <w:rPr>
          <w:rFonts w:ascii="Times New Roman" w:hAnsi="Times New Roman"/>
          <w:b/>
          <w:sz w:val="20"/>
        </w:rPr>
        <w:tab/>
        <w:t>Requirements – Compliance Provisions and Test Methods</w:t>
      </w:r>
    </w:p>
    <w:p w:rsidR="00F4352F" w:rsidRPr="00912261" w:rsidRDefault="00F4352F" w:rsidP="00F4352F">
      <w:pPr>
        <w:suppressAutoHyphens/>
        <w:rPr>
          <w:rFonts w:ascii="Times New Roman" w:hAnsi="Times New Roman"/>
          <w:sz w:val="20"/>
        </w:rPr>
      </w:pPr>
    </w:p>
    <w:p w:rsidR="00F4352F" w:rsidRPr="00912261" w:rsidRDefault="00F4352F" w:rsidP="00F4352F">
      <w:pPr>
        <w:suppressAutoHyphens/>
        <w:ind w:left="1440" w:hanging="720"/>
        <w:rPr>
          <w:rFonts w:ascii="Times New Roman" w:hAnsi="Times New Roman"/>
          <w:sz w:val="20"/>
        </w:rPr>
      </w:pPr>
      <w:r w:rsidRPr="00912261">
        <w:rPr>
          <w:rFonts w:ascii="Times New Roman" w:hAnsi="Times New Roman"/>
          <w:sz w:val="20"/>
        </w:rPr>
        <w:t>1.</w:t>
      </w:r>
      <w:r w:rsidRPr="00912261">
        <w:rPr>
          <w:rFonts w:ascii="Times New Roman" w:hAnsi="Times New Roman"/>
          <w:sz w:val="20"/>
        </w:rPr>
        <w:tab/>
        <w:t xml:space="preserve">Coatings and solvent reactive organic compound content shall be measured by the Environmental Protection Agency Reference Method 24, its constituent methods, or an equivalent method approved by the Environmental Protection Agency, the Air Resources Board, and the Control Officer.  The determination of exempt compounds shall be performed in accordance with ASTM D 4457-1991, </w:t>
      </w:r>
      <w:r w:rsidRPr="00912261">
        <w:rPr>
          <w:rFonts w:ascii="Times New Roman" w:hAnsi="Times New Roman"/>
          <w:b/>
          <w:sz w:val="20"/>
        </w:rPr>
        <w:t>“</w:t>
      </w:r>
      <w:r w:rsidRPr="00912261">
        <w:rPr>
          <w:rFonts w:ascii="Times New Roman" w:hAnsi="Times New Roman"/>
          <w:sz w:val="20"/>
        </w:rPr>
        <w:t>Standard Test Method for Determination of Dichloromethane and 1,1,1-Trichloroethane in Paints and Coatings by Direct Injection into a Gas Chromatograph,</w:t>
      </w:r>
      <w:r w:rsidRPr="00912261">
        <w:rPr>
          <w:rFonts w:ascii="Times New Roman" w:hAnsi="Times New Roman"/>
          <w:b/>
          <w:sz w:val="20"/>
        </w:rPr>
        <w:t>”</w:t>
      </w:r>
      <w:r w:rsidRPr="00912261">
        <w:rPr>
          <w:rFonts w:ascii="Times New Roman" w:hAnsi="Times New Roman"/>
          <w:sz w:val="20"/>
        </w:rPr>
        <w:t xml:space="preserve"> ASTM International.  Alternatively, determination of exempt compounds may be performed in accordance with the South Coast Air Quality Management District Method 303-91, “Determination of Exempt Compounds,” August 1996.  The reactive organic compound content of materials containing 50 grams of reactive organic compound per liter or less shall be determined by the South Coast Air Quality Management District Method 313-91, </w:t>
      </w:r>
      <w:r w:rsidRPr="00912261">
        <w:rPr>
          <w:rFonts w:ascii="Times New Roman" w:hAnsi="Times New Roman"/>
          <w:b/>
          <w:sz w:val="20"/>
        </w:rPr>
        <w:t>“</w:t>
      </w:r>
      <w:r w:rsidRPr="00912261">
        <w:rPr>
          <w:rFonts w:ascii="Times New Roman" w:hAnsi="Times New Roman"/>
          <w:sz w:val="20"/>
        </w:rPr>
        <w:t>Determination of Volatile Organic Compounds by Gas Chromatography-Mass Spectrometry,</w:t>
      </w:r>
      <w:r w:rsidRPr="00912261">
        <w:rPr>
          <w:rFonts w:ascii="Times New Roman" w:hAnsi="Times New Roman"/>
          <w:b/>
          <w:sz w:val="20"/>
        </w:rPr>
        <w:t>”</w:t>
      </w:r>
      <w:r w:rsidRPr="00912261">
        <w:rPr>
          <w:rFonts w:ascii="Times New Roman" w:hAnsi="Times New Roman"/>
          <w:sz w:val="20"/>
        </w:rPr>
        <w:t xml:space="preserve"> June 1993, or any other test methods approved by the Environmental Protection Agency, the Air Resources Board, and the Control Officer.</w:t>
      </w:r>
    </w:p>
    <w:p w:rsidR="00F4352F" w:rsidRPr="00912261" w:rsidRDefault="00F4352F" w:rsidP="00F4352F">
      <w:pPr>
        <w:suppressAutoHyphens/>
        <w:rPr>
          <w:rFonts w:ascii="Times New Roman" w:hAnsi="Times New Roman"/>
          <w:sz w:val="20"/>
        </w:rPr>
      </w:pPr>
    </w:p>
    <w:p w:rsidR="00F4352F" w:rsidRPr="00912261" w:rsidRDefault="00F4352F" w:rsidP="00F4352F">
      <w:pPr>
        <w:keepNext/>
        <w:keepLines/>
        <w:suppressAutoHyphens/>
        <w:ind w:left="1440" w:hanging="720"/>
        <w:rPr>
          <w:rFonts w:ascii="Times New Roman" w:hAnsi="Times New Roman"/>
          <w:sz w:val="20"/>
        </w:rPr>
      </w:pPr>
      <w:r w:rsidRPr="00912261">
        <w:rPr>
          <w:rFonts w:ascii="Times New Roman" w:hAnsi="Times New Roman"/>
          <w:sz w:val="20"/>
        </w:rPr>
        <w:t>2.</w:t>
      </w:r>
      <w:r w:rsidRPr="00912261">
        <w:rPr>
          <w:rFonts w:ascii="Times New Roman" w:hAnsi="Times New Roman"/>
          <w:sz w:val="20"/>
        </w:rPr>
        <w:tab/>
        <w:t xml:space="preserve">The control device efficiency for reactive organic compound emissions shall be determined by Environmental Protection Agency Methods 25, 25A, the South Coast Air Quality Management District Method 25.1, </w:t>
      </w:r>
      <w:r w:rsidRPr="00912261">
        <w:rPr>
          <w:rFonts w:ascii="Times New Roman" w:hAnsi="Times New Roman"/>
          <w:b/>
          <w:sz w:val="20"/>
        </w:rPr>
        <w:t>“</w:t>
      </w:r>
      <w:r w:rsidRPr="00912261">
        <w:rPr>
          <w:rFonts w:ascii="Times New Roman" w:hAnsi="Times New Roman"/>
          <w:sz w:val="20"/>
        </w:rPr>
        <w:t xml:space="preserve">Determination of Total Gaseous Non-Methane Organic Emissions as Carbon,” February 1991, or the South Coast Air Quality Management District Method 25.3, </w:t>
      </w:r>
      <w:r w:rsidRPr="00912261">
        <w:rPr>
          <w:rFonts w:ascii="Times New Roman" w:hAnsi="Times New Roman"/>
          <w:b/>
          <w:sz w:val="20"/>
        </w:rPr>
        <w:t>“</w:t>
      </w:r>
      <w:r w:rsidRPr="00912261">
        <w:rPr>
          <w:rFonts w:ascii="Times New Roman" w:hAnsi="Times New Roman"/>
          <w:sz w:val="20"/>
        </w:rPr>
        <w:t>Determination of Low Concentration Non-Methane Non-Ethane Organic Compound Emissions from Clean Fueled Combustion Sources,” March 2000, as applicable.  Environmental Protection Agency Test Method 18 or Air Resources Board Method 422, “Exempt Halogenated VOCs in Gases,” September 12, 1990, shall be used to determine emissions of exempt compounds.</w:t>
      </w:r>
    </w:p>
    <w:p w:rsidR="00F4352F" w:rsidRPr="00912261" w:rsidRDefault="00F4352F" w:rsidP="00F4352F">
      <w:pPr>
        <w:suppressAutoHyphens/>
        <w:rPr>
          <w:rFonts w:ascii="Times New Roman" w:hAnsi="Times New Roman"/>
          <w:sz w:val="20"/>
        </w:rPr>
      </w:pPr>
    </w:p>
    <w:p w:rsidR="00F4352F" w:rsidRPr="00912261" w:rsidRDefault="00F4352F" w:rsidP="00F4352F">
      <w:pPr>
        <w:keepLines/>
        <w:suppressAutoHyphens/>
        <w:ind w:left="1440" w:hanging="720"/>
        <w:rPr>
          <w:rFonts w:ascii="Times New Roman" w:hAnsi="Times New Roman"/>
          <w:sz w:val="20"/>
        </w:rPr>
      </w:pPr>
      <w:r w:rsidRPr="00912261">
        <w:rPr>
          <w:rFonts w:ascii="Times New Roman" w:hAnsi="Times New Roman"/>
          <w:sz w:val="20"/>
        </w:rPr>
        <w:t>3.</w:t>
      </w:r>
      <w:r w:rsidRPr="00912261">
        <w:rPr>
          <w:rFonts w:ascii="Times New Roman" w:hAnsi="Times New Roman"/>
          <w:sz w:val="20"/>
        </w:rPr>
        <w:tab/>
        <w:t xml:space="preserve">The capture efficiency for reactive organic compound emissions shall be determined by verifying the use of a Permanent Total Enclosure and 100 percent capture efficiency as defined by Environmental Protection Agency Method 204, </w:t>
      </w:r>
      <w:r w:rsidRPr="00912261">
        <w:rPr>
          <w:rFonts w:ascii="Times New Roman" w:hAnsi="Times New Roman"/>
          <w:b/>
          <w:sz w:val="20"/>
        </w:rPr>
        <w:t>“</w:t>
      </w:r>
      <w:r w:rsidRPr="00912261">
        <w:rPr>
          <w:rFonts w:ascii="Times New Roman" w:hAnsi="Times New Roman"/>
          <w:sz w:val="20"/>
        </w:rPr>
        <w:t xml:space="preserve">Criteria for and Verification of a Permanent or Temporary Total Enclosure.”  Alternatively, if an Environmental Protection Agency Method 204 defined Permanent Total Enclosure is not employed, capture efficiency shall be determined using a minimum of three sampling runs subject to data quality criteria presented in the Environmental Protection Agency technical guidance document </w:t>
      </w:r>
      <w:r w:rsidRPr="00912261">
        <w:rPr>
          <w:rFonts w:ascii="Times New Roman" w:hAnsi="Times New Roman"/>
          <w:b/>
          <w:sz w:val="20"/>
        </w:rPr>
        <w:t>“</w:t>
      </w:r>
      <w:r w:rsidRPr="00912261">
        <w:rPr>
          <w:rFonts w:ascii="Times New Roman" w:hAnsi="Times New Roman"/>
          <w:sz w:val="20"/>
        </w:rPr>
        <w:t>Guidelines for Determining Capture Efficiency, January 9, 1995.”  Individual capture efficiency test runs subject to the Environmental Protection Agency technical guidelines shall be determined by:</w:t>
      </w:r>
    </w:p>
    <w:p w:rsidR="00F4352F" w:rsidRPr="00912261" w:rsidRDefault="00F4352F" w:rsidP="00F4352F">
      <w:pPr>
        <w:suppressAutoHyphens/>
        <w:ind w:left="1440" w:hanging="1440"/>
        <w:rPr>
          <w:rFonts w:ascii="Times New Roman" w:hAnsi="Times New Roman"/>
          <w:sz w:val="20"/>
        </w:rPr>
      </w:pPr>
    </w:p>
    <w:p w:rsidR="00F4352F" w:rsidRPr="00912261" w:rsidRDefault="00F4352F" w:rsidP="00F4352F">
      <w:pPr>
        <w:keepLines/>
        <w:suppressAutoHyphens/>
        <w:ind w:left="2160" w:hanging="720"/>
        <w:rPr>
          <w:rFonts w:ascii="Times New Roman" w:hAnsi="Times New Roman"/>
          <w:sz w:val="20"/>
        </w:rPr>
      </w:pPr>
      <w:r w:rsidRPr="00912261">
        <w:rPr>
          <w:rFonts w:ascii="Times New Roman" w:hAnsi="Times New Roman"/>
          <w:sz w:val="20"/>
        </w:rPr>
        <w:t>a.</w:t>
      </w:r>
      <w:r w:rsidRPr="00912261">
        <w:rPr>
          <w:rFonts w:ascii="Times New Roman" w:hAnsi="Times New Roman"/>
          <w:sz w:val="20"/>
        </w:rPr>
        <w:tab/>
        <w:t>The Temporary Total Enclosure approach of Environmental Protection Agency Methods 204 through 204F; or</w:t>
      </w:r>
    </w:p>
    <w:p w:rsidR="00F4352F" w:rsidRPr="00912261" w:rsidRDefault="00F4352F" w:rsidP="00F4352F">
      <w:pPr>
        <w:keepLines/>
        <w:suppressAutoHyphens/>
        <w:ind w:left="2160" w:hanging="720"/>
        <w:rPr>
          <w:rFonts w:ascii="Times New Roman" w:hAnsi="Times New Roman"/>
          <w:sz w:val="20"/>
        </w:rPr>
      </w:pPr>
    </w:p>
    <w:p w:rsidR="00F4352F" w:rsidRPr="00912261" w:rsidRDefault="00F4352F" w:rsidP="00F4352F">
      <w:pPr>
        <w:keepLines/>
        <w:suppressAutoHyphens/>
        <w:ind w:left="2160" w:hanging="720"/>
        <w:rPr>
          <w:rFonts w:ascii="Times New Roman" w:hAnsi="Times New Roman"/>
          <w:sz w:val="20"/>
        </w:rPr>
      </w:pPr>
      <w:r w:rsidRPr="00912261">
        <w:rPr>
          <w:rFonts w:ascii="Times New Roman" w:hAnsi="Times New Roman"/>
          <w:sz w:val="20"/>
        </w:rPr>
        <w:t>b.</w:t>
      </w:r>
      <w:r w:rsidRPr="00912261">
        <w:rPr>
          <w:rFonts w:ascii="Times New Roman" w:hAnsi="Times New Roman"/>
          <w:sz w:val="20"/>
        </w:rPr>
        <w:tab/>
        <w:t xml:space="preserve">The South Coast Air Quality Management District </w:t>
      </w:r>
      <w:r w:rsidRPr="00912261">
        <w:rPr>
          <w:rFonts w:ascii="Times New Roman" w:hAnsi="Times New Roman"/>
          <w:b/>
          <w:sz w:val="20"/>
        </w:rPr>
        <w:t>“</w:t>
      </w:r>
      <w:r w:rsidRPr="00912261">
        <w:rPr>
          <w:rFonts w:ascii="Times New Roman" w:hAnsi="Times New Roman"/>
          <w:sz w:val="20"/>
        </w:rPr>
        <w:t>Protocol for Determination of Volatile Organic Compounds (VOC) Capture Efficiency,” May 1995.</w:t>
      </w:r>
    </w:p>
    <w:p w:rsidR="00F4352F" w:rsidRPr="00912261" w:rsidRDefault="00F4352F" w:rsidP="00F4352F">
      <w:pPr>
        <w:suppressAutoHyphens/>
        <w:rPr>
          <w:rFonts w:ascii="Times New Roman" w:hAnsi="Times New Roman"/>
          <w:sz w:val="20"/>
        </w:rPr>
      </w:pPr>
    </w:p>
    <w:p w:rsidR="00F4352F" w:rsidRPr="00912261" w:rsidRDefault="00F4352F" w:rsidP="00F4352F">
      <w:pPr>
        <w:keepLines/>
        <w:suppressAutoHyphens/>
        <w:ind w:left="1440" w:hanging="720"/>
        <w:rPr>
          <w:rFonts w:ascii="Times New Roman" w:hAnsi="Times New Roman"/>
          <w:sz w:val="20"/>
        </w:rPr>
      </w:pPr>
      <w:r w:rsidRPr="00912261">
        <w:rPr>
          <w:rFonts w:ascii="Times New Roman" w:hAnsi="Times New Roman"/>
          <w:sz w:val="20"/>
        </w:rPr>
        <w:t>4.</w:t>
      </w:r>
      <w:r w:rsidRPr="00912261">
        <w:rPr>
          <w:rFonts w:ascii="Times New Roman" w:hAnsi="Times New Roman"/>
          <w:sz w:val="20"/>
        </w:rPr>
        <w:tab/>
        <w:t xml:space="preserve">Application equipment coating transfer efficiencies shall be measured using South Coast Air Quality Management District Method </w:t>
      </w:r>
      <w:r w:rsidRPr="00912261">
        <w:rPr>
          <w:rFonts w:ascii="Times New Roman" w:hAnsi="Times New Roman"/>
          <w:b/>
          <w:sz w:val="20"/>
        </w:rPr>
        <w:t>“</w:t>
      </w:r>
      <w:r w:rsidRPr="00912261">
        <w:rPr>
          <w:rFonts w:ascii="Times New Roman" w:hAnsi="Times New Roman"/>
          <w:sz w:val="20"/>
        </w:rPr>
        <w:t xml:space="preserve">Spray Equipment Transfer Efficiency Test Procedure </w:t>
      </w:r>
      <w:r w:rsidR="002E65E6">
        <w:rPr>
          <w:rFonts w:ascii="Times New Roman" w:hAnsi="Times New Roman"/>
          <w:sz w:val="20"/>
        </w:rPr>
        <w:t xml:space="preserve">for </w:t>
      </w:r>
      <w:r w:rsidRPr="00912261">
        <w:rPr>
          <w:rFonts w:ascii="Times New Roman" w:hAnsi="Times New Roman"/>
          <w:sz w:val="20"/>
        </w:rPr>
        <w:t>Equipment User,</w:t>
      </w:r>
      <w:r w:rsidRPr="00912261">
        <w:rPr>
          <w:rFonts w:ascii="Times New Roman" w:hAnsi="Times New Roman"/>
          <w:b/>
          <w:sz w:val="20"/>
        </w:rPr>
        <w:t>”</w:t>
      </w:r>
      <w:r w:rsidRPr="00912261">
        <w:rPr>
          <w:rFonts w:ascii="Times New Roman" w:hAnsi="Times New Roman"/>
          <w:sz w:val="20"/>
        </w:rPr>
        <w:t xml:space="preserve"> May 1989.</w:t>
      </w:r>
    </w:p>
    <w:p w:rsidR="00F4352F" w:rsidRPr="00912261" w:rsidRDefault="00F4352F" w:rsidP="00F4352F">
      <w:pPr>
        <w:keepLines/>
        <w:suppressAutoHyphens/>
        <w:ind w:left="1440" w:hanging="720"/>
        <w:rPr>
          <w:rFonts w:ascii="Times New Roman" w:hAnsi="Times New Roman"/>
          <w:sz w:val="20"/>
        </w:rPr>
      </w:pPr>
    </w:p>
    <w:p w:rsidR="00F4352F" w:rsidRPr="00912261" w:rsidRDefault="00F4352F" w:rsidP="00F4352F">
      <w:pPr>
        <w:keepLines/>
        <w:suppressAutoHyphens/>
        <w:ind w:left="1440" w:hanging="720"/>
        <w:rPr>
          <w:rFonts w:ascii="Times New Roman" w:hAnsi="Times New Roman"/>
          <w:sz w:val="20"/>
        </w:rPr>
      </w:pPr>
      <w:r w:rsidRPr="00912261">
        <w:rPr>
          <w:rFonts w:ascii="Times New Roman" w:hAnsi="Times New Roman"/>
          <w:sz w:val="20"/>
        </w:rPr>
        <w:t>5.</w:t>
      </w:r>
      <w:r w:rsidRPr="00912261">
        <w:rPr>
          <w:rFonts w:ascii="Times New Roman" w:hAnsi="Times New Roman"/>
          <w:sz w:val="20"/>
        </w:rPr>
        <w:tab/>
        <w:t xml:space="preserve">The control device efficiency for toxic air contaminant emissions that are not reactive organic compounds shall be determined using: </w:t>
      </w:r>
    </w:p>
    <w:p w:rsidR="00F4352F" w:rsidRPr="00912261" w:rsidRDefault="00F4352F" w:rsidP="00F4352F">
      <w:pPr>
        <w:keepLines/>
        <w:suppressAutoHyphens/>
        <w:ind w:left="1440" w:hanging="720"/>
        <w:rPr>
          <w:rFonts w:ascii="Times New Roman" w:hAnsi="Times New Roman"/>
          <w:sz w:val="20"/>
        </w:rPr>
      </w:pPr>
    </w:p>
    <w:p w:rsidR="00F4352F" w:rsidRPr="00912261" w:rsidRDefault="00F4352F" w:rsidP="00F4352F">
      <w:pPr>
        <w:keepLines/>
        <w:suppressAutoHyphens/>
        <w:ind w:left="2160" w:hanging="720"/>
        <w:rPr>
          <w:rFonts w:ascii="Times New Roman" w:hAnsi="Times New Roman"/>
          <w:sz w:val="20"/>
        </w:rPr>
      </w:pPr>
      <w:r w:rsidRPr="00912261">
        <w:rPr>
          <w:rFonts w:ascii="Times New Roman" w:hAnsi="Times New Roman"/>
          <w:sz w:val="20"/>
        </w:rPr>
        <w:t>a.</w:t>
      </w:r>
      <w:r w:rsidRPr="00912261">
        <w:rPr>
          <w:rFonts w:ascii="Times New Roman" w:hAnsi="Times New Roman"/>
          <w:sz w:val="20"/>
        </w:rPr>
        <w:tab/>
        <w:t>an Environmental Protection Agency approved test method or methods, or</w:t>
      </w:r>
    </w:p>
    <w:p w:rsidR="00F4352F" w:rsidRPr="00912261" w:rsidRDefault="00F4352F" w:rsidP="00F4352F">
      <w:pPr>
        <w:keepLines/>
        <w:suppressAutoHyphens/>
        <w:ind w:left="2160" w:hanging="720"/>
        <w:rPr>
          <w:rFonts w:ascii="Times New Roman" w:hAnsi="Times New Roman"/>
          <w:sz w:val="20"/>
        </w:rPr>
      </w:pPr>
    </w:p>
    <w:p w:rsidR="00F4352F" w:rsidRPr="00912261" w:rsidRDefault="00F4352F" w:rsidP="00F4352F">
      <w:pPr>
        <w:keepLines/>
        <w:suppressAutoHyphens/>
        <w:ind w:left="2160" w:hanging="720"/>
        <w:rPr>
          <w:rFonts w:ascii="Times New Roman" w:hAnsi="Times New Roman"/>
          <w:sz w:val="20"/>
        </w:rPr>
      </w:pPr>
      <w:r w:rsidRPr="00912261">
        <w:rPr>
          <w:rFonts w:ascii="Times New Roman" w:hAnsi="Times New Roman"/>
          <w:sz w:val="20"/>
        </w:rPr>
        <w:t>b.</w:t>
      </w:r>
      <w:r w:rsidRPr="00912261">
        <w:rPr>
          <w:rFonts w:ascii="Times New Roman" w:hAnsi="Times New Roman"/>
          <w:sz w:val="20"/>
        </w:rPr>
        <w:tab/>
        <w:t>in the case where there is no Environmental Protection Agency approved test method, a District approved detection method applicable for each target toxics specie.</w:t>
      </w:r>
    </w:p>
    <w:p w:rsidR="00F4352F" w:rsidRPr="00912261" w:rsidRDefault="00F4352F" w:rsidP="00F4352F">
      <w:pPr>
        <w:keepLines/>
        <w:suppressAutoHyphens/>
        <w:ind w:left="2160" w:hanging="720"/>
        <w:rPr>
          <w:rFonts w:ascii="Times New Roman" w:hAnsi="Times New Roman"/>
          <w:sz w:val="20"/>
        </w:rPr>
      </w:pPr>
    </w:p>
    <w:p w:rsidR="00F4352F" w:rsidRPr="00912261" w:rsidRDefault="00F4352F" w:rsidP="00F4352F">
      <w:pPr>
        <w:keepLines/>
        <w:suppressAutoHyphens/>
        <w:ind w:left="2160" w:hanging="720"/>
        <w:rPr>
          <w:rFonts w:ascii="Times New Roman" w:hAnsi="Times New Roman"/>
          <w:sz w:val="20"/>
        </w:rPr>
      </w:pPr>
      <w:r w:rsidRPr="00912261">
        <w:rPr>
          <w:rFonts w:ascii="Times New Roman" w:hAnsi="Times New Roman"/>
          <w:sz w:val="20"/>
        </w:rPr>
        <w:t>c.</w:t>
      </w:r>
      <w:r w:rsidRPr="00912261">
        <w:rPr>
          <w:rFonts w:ascii="Times New Roman" w:hAnsi="Times New Roman"/>
          <w:sz w:val="20"/>
        </w:rPr>
        <w:tab/>
        <w:t xml:space="preserve">the Control Officer may require more than one test method on any emission control device where necessary to demonstrate that the overall efficiency is at least 85.5 percent </w:t>
      </w:r>
      <w:r w:rsidRPr="00912261">
        <w:rPr>
          <w:rFonts w:ascii="Times New Roman" w:hAnsi="Times New Roman"/>
          <w:sz w:val="20"/>
        </w:rPr>
        <w:t>by weight in reducing emissions of reactive organic compounds and/or toxic air contaminants.  Any technique to convert “parts per million by volume” test method results to either 1) “parts per million by weight,” or 2) “mass emission rates” (e.g., pounds per hour) shall first be approved by the Control Officer and, if such approval is not provided, then the technique shall not be used to show compliance with this rule.</w:t>
      </w:r>
    </w:p>
    <w:p w:rsidR="00F4352F" w:rsidRPr="00912261" w:rsidRDefault="00F4352F" w:rsidP="00F4352F">
      <w:pPr>
        <w:keepNext/>
        <w:keepLines/>
        <w:suppressAutoHyphens/>
        <w:ind w:left="2160" w:hanging="720"/>
        <w:rPr>
          <w:rFonts w:ascii="Times New Roman" w:hAnsi="Times New Roman"/>
          <w:sz w:val="20"/>
        </w:rPr>
      </w:pPr>
    </w:p>
    <w:p w:rsidR="00F4352F" w:rsidRPr="00912261" w:rsidRDefault="00F4352F" w:rsidP="00F4352F">
      <w:pPr>
        <w:keepNext/>
        <w:keepLines/>
        <w:suppressAutoHyphens/>
        <w:ind w:left="1440" w:hanging="720"/>
        <w:rPr>
          <w:rFonts w:ascii="Times New Roman" w:hAnsi="Times New Roman"/>
          <w:sz w:val="20"/>
        </w:rPr>
      </w:pPr>
      <w:r w:rsidRPr="00912261">
        <w:rPr>
          <w:rFonts w:ascii="Times New Roman" w:hAnsi="Times New Roman"/>
          <w:sz w:val="20"/>
        </w:rPr>
        <w:t>6.</w:t>
      </w:r>
      <w:r w:rsidRPr="00912261">
        <w:rPr>
          <w:rFonts w:ascii="Times New Roman" w:hAnsi="Times New Roman"/>
          <w:sz w:val="20"/>
        </w:rPr>
        <w:tab/>
        <w:t xml:space="preserve">The capture efficiency for toxic air contaminant emissions that are not reactive organic compounds shall be determined by using the methods described in Section I.3 modified in a manner approved by the District to quantify the mass of liquid or gaseous reactive organic compounds and/or toxic air contaminants.  </w:t>
      </w:r>
    </w:p>
    <w:p w:rsidR="00F4352F" w:rsidRPr="00912261" w:rsidRDefault="00F4352F" w:rsidP="00F4352F">
      <w:pPr>
        <w:ind w:left="1440" w:hanging="720"/>
        <w:rPr>
          <w:rFonts w:ascii="Times New Roman" w:hAnsi="Times New Roman"/>
          <w:sz w:val="20"/>
        </w:rPr>
      </w:pPr>
    </w:p>
    <w:p w:rsidR="00F4352F" w:rsidRPr="00912261" w:rsidRDefault="00F4352F" w:rsidP="00F4352F">
      <w:pPr>
        <w:ind w:left="1440" w:hanging="720"/>
        <w:rPr>
          <w:rFonts w:ascii="Times New Roman" w:hAnsi="Times New Roman"/>
          <w:sz w:val="20"/>
        </w:rPr>
      </w:pPr>
      <w:r w:rsidRPr="00912261">
        <w:rPr>
          <w:rFonts w:ascii="Times New Roman" w:hAnsi="Times New Roman"/>
          <w:sz w:val="20"/>
        </w:rPr>
        <w:t>7.</w:t>
      </w:r>
      <w:r w:rsidRPr="00912261">
        <w:rPr>
          <w:rFonts w:ascii="Times New Roman" w:hAnsi="Times New Roman"/>
          <w:sz w:val="20"/>
        </w:rPr>
        <w:tab/>
        <w:t>Emissions of reactive organic compounds from the exhaust of an emission control system shall be measured by the Environmental Protection Agency Method 25, in combination with Environmental Protection Agency Method 18 or the California Air Resources Board Method 422, “Exempt Halogenated VOCs in Gases,” September 12, 1990 (to determine emissions of exempt compounds).</w:t>
      </w:r>
    </w:p>
    <w:p w:rsidR="00F4352F" w:rsidRPr="00912261" w:rsidRDefault="00F4352F" w:rsidP="00F4352F">
      <w:pPr>
        <w:ind w:left="1440" w:hanging="720"/>
        <w:rPr>
          <w:rFonts w:ascii="Times New Roman" w:hAnsi="Times New Roman"/>
          <w:sz w:val="20"/>
        </w:rPr>
      </w:pPr>
    </w:p>
    <w:p w:rsidR="00F4352F" w:rsidRPr="00912261" w:rsidRDefault="00F4352F" w:rsidP="00F4352F">
      <w:pPr>
        <w:ind w:left="1440" w:hanging="720"/>
        <w:rPr>
          <w:rFonts w:ascii="Times New Roman" w:hAnsi="Times New Roman"/>
          <w:sz w:val="20"/>
        </w:rPr>
      </w:pPr>
      <w:r w:rsidRPr="00912261">
        <w:rPr>
          <w:rFonts w:ascii="Times New Roman" w:hAnsi="Times New Roman"/>
          <w:sz w:val="20"/>
        </w:rPr>
        <w:t>8.</w:t>
      </w:r>
      <w:r w:rsidRPr="00912261">
        <w:rPr>
          <w:rFonts w:ascii="Times New Roman" w:hAnsi="Times New Roman"/>
          <w:sz w:val="20"/>
        </w:rPr>
        <w:tab/>
        <w:t xml:space="preserve">When more than one test method or set of test methods are specified for any testing, a test result showing an exceedance of any limit of this rule shall constitute a rule violation. </w:t>
      </w:r>
    </w:p>
    <w:p w:rsidR="00F4352F" w:rsidRPr="00912261" w:rsidRDefault="00F4352F" w:rsidP="00F4352F">
      <w:pPr>
        <w:ind w:left="1440" w:hanging="720"/>
        <w:rPr>
          <w:rFonts w:ascii="Times New Roman" w:hAnsi="Times New Roman"/>
          <w:sz w:val="20"/>
        </w:rPr>
      </w:pPr>
    </w:p>
    <w:p w:rsidR="00F4352F" w:rsidRPr="00912261" w:rsidRDefault="00F4352F" w:rsidP="00F4352F">
      <w:pPr>
        <w:ind w:left="1440" w:hanging="720"/>
        <w:rPr>
          <w:rFonts w:ascii="Times New Roman" w:hAnsi="Times New Roman"/>
          <w:sz w:val="20"/>
        </w:rPr>
      </w:pPr>
      <w:r w:rsidRPr="00912261">
        <w:rPr>
          <w:rFonts w:ascii="Times New Roman" w:hAnsi="Times New Roman"/>
          <w:sz w:val="20"/>
        </w:rPr>
        <w:t>9.</w:t>
      </w:r>
      <w:r w:rsidRPr="00912261">
        <w:rPr>
          <w:rFonts w:ascii="Times New Roman" w:hAnsi="Times New Roman"/>
          <w:sz w:val="20"/>
        </w:rPr>
        <w:tab/>
        <w:t xml:space="preserve">The Environmental Protection Agency test methods in effect on </w:t>
      </w:r>
      <w:r w:rsidR="007809B5">
        <w:rPr>
          <w:rFonts w:ascii="Times New Roman" w:hAnsi="Times New Roman"/>
          <w:sz w:val="20"/>
        </w:rPr>
        <w:t>June 21, 2012</w:t>
      </w:r>
      <w:r w:rsidRPr="00912261">
        <w:rPr>
          <w:rFonts w:ascii="Times New Roman" w:hAnsi="Times New Roman"/>
          <w:sz w:val="20"/>
        </w:rPr>
        <w:t xml:space="preserve"> shall be the test methods used to meet the requirements of this rule.</w:t>
      </w:r>
    </w:p>
    <w:p w:rsidR="00F4352F" w:rsidRPr="00912261" w:rsidRDefault="00F4352F" w:rsidP="00F4352F">
      <w:pPr>
        <w:ind w:left="1440" w:hanging="720"/>
        <w:rPr>
          <w:rFonts w:ascii="Times New Roman" w:hAnsi="Times New Roman"/>
          <w:sz w:val="20"/>
        </w:rPr>
      </w:pPr>
    </w:p>
    <w:p w:rsidR="00F4352F" w:rsidRPr="00912261" w:rsidRDefault="00F4352F" w:rsidP="00F4352F">
      <w:pPr>
        <w:keepNext/>
        <w:ind w:left="720" w:hanging="720"/>
        <w:rPr>
          <w:rFonts w:ascii="Times New Roman" w:hAnsi="Times New Roman"/>
          <w:b/>
          <w:sz w:val="20"/>
        </w:rPr>
      </w:pPr>
      <w:r w:rsidRPr="00912261">
        <w:rPr>
          <w:rFonts w:ascii="Times New Roman" w:hAnsi="Times New Roman"/>
          <w:b/>
          <w:sz w:val="20"/>
        </w:rPr>
        <w:t>J.</w:t>
      </w:r>
      <w:r w:rsidRPr="00912261">
        <w:rPr>
          <w:rFonts w:ascii="Times New Roman" w:hAnsi="Times New Roman"/>
          <w:b/>
          <w:sz w:val="20"/>
        </w:rPr>
        <w:tab/>
        <w:t>Requirements – Solvent Cleaning Associated with Surface Coating of Metal Parts and Products</w:t>
      </w:r>
    </w:p>
    <w:p w:rsidR="00F4352F" w:rsidRPr="00912261" w:rsidRDefault="00F4352F" w:rsidP="00F4352F">
      <w:pPr>
        <w:keepNext/>
        <w:ind w:left="720" w:hanging="720"/>
        <w:rPr>
          <w:rFonts w:ascii="Times New Roman" w:hAnsi="Times New Roman"/>
          <w:sz w:val="20"/>
        </w:rPr>
      </w:pPr>
    </w:p>
    <w:p w:rsidR="00F4352F" w:rsidRPr="00912261" w:rsidRDefault="00F4352F" w:rsidP="00F4352F">
      <w:pPr>
        <w:keepNext/>
        <w:tabs>
          <w:tab w:val="left" w:pos="-1872"/>
        </w:tabs>
        <w:suppressAutoHyphens/>
        <w:ind w:left="720"/>
        <w:rPr>
          <w:rFonts w:ascii="Times New Roman" w:hAnsi="Times New Roman"/>
          <w:sz w:val="20"/>
        </w:rPr>
      </w:pPr>
      <w:r w:rsidRPr="00912261">
        <w:rPr>
          <w:rFonts w:ascii="Times New Roman" w:hAnsi="Times New Roman"/>
          <w:sz w:val="20"/>
        </w:rPr>
        <w:t xml:space="preserve">Section J requirements shall apply to any person performing solvent cleaning associated with surface coating of metal parts and products, including, but not limited to, use of wipe cleaning cloths, hand-held spray bottles, squirt bottles, aerosol products, and the cleaning of application equipment.  The following requirements become effective </w:t>
      </w:r>
      <w:r w:rsidR="007809B5">
        <w:rPr>
          <w:rFonts w:ascii="Times New Roman" w:hAnsi="Times New Roman"/>
          <w:sz w:val="20"/>
        </w:rPr>
        <w:t>June 21, 2013</w:t>
      </w:r>
      <w:r w:rsidRPr="00912261">
        <w:rPr>
          <w:rFonts w:ascii="Times New Roman" w:hAnsi="Times New Roman"/>
          <w:sz w:val="20"/>
        </w:rPr>
        <w:t xml:space="preserve"> and are in addition to the general operating requirements specified in Section F.</w:t>
      </w:r>
    </w:p>
    <w:p w:rsidR="00F4352F" w:rsidRPr="00912261" w:rsidRDefault="00F4352F" w:rsidP="00F4352F">
      <w:pPr>
        <w:ind w:left="720" w:hanging="720"/>
        <w:rPr>
          <w:rFonts w:ascii="Times New Roman" w:hAnsi="Times New Roman"/>
          <w:b/>
          <w:sz w:val="20"/>
        </w:rPr>
      </w:pPr>
    </w:p>
    <w:p w:rsidR="00F4352F" w:rsidRPr="00912261" w:rsidRDefault="00F4352F" w:rsidP="00F4352F">
      <w:pPr>
        <w:keepNext/>
        <w:ind w:left="1440" w:hanging="720"/>
        <w:rPr>
          <w:rFonts w:ascii="Times New Roman" w:hAnsi="Times New Roman"/>
          <w:sz w:val="20"/>
        </w:rPr>
      </w:pPr>
      <w:r w:rsidRPr="00912261">
        <w:rPr>
          <w:rFonts w:ascii="Times New Roman" w:hAnsi="Times New Roman"/>
          <w:sz w:val="20"/>
        </w:rPr>
        <w:lastRenderedPageBreak/>
        <w:t>1.</w:t>
      </w:r>
      <w:r w:rsidRPr="00912261">
        <w:rPr>
          <w:rFonts w:ascii="Times New Roman" w:hAnsi="Times New Roman"/>
          <w:sz w:val="20"/>
        </w:rPr>
        <w:tab/>
      </w:r>
      <w:r w:rsidRPr="00912261">
        <w:rPr>
          <w:rFonts w:ascii="Times New Roman" w:hAnsi="Times New Roman"/>
          <w:b/>
          <w:sz w:val="20"/>
        </w:rPr>
        <w:t xml:space="preserve">Solvent Requirements </w:t>
      </w:r>
      <w:r w:rsidRPr="00912261">
        <w:rPr>
          <w:rFonts w:ascii="Times New Roman" w:hAnsi="Times New Roman"/>
          <w:sz w:val="20"/>
        </w:rPr>
        <w:t xml:space="preserve"> </w:t>
      </w:r>
    </w:p>
    <w:p w:rsidR="00F4352F" w:rsidRPr="00912261" w:rsidRDefault="00F4352F" w:rsidP="00F4352F">
      <w:pPr>
        <w:keepNext/>
        <w:ind w:left="1440" w:hanging="720"/>
        <w:rPr>
          <w:rFonts w:ascii="Times New Roman" w:hAnsi="Times New Roman"/>
          <w:sz w:val="20"/>
        </w:rPr>
      </w:pPr>
    </w:p>
    <w:p w:rsidR="00F4352F" w:rsidRPr="00912261" w:rsidRDefault="00F4352F" w:rsidP="00F4352F">
      <w:pPr>
        <w:keepNext/>
        <w:ind w:left="1440"/>
        <w:rPr>
          <w:rFonts w:ascii="Times New Roman" w:hAnsi="Times New Roman"/>
          <w:sz w:val="20"/>
        </w:rPr>
      </w:pPr>
      <w:r w:rsidRPr="00912261">
        <w:rPr>
          <w:rFonts w:ascii="Times New Roman" w:hAnsi="Times New Roman"/>
          <w:sz w:val="20"/>
        </w:rPr>
        <w:t xml:space="preserve">Except when using an emission control system that meets the requirements of Section D.4, no person shall use any solvent to perform solvent cleaning which exceeds the applicable grams of reactive organic compound per liter of material limit specified in Table 330-1.  </w:t>
      </w:r>
    </w:p>
    <w:p w:rsidR="00F4352F" w:rsidRPr="00912261" w:rsidRDefault="00F4352F" w:rsidP="00F4352F">
      <w:pPr>
        <w:ind w:left="1440" w:hanging="696"/>
        <w:rPr>
          <w:rFonts w:ascii="Times New Roman" w:hAnsi="Times New Roman"/>
          <w:b/>
          <w:sz w:val="20"/>
        </w:rPr>
      </w:pPr>
    </w:p>
    <w:p w:rsidR="00F4352F" w:rsidRPr="00912261" w:rsidRDefault="00F4352F" w:rsidP="00F4352F">
      <w:pPr>
        <w:keepNext/>
        <w:keepLines/>
        <w:ind w:left="720" w:firstLine="720"/>
        <w:jc w:val="center"/>
        <w:rPr>
          <w:rFonts w:ascii="Times New Roman" w:hAnsi="Times New Roman"/>
          <w:b/>
          <w:sz w:val="20"/>
        </w:rPr>
      </w:pPr>
      <w:r w:rsidRPr="00912261">
        <w:rPr>
          <w:rFonts w:ascii="Times New Roman" w:hAnsi="Times New Roman"/>
          <w:b/>
          <w:sz w:val="20"/>
        </w:rPr>
        <w:t>Table 330-1:  Reactive Organic Compound Content Limits for Solvent Cleaning</w:t>
      </w:r>
    </w:p>
    <w:p w:rsidR="00F4352F" w:rsidRPr="00912261" w:rsidRDefault="00F4352F" w:rsidP="00F4352F">
      <w:pPr>
        <w:keepNext/>
        <w:keepLines/>
        <w:ind w:left="720" w:firstLine="720"/>
        <w:jc w:val="center"/>
        <w:rPr>
          <w:rFonts w:ascii="Times New Roman" w:hAnsi="Times New Roman"/>
          <w:b/>
          <w:sz w:val="20"/>
        </w:rPr>
      </w:pPr>
      <w:r w:rsidRPr="00912261">
        <w:rPr>
          <w:rFonts w:ascii="Times New Roman" w:hAnsi="Times New Roman"/>
          <w:b/>
          <w:sz w:val="20"/>
        </w:rPr>
        <w:t>Associated with Surface Coating of Metal Parts and Products</w:t>
      </w:r>
    </w:p>
    <w:p w:rsidR="00F4352F" w:rsidRPr="00912261" w:rsidRDefault="00F4352F" w:rsidP="00F4352F">
      <w:pPr>
        <w:keepNext/>
        <w:keepLines/>
        <w:ind w:left="2160"/>
        <w:rPr>
          <w:rFonts w:ascii="Times New Roman" w:hAnsi="Times New Roman"/>
          <w:sz w:val="20"/>
        </w:rPr>
      </w:pPr>
    </w:p>
    <w:tbl>
      <w:tblPr>
        <w:tblW w:w="8385" w:type="dxa"/>
        <w:jc w:val="righ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724"/>
        <w:gridCol w:w="2661"/>
      </w:tblGrid>
      <w:tr w:rsidR="00F4352F" w:rsidRPr="005118C5" w:rsidTr="00F4352F">
        <w:trPr>
          <w:cantSplit/>
          <w:trHeight w:val="1223"/>
          <w:tblHeader/>
          <w:jc w:val="right"/>
        </w:trPr>
        <w:tc>
          <w:tcPr>
            <w:tcW w:w="5719" w:type="dxa"/>
            <w:tcBorders>
              <w:top w:val="single" w:sz="12" w:space="0" w:color="auto"/>
              <w:left w:val="single" w:sz="12" w:space="0" w:color="auto"/>
              <w:bottom w:val="single" w:sz="12" w:space="0" w:color="auto"/>
              <w:right w:val="single" w:sz="12" w:space="0" w:color="auto"/>
            </w:tcBorders>
            <w:vAlign w:val="center"/>
            <w:hideMark/>
          </w:tcPr>
          <w:p w:rsidR="00F4352F" w:rsidRPr="005118C5" w:rsidRDefault="00F4352F" w:rsidP="00F4352F">
            <w:pPr>
              <w:keepNext/>
              <w:ind w:right="-36"/>
              <w:jc w:val="center"/>
              <w:rPr>
                <w:rFonts w:ascii="Times New Roman" w:hAnsi="Times New Roman"/>
                <w:position w:val="-6"/>
                <w:sz w:val="20"/>
              </w:rPr>
            </w:pPr>
            <w:r w:rsidRPr="00912261">
              <w:rPr>
                <w:rFonts w:ascii="Times New Roman" w:hAnsi="Times New Roman"/>
                <w:sz w:val="20"/>
              </w:rPr>
              <w:t>SOLVENT CLEANING ACTIVITY</w:t>
            </w:r>
          </w:p>
        </w:tc>
        <w:tc>
          <w:tcPr>
            <w:tcW w:w="2659" w:type="dxa"/>
            <w:tcBorders>
              <w:top w:val="single" w:sz="12" w:space="0" w:color="auto"/>
              <w:left w:val="single" w:sz="12" w:space="0" w:color="auto"/>
              <w:bottom w:val="single" w:sz="12" w:space="0" w:color="auto"/>
              <w:right w:val="single" w:sz="12" w:space="0" w:color="auto"/>
            </w:tcBorders>
            <w:vAlign w:val="center"/>
            <w:hideMark/>
          </w:tcPr>
          <w:p w:rsidR="00F4352F" w:rsidRPr="00912261" w:rsidRDefault="00F4352F" w:rsidP="00F4352F">
            <w:pPr>
              <w:keepNext/>
              <w:ind w:right="-36"/>
              <w:jc w:val="center"/>
              <w:rPr>
                <w:rFonts w:ascii="Times New Roman" w:hAnsi="Times New Roman"/>
                <w:sz w:val="20"/>
              </w:rPr>
            </w:pPr>
            <w:r w:rsidRPr="00912261">
              <w:rPr>
                <w:rFonts w:ascii="Times New Roman" w:hAnsi="Times New Roman"/>
                <w:sz w:val="20"/>
              </w:rPr>
              <w:t xml:space="preserve">ROC Limit, </w:t>
            </w:r>
          </w:p>
          <w:p w:rsidR="00F4352F" w:rsidRPr="00912261" w:rsidRDefault="00F4352F" w:rsidP="00F4352F">
            <w:pPr>
              <w:keepNext/>
              <w:ind w:right="-36"/>
              <w:jc w:val="center"/>
              <w:rPr>
                <w:rFonts w:ascii="Times New Roman" w:hAnsi="Times New Roman"/>
                <w:sz w:val="20"/>
              </w:rPr>
            </w:pPr>
            <w:r w:rsidRPr="00912261">
              <w:rPr>
                <w:rFonts w:ascii="Times New Roman" w:hAnsi="Times New Roman"/>
                <w:sz w:val="20"/>
              </w:rPr>
              <w:t xml:space="preserve">grams of ROC per liter of material </w:t>
            </w:r>
          </w:p>
          <w:p w:rsidR="00F4352F" w:rsidRPr="00222BA6" w:rsidRDefault="00F4352F" w:rsidP="00F4352F">
            <w:pPr>
              <w:keepNext/>
              <w:keepLines/>
              <w:ind w:right="-36"/>
              <w:jc w:val="center"/>
              <w:rPr>
                <w:rFonts w:ascii="Times New Roman" w:hAnsi="Times New Roman"/>
                <w:strike/>
                <w:position w:val="-6"/>
                <w:sz w:val="20"/>
              </w:rPr>
            </w:pPr>
            <w:r w:rsidRPr="00912261">
              <w:rPr>
                <w:rFonts w:ascii="Times New Roman" w:hAnsi="Times New Roman"/>
                <w:sz w:val="20"/>
              </w:rPr>
              <w:t>(pounds of ROC per gallon of material)</w:t>
            </w:r>
          </w:p>
        </w:tc>
      </w:tr>
      <w:tr w:rsidR="00F4352F" w:rsidRPr="005118C5" w:rsidTr="00F4352F">
        <w:trPr>
          <w:cantSplit/>
          <w:jc w:val="right"/>
        </w:trPr>
        <w:tc>
          <w:tcPr>
            <w:tcW w:w="5719" w:type="dxa"/>
            <w:tcBorders>
              <w:top w:val="single" w:sz="6" w:space="0" w:color="auto"/>
              <w:left w:val="single" w:sz="12" w:space="0" w:color="auto"/>
              <w:bottom w:val="single" w:sz="6" w:space="0" w:color="auto"/>
              <w:right w:val="single" w:sz="6" w:space="0" w:color="auto"/>
            </w:tcBorders>
            <w:vAlign w:val="center"/>
            <w:hideMark/>
          </w:tcPr>
          <w:p w:rsidR="00F4352F" w:rsidRPr="005118C5" w:rsidRDefault="00F4352F" w:rsidP="00F4352F">
            <w:pPr>
              <w:keepNext/>
              <w:tabs>
                <w:tab w:val="left" w:pos="351"/>
              </w:tabs>
              <w:ind w:left="351" w:right="-36" w:hanging="351"/>
              <w:rPr>
                <w:rFonts w:ascii="Times New Roman" w:hAnsi="Times New Roman"/>
                <w:sz w:val="20"/>
              </w:rPr>
            </w:pPr>
            <w:r w:rsidRPr="00912261">
              <w:rPr>
                <w:rFonts w:ascii="Times New Roman" w:hAnsi="Times New Roman"/>
                <w:sz w:val="20"/>
              </w:rPr>
              <w:t>(a)</w:t>
            </w:r>
            <w:r w:rsidRPr="00912261">
              <w:rPr>
                <w:rFonts w:ascii="Times New Roman" w:hAnsi="Times New Roman"/>
                <w:sz w:val="20"/>
              </w:rPr>
              <w:tab/>
              <w:t>Metal Parts and Products Surface Preparation for Coating Application</w:t>
            </w:r>
          </w:p>
        </w:tc>
        <w:tc>
          <w:tcPr>
            <w:tcW w:w="2659" w:type="dxa"/>
            <w:tcBorders>
              <w:top w:val="single" w:sz="6" w:space="0" w:color="auto"/>
              <w:left w:val="single" w:sz="6" w:space="0" w:color="auto"/>
              <w:bottom w:val="single" w:sz="6" w:space="0" w:color="auto"/>
              <w:right w:val="single" w:sz="12" w:space="0" w:color="auto"/>
            </w:tcBorders>
            <w:vAlign w:val="center"/>
            <w:hideMark/>
          </w:tcPr>
          <w:p w:rsidR="00F4352F" w:rsidRPr="00912261" w:rsidRDefault="00F4352F" w:rsidP="00F4352F">
            <w:pPr>
              <w:keepNext/>
              <w:ind w:right="-36"/>
              <w:jc w:val="center"/>
              <w:rPr>
                <w:rFonts w:ascii="Times New Roman" w:hAnsi="Times New Roman"/>
                <w:sz w:val="20"/>
              </w:rPr>
            </w:pPr>
            <w:r w:rsidRPr="00912261">
              <w:rPr>
                <w:rFonts w:ascii="Times New Roman" w:hAnsi="Times New Roman"/>
                <w:sz w:val="20"/>
              </w:rPr>
              <w:t>25</w:t>
            </w:r>
          </w:p>
          <w:p w:rsidR="00F4352F" w:rsidRPr="00222BA6" w:rsidRDefault="00F4352F" w:rsidP="00F4352F">
            <w:pPr>
              <w:keepNext/>
              <w:ind w:right="-36"/>
              <w:jc w:val="center"/>
              <w:rPr>
                <w:rFonts w:ascii="Times New Roman" w:hAnsi="Times New Roman"/>
                <w:sz w:val="20"/>
              </w:rPr>
            </w:pPr>
            <w:r w:rsidRPr="00912261">
              <w:rPr>
                <w:rFonts w:ascii="Times New Roman" w:hAnsi="Times New Roman"/>
                <w:sz w:val="20"/>
              </w:rPr>
              <w:t>(0.21)</w:t>
            </w:r>
          </w:p>
        </w:tc>
      </w:tr>
      <w:tr w:rsidR="00F4352F" w:rsidRPr="00912261" w:rsidTr="00F4352F">
        <w:trPr>
          <w:cantSplit/>
          <w:jc w:val="right"/>
        </w:trPr>
        <w:tc>
          <w:tcPr>
            <w:tcW w:w="5719" w:type="dxa"/>
            <w:tcBorders>
              <w:top w:val="single" w:sz="6" w:space="0" w:color="auto"/>
              <w:left w:val="single" w:sz="12" w:space="0" w:color="auto"/>
              <w:bottom w:val="single" w:sz="12" w:space="0" w:color="auto"/>
              <w:right w:val="single" w:sz="6" w:space="0" w:color="auto"/>
            </w:tcBorders>
            <w:vAlign w:val="center"/>
            <w:hideMark/>
          </w:tcPr>
          <w:p w:rsidR="00F4352F" w:rsidRPr="005118C5" w:rsidRDefault="00F4352F" w:rsidP="00F4352F">
            <w:pPr>
              <w:keepNext/>
              <w:tabs>
                <w:tab w:val="left" w:pos="351"/>
              </w:tabs>
              <w:ind w:left="351" w:right="-36" w:hanging="351"/>
              <w:rPr>
                <w:rFonts w:ascii="Times New Roman" w:hAnsi="Times New Roman"/>
                <w:sz w:val="20"/>
              </w:rPr>
            </w:pPr>
            <w:r w:rsidRPr="00912261">
              <w:rPr>
                <w:rFonts w:ascii="Times New Roman" w:hAnsi="Times New Roman"/>
                <w:sz w:val="20"/>
              </w:rPr>
              <w:t>(b)</w:t>
            </w:r>
            <w:r w:rsidRPr="00912261">
              <w:rPr>
                <w:rFonts w:ascii="Times New Roman" w:hAnsi="Times New Roman"/>
                <w:sz w:val="20"/>
              </w:rPr>
              <w:tab/>
              <w:t>Cleaning of Coatings Application Equipment</w:t>
            </w:r>
          </w:p>
        </w:tc>
        <w:tc>
          <w:tcPr>
            <w:tcW w:w="2659" w:type="dxa"/>
            <w:tcBorders>
              <w:top w:val="single" w:sz="6" w:space="0" w:color="auto"/>
              <w:left w:val="single" w:sz="6" w:space="0" w:color="auto"/>
              <w:bottom w:val="single" w:sz="12" w:space="0" w:color="auto"/>
              <w:right w:val="single" w:sz="12" w:space="0" w:color="auto"/>
            </w:tcBorders>
            <w:vAlign w:val="center"/>
            <w:hideMark/>
          </w:tcPr>
          <w:p w:rsidR="00F4352F" w:rsidRPr="00912261" w:rsidRDefault="00F4352F" w:rsidP="00F4352F">
            <w:pPr>
              <w:keepNext/>
              <w:ind w:right="-36"/>
              <w:jc w:val="center"/>
              <w:rPr>
                <w:rFonts w:ascii="Times New Roman" w:hAnsi="Times New Roman"/>
                <w:sz w:val="20"/>
              </w:rPr>
            </w:pPr>
            <w:r w:rsidRPr="00912261">
              <w:rPr>
                <w:rFonts w:ascii="Times New Roman" w:hAnsi="Times New Roman"/>
                <w:sz w:val="20"/>
              </w:rPr>
              <w:t>25</w:t>
            </w:r>
          </w:p>
          <w:p w:rsidR="00F4352F" w:rsidRPr="00912261" w:rsidRDefault="00F4352F" w:rsidP="00F4352F">
            <w:pPr>
              <w:keepNext/>
              <w:ind w:right="-36"/>
              <w:jc w:val="center"/>
              <w:rPr>
                <w:rFonts w:ascii="Times New Roman" w:hAnsi="Times New Roman"/>
                <w:sz w:val="20"/>
              </w:rPr>
            </w:pPr>
            <w:r w:rsidRPr="00912261">
              <w:rPr>
                <w:rFonts w:ascii="Times New Roman" w:hAnsi="Times New Roman"/>
                <w:sz w:val="20"/>
              </w:rPr>
              <w:t>(0.21)</w:t>
            </w:r>
          </w:p>
        </w:tc>
      </w:tr>
    </w:tbl>
    <w:p w:rsidR="00F4352F" w:rsidRPr="00912261" w:rsidRDefault="00F4352F" w:rsidP="00F4352F">
      <w:pPr>
        <w:rPr>
          <w:rFonts w:ascii="Times New Roman" w:hAnsi="Times New Roman"/>
          <w:b/>
          <w:sz w:val="20"/>
        </w:rPr>
      </w:pPr>
    </w:p>
    <w:p w:rsidR="00F4352F" w:rsidRPr="00912261" w:rsidRDefault="00F4352F" w:rsidP="00F4352F">
      <w:pPr>
        <w:keepNext/>
        <w:rPr>
          <w:rFonts w:ascii="Times New Roman" w:hAnsi="Times New Roman"/>
          <w:sz w:val="20"/>
        </w:rPr>
      </w:pPr>
      <w:r w:rsidRPr="00912261">
        <w:rPr>
          <w:rFonts w:ascii="Times New Roman" w:hAnsi="Times New Roman"/>
          <w:b/>
          <w:sz w:val="20"/>
        </w:rPr>
        <w:t>K.</w:t>
      </w:r>
      <w:r w:rsidRPr="00912261">
        <w:rPr>
          <w:rFonts w:ascii="Times New Roman" w:hAnsi="Times New Roman"/>
          <w:b/>
          <w:sz w:val="20"/>
        </w:rPr>
        <w:tab/>
        <w:t>Compliance Schedule</w:t>
      </w:r>
    </w:p>
    <w:p w:rsidR="00F4352F" w:rsidRPr="00912261" w:rsidRDefault="00F4352F" w:rsidP="00F4352F">
      <w:pPr>
        <w:keepNext/>
        <w:rPr>
          <w:rFonts w:ascii="Times New Roman" w:hAnsi="Times New Roman"/>
          <w:sz w:val="20"/>
        </w:rPr>
      </w:pPr>
    </w:p>
    <w:p w:rsidR="00F4352F" w:rsidRPr="00912261" w:rsidRDefault="00F4352F" w:rsidP="00F4352F">
      <w:pPr>
        <w:ind w:left="720"/>
        <w:rPr>
          <w:rFonts w:ascii="Times New Roman" w:hAnsi="Times New Roman"/>
          <w:sz w:val="20"/>
        </w:rPr>
      </w:pPr>
      <w:r w:rsidRPr="00912261">
        <w:rPr>
          <w:rFonts w:ascii="Times New Roman" w:hAnsi="Times New Roman"/>
          <w:sz w:val="20"/>
        </w:rPr>
        <w:t>Any person who owns, operates, or uses any application equipment to surface coat any metal part or product shall meet the following compliance schedule:</w:t>
      </w:r>
    </w:p>
    <w:p w:rsidR="00F4352F" w:rsidRPr="00912261" w:rsidRDefault="00F4352F" w:rsidP="00F4352F">
      <w:pPr>
        <w:ind w:left="720"/>
        <w:rPr>
          <w:rFonts w:ascii="Times New Roman" w:hAnsi="Times New Roman"/>
          <w:sz w:val="20"/>
        </w:rPr>
      </w:pPr>
    </w:p>
    <w:p w:rsidR="00F4352F" w:rsidRPr="00912261" w:rsidRDefault="00F4352F" w:rsidP="00F4352F">
      <w:pPr>
        <w:ind w:left="1440" w:hanging="720"/>
        <w:rPr>
          <w:rFonts w:ascii="Times New Roman" w:hAnsi="Times New Roman"/>
          <w:sz w:val="20"/>
        </w:rPr>
      </w:pPr>
      <w:r w:rsidRPr="00912261">
        <w:rPr>
          <w:rFonts w:ascii="Times New Roman" w:hAnsi="Times New Roman"/>
          <w:sz w:val="20"/>
        </w:rPr>
        <w:t>1.</w:t>
      </w:r>
      <w:r w:rsidRPr="00912261">
        <w:rPr>
          <w:rFonts w:ascii="Times New Roman" w:hAnsi="Times New Roman"/>
          <w:sz w:val="20"/>
        </w:rPr>
        <w:tab/>
        <w:t xml:space="preserve">By </w:t>
      </w:r>
      <w:r w:rsidR="00746260">
        <w:rPr>
          <w:rFonts w:ascii="Times New Roman" w:hAnsi="Times New Roman"/>
          <w:sz w:val="20"/>
        </w:rPr>
        <w:t>July 21, 2012</w:t>
      </w:r>
      <w:r w:rsidRPr="00912261">
        <w:rPr>
          <w:rFonts w:ascii="Times New Roman" w:hAnsi="Times New Roman"/>
          <w:sz w:val="20"/>
        </w:rPr>
        <w:t>, comply with Section F, Requirements - General Operating.</w:t>
      </w:r>
    </w:p>
    <w:p w:rsidR="00F4352F" w:rsidRPr="00912261" w:rsidRDefault="00F4352F" w:rsidP="00F4352F">
      <w:pPr>
        <w:ind w:left="1440" w:hanging="720"/>
        <w:rPr>
          <w:rFonts w:ascii="Times New Roman" w:hAnsi="Times New Roman"/>
          <w:sz w:val="20"/>
        </w:rPr>
      </w:pPr>
    </w:p>
    <w:p w:rsidR="00F4352F" w:rsidRPr="00912261" w:rsidRDefault="00F4352F" w:rsidP="00F4352F">
      <w:pPr>
        <w:ind w:left="1440" w:hanging="720"/>
        <w:rPr>
          <w:rFonts w:ascii="Times New Roman" w:hAnsi="Times New Roman"/>
          <w:sz w:val="20"/>
        </w:rPr>
      </w:pPr>
      <w:r w:rsidRPr="00912261">
        <w:rPr>
          <w:rFonts w:ascii="Times New Roman" w:hAnsi="Times New Roman"/>
          <w:sz w:val="20"/>
        </w:rPr>
        <w:t>2.</w:t>
      </w:r>
      <w:r w:rsidRPr="00912261">
        <w:rPr>
          <w:rFonts w:ascii="Times New Roman" w:hAnsi="Times New Roman"/>
          <w:sz w:val="20"/>
        </w:rPr>
        <w:tab/>
        <w:t xml:space="preserve">By </w:t>
      </w:r>
      <w:r w:rsidR="00746260">
        <w:rPr>
          <w:rFonts w:ascii="Times New Roman" w:hAnsi="Times New Roman"/>
          <w:sz w:val="20"/>
        </w:rPr>
        <w:t>December 21, 2012</w:t>
      </w:r>
      <w:r w:rsidRPr="00912261">
        <w:rPr>
          <w:rFonts w:ascii="Times New Roman" w:hAnsi="Times New Roman"/>
          <w:sz w:val="20"/>
        </w:rPr>
        <w:t>, comply with the recordkeeping provisions in the following Sections:</w:t>
      </w:r>
    </w:p>
    <w:p w:rsidR="00F4352F" w:rsidRPr="00912261" w:rsidRDefault="00F4352F" w:rsidP="00F4352F">
      <w:pPr>
        <w:ind w:left="720"/>
        <w:rPr>
          <w:rFonts w:ascii="Times New Roman" w:hAnsi="Times New Roman"/>
          <w:sz w:val="20"/>
        </w:rPr>
      </w:pPr>
    </w:p>
    <w:p w:rsidR="00F4352F" w:rsidRPr="00912261" w:rsidRDefault="00F4352F" w:rsidP="00F4352F">
      <w:pPr>
        <w:ind w:left="1440"/>
        <w:rPr>
          <w:rFonts w:ascii="Times New Roman" w:hAnsi="Times New Roman"/>
          <w:sz w:val="20"/>
        </w:rPr>
      </w:pPr>
      <w:r w:rsidRPr="00912261">
        <w:rPr>
          <w:rFonts w:ascii="Times New Roman" w:hAnsi="Times New Roman"/>
          <w:sz w:val="20"/>
        </w:rPr>
        <w:t>a.</w:t>
      </w:r>
      <w:r w:rsidRPr="00912261">
        <w:rPr>
          <w:rFonts w:ascii="Times New Roman" w:hAnsi="Times New Roman"/>
          <w:sz w:val="20"/>
        </w:rPr>
        <w:tab/>
        <w:t xml:space="preserve">H.1.d - mixing data, </w:t>
      </w:r>
    </w:p>
    <w:p w:rsidR="00F4352F" w:rsidRPr="00912261" w:rsidRDefault="00F4352F" w:rsidP="00F4352F">
      <w:pPr>
        <w:ind w:left="1440"/>
        <w:rPr>
          <w:rFonts w:ascii="Times New Roman" w:hAnsi="Times New Roman"/>
          <w:sz w:val="20"/>
        </w:rPr>
      </w:pPr>
    </w:p>
    <w:p w:rsidR="00F4352F" w:rsidRPr="00912261" w:rsidRDefault="00F4352F" w:rsidP="00F4352F">
      <w:pPr>
        <w:ind w:left="2160" w:hanging="720"/>
        <w:rPr>
          <w:rFonts w:ascii="Times New Roman" w:hAnsi="Times New Roman"/>
          <w:sz w:val="20"/>
        </w:rPr>
      </w:pPr>
      <w:r w:rsidRPr="00912261">
        <w:rPr>
          <w:rFonts w:ascii="Times New Roman" w:hAnsi="Times New Roman"/>
          <w:sz w:val="20"/>
        </w:rPr>
        <w:t>b.</w:t>
      </w:r>
      <w:r w:rsidRPr="00912261">
        <w:rPr>
          <w:rFonts w:ascii="Times New Roman" w:hAnsi="Times New Roman"/>
          <w:sz w:val="20"/>
        </w:rPr>
        <w:tab/>
        <w:t xml:space="preserve">H.1.e - reactive organic compound content data, </w:t>
      </w:r>
    </w:p>
    <w:p w:rsidR="00F4352F" w:rsidRPr="00912261" w:rsidRDefault="00F4352F" w:rsidP="00F4352F">
      <w:pPr>
        <w:ind w:left="2160" w:hanging="720"/>
        <w:rPr>
          <w:rFonts w:ascii="Times New Roman" w:hAnsi="Times New Roman"/>
          <w:sz w:val="20"/>
        </w:rPr>
      </w:pPr>
    </w:p>
    <w:p w:rsidR="00F4352F" w:rsidRPr="00912261" w:rsidRDefault="00F4352F" w:rsidP="00F4352F">
      <w:pPr>
        <w:ind w:left="2160" w:hanging="720"/>
        <w:rPr>
          <w:rFonts w:ascii="Times New Roman" w:hAnsi="Times New Roman"/>
          <w:sz w:val="20"/>
        </w:rPr>
      </w:pPr>
      <w:r w:rsidRPr="00912261">
        <w:rPr>
          <w:rFonts w:ascii="Times New Roman" w:hAnsi="Times New Roman"/>
          <w:sz w:val="20"/>
        </w:rPr>
        <w:t>c.</w:t>
      </w:r>
      <w:r w:rsidRPr="00912261">
        <w:rPr>
          <w:rFonts w:ascii="Times New Roman" w:hAnsi="Times New Roman"/>
          <w:sz w:val="20"/>
        </w:rPr>
        <w:tab/>
        <w:t xml:space="preserve">H.3 - purchase records, </w:t>
      </w:r>
    </w:p>
    <w:p w:rsidR="00F4352F" w:rsidRPr="00912261" w:rsidRDefault="00F4352F" w:rsidP="00F4352F">
      <w:pPr>
        <w:ind w:left="2160" w:hanging="720"/>
        <w:rPr>
          <w:rFonts w:ascii="Times New Roman" w:hAnsi="Times New Roman"/>
          <w:sz w:val="20"/>
        </w:rPr>
      </w:pPr>
      <w:r w:rsidRPr="00912261">
        <w:rPr>
          <w:rFonts w:ascii="Times New Roman" w:hAnsi="Times New Roman"/>
          <w:sz w:val="20"/>
        </w:rPr>
        <w:t xml:space="preserve"> </w:t>
      </w:r>
    </w:p>
    <w:p w:rsidR="00F4352F" w:rsidRPr="00912261" w:rsidRDefault="00F4352F" w:rsidP="00F4352F">
      <w:pPr>
        <w:ind w:left="2160" w:hanging="720"/>
        <w:rPr>
          <w:rFonts w:ascii="Times New Roman" w:hAnsi="Times New Roman"/>
          <w:sz w:val="20"/>
        </w:rPr>
      </w:pPr>
      <w:r w:rsidRPr="00912261">
        <w:rPr>
          <w:rFonts w:ascii="Times New Roman" w:hAnsi="Times New Roman"/>
          <w:sz w:val="20"/>
        </w:rPr>
        <w:t>d.</w:t>
      </w:r>
      <w:r w:rsidRPr="00912261">
        <w:rPr>
          <w:rFonts w:ascii="Times New Roman" w:hAnsi="Times New Roman"/>
          <w:sz w:val="20"/>
        </w:rPr>
        <w:tab/>
        <w:t>H.4 - waste disposal records, and</w:t>
      </w:r>
    </w:p>
    <w:p w:rsidR="00F4352F" w:rsidRPr="00912261" w:rsidRDefault="00F4352F" w:rsidP="00F4352F">
      <w:pPr>
        <w:ind w:left="2160" w:hanging="720"/>
        <w:rPr>
          <w:rFonts w:ascii="Times New Roman" w:hAnsi="Times New Roman"/>
          <w:sz w:val="20"/>
        </w:rPr>
      </w:pPr>
    </w:p>
    <w:p w:rsidR="00F4352F" w:rsidRPr="00912261" w:rsidRDefault="00F4352F" w:rsidP="00F4352F">
      <w:pPr>
        <w:ind w:left="2160" w:hanging="720"/>
        <w:rPr>
          <w:rFonts w:ascii="Times New Roman" w:hAnsi="Times New Roman"/>
          <w:sz w:val="20"/>
        </w:rPr>
      </w:pPr>
      <w:r w:rsidRPr="00912261">
        <w:rPr>
          <w:rFonts w:ascii="Times New Roman" w:hAnsi="Times New Roman"/>
          <w:sz w:val="20"/>
        </w:rPr>
        <w:t>e.</w:t>
      </w:r>
      <w:r w:rsidRPr="00912261">
        <w:rPr>
          <w:rFonts w:ascii="Times New Roman" w:hAnsi="Times New Roman"/>
          <w:sz w:val="20"/>
        </w:rPr>
        <w:tab/>
        <w:t xml:space="preserve">H.5 - daily records for noncompliant materials.  </w:t>
      </w:r>
    </w:p>
    <w:p w:rsidR="00F4352F" w:rsidRPr="00912261" w:rsidRDefault="00F4352F" w:rsidP="00F4352F">
      <w:pPr>
        <w:ind w:left="720"/>
        <w:rPr>
          <w:rFonts w:ascii="Times New Roman" w:hAnsi="Times New Roman"/>
          <w:sz w:val="20"/>
        </w:rPr>
      </w:pPr>
    </w:p>
    <w:p w:rsidR="00F4352F" w:rsidRPr="00912261" w:rsidRDefault="00F4352F" w:rsidP="00F4352F">
      <w:pPr>
        <w:ind w:left="1440" w:hanging="720"/>
        <w:rPr>
          <w:rFonts w:ascii="Times New Roman" w:hAnsi="Times New Roman"/>
          <w:sz w:val="20"/>
        </w:rPr>
      </w:pPr>
      <w:r w:rsidRPr="00912261">
        <w:rPr>
          <w:rFonts w:ascii="Times New Roman" w:hAnsi="Times New Roman"/>
          <w:sz w:val="20"/>
        </w:rPr>
        <w:t>3.</w:t>
      </w:r>
      <w:r w:rsidRPr="00912261">
        <w:rPr>
          <w:rFonts w:ascii="Times New Roman" w:hAnsi="Times New Roman"/>
          <w:sz w:val="20"/>
        </w:rPr>
        <w:tab/>
        <w:t xml:space="preserve">By </w:t>
      </w:r>
      <w:r w:rsidR="00163011">
        <w:rPr>
          <w:rFonts w:ascii="Times New Roman" w:hAnsi="Times New Roman"/>
          <w:sz w:val="20"/>
        </w:rPr>
        <w:t>June 21, 2013</w:t>
      </w:r>
      <w:r w:rsidRPr="00912261">
        <w:rPr>
          <w:rFonts w:ascii="Times New Roman" w:hAnsi="Times New Roman"/>
          <w:sz w:val="20"/>
        </w:rPr>
        <w:t>, comply with the Section J and Section M requirements.</w:t>
      </w:r>
    </w:p>
    <w:p w:rsidR="00F4352F" w:rsidRPr="00912261" w:rsidRDefault="00F4352F" w:rsidP="00F4352F">
      <w:pPr>
        <w:ind w:left="720"/>
        <w:rPr>
          <w:rFonts w:ascii="Times New Roman" w:hAnsi="Times New Roman"/>
          <w:sz w:val="20"/>
        </w:rPr>
      </w:pPr>
    </w:p>
    <w:p w:rsidR="00F4352F" w:rsidRPr="00912261" w:rsidRDefault="00F4352F" w:rsidP="00F4352F">
      <w:pPr>
        <w:ind w:left="720"/>
        <w:rPr>
          <w:rFonts w:ascii="Times New Roman" w:hAnsi="Times New Roman"/>
          <w:sz w:val="20"/>
        </w:rPr>
      </w:pPr>
      <w:r w:rsidRPr="00912261">
        <w:rPr>
          <w:rFonts w:ascii="Times New Roman" w:hAnsi="Times New Roman"/>
          <w:sz w:val="20"/>
        </w:rPr>
        <w:t>4.</w:t>
      </w:r>
      <w:r w:rsidRPr="00912261">
        <w:rPr>
          <w:rFonts w:ascii="Times New Roman" w:hAnsi="Times New Roman"/>
          <w:sz w:val="20"/>
        </w:rPr>
        <w:tab/>
        <w:t xml:space="preserve">By </w:t>
      </w:r>
      <w:r w:rsidR="00163011">
        <w:rPr>
          <w:rFonts w:ascii="Times New Roman" w:hAnsi="Times New Roman"/>
          <w:sz w:val="20"/>
        </w:rPr>
        <w:t>June 21, 2012</w:t>
      </w:r>
      <w:r w:rsidRPr="00912261">
        <w:rPr>
          <w:rFonts w:ascii="Times New Roman" w:hAnsi="Times New Roman"/>
          <w:sz w:val="20"/>
        </w:rPr>
        <w:t xml:space="preserve">, comply with all other provisions of this rule.  </w:t>
      </w:r>
    </w:p>
    <w:p w:rsidR="00F4352F" w:rsidRPr="00912261" w:rsidRDefault="00F4352F" w:rsidP="00F4352F">
      <w:pPr>
        <w:rPr>
          <w:rFonts w:ascii="Times New Roman" w:hAnsi="Times New Roman"/>
          <w:sz w:val="20"/>
        </w:rPr>
      </w:pPr>
    </w:p>
    <w:p w:rsidR="00F4352F" w:rsidRPr="00912261" w:rsidRDefault="00F4352F" w:rsidP="00F4352F">
      <w:pPr>
        <w:keepNext/>
        <w:ind w:left="720" w:hanging="720"/>
        <w:rPr>
          <w:rFonts w:ascii="Times New Roman" w:hAnsi="Times New Roman"/>
          <w:b/>
          <w:sz w:val="20"/>
        </w:rPr>
      </w:pPr>
      <w:r w:rsidRPr="00912261">
        <w:rPr>
          <w:rFonts w:ascii="Times New Roman" w:hAnsi="Times New Roman"/>
          <w:b/>
          <w:sz w:val="20"/>
        </w:rPr>
        <w:t>L.</w:t>
      </w:r>
      <w:r w:rsidRPr="00912261">
        <w:rPr>
          <w:rFonts w:ascii="Times New Roman" w:hAnsi="Times New Roman"/>
          <w:b/>
          <w:sz w:val="20"/>
        </w:rPr>
        <w:tab/>
        <w:t>Reporting Requirements</w:t>
      </w:r>
    </w:p>
    <w:p w:rsidR="00F4352F" w:rsidRPr="00912261" w:rsidRDefault="00F4352F" w:rsidP="00F4352F">
      <w:pPr>
        <w:keepNext/>
        <w:ind w:left="720" w:hanging="720"/>
        <w:rPr>
          <w:rFonts w:ascii="Times New Roman" w:hAnsi="Times New Roman"/>
          <w:sz w:val="20"/>
        </w:rPr>
      </w:pPr>
    </w:p>
    <w:p w:rsidR="00F4352F" w:rsidRPr="00912261" w:rsidRDefault="00F4352F" w:rsidP="00F4352F">
      <w:pPr>
        <w:keepNext/>
        <w:ind w:left="720"/>
        <w:rPr>
          <w:rFonts w:ascii="Times New Roman" w:hAnsi="Times New Roman"/>
          <w:sz w:val="20"/>
        </w:rPr>
      </w:pPr>
      <w:r w:rsidRPr="00912261">
        <w:rPr>
          <w:rFonts w:ascii="Times New Roman" w:hAnsi="Times New Roman"/>
          <w:sz w:val="20"/>
        </w:rPr>
        <w:t>Submittal of an annual report to the District is required if:</w:t>
      </w:r>
    </w:p>
    <w:p w:rsidR="00F4352F" w:rsidRPr="00912261" w:rsidRDefault="00F4352F" w:rsidP="00F4352F">
      <w:pPr>
        <w:ind w:left="720"/>
        <w:rPr>
          <w:rFonts w:ascii="Times New Roman" w:hAnsi="Times New Roman"/>
          <w:sz w:val="20"/>
        </w:rPr>
      </w:pPr>
    </w:p>
    <w:p w:rsidR="00F4352F" w:rsidRPr="00912261" w:rsidRDefault="00F4352F" w:rsidP="00F4352F">
      <w:pPr>
        <w:ind w:left="720"/>
        <w:rPr>
          <w:rFonts w:ascii="Times New Roman" w:hAnsi="Times New Roman"/>
          <w:sz w:val="20"/>
        </w:rPr>
      </w:pPr>
      <w:r w:rsidRPr="00912261">
        <w:rPr>
          <w:rFonts w:ascii="Times New Roman" w:hAnsi="Times New Roman"/>
          <w:sz w:val="20"/>
        </w:rPr>
        <w:t>•</w:t>
      </w:r>
      <w:r w:rsidRPr="00912261">
        <w:rPr>
          <w:rFonts w:ascii="Times New Roman" w:hAnsi="Times New Roman"/>
          <w:sz w:val="20"/>
        </w:rPr>
        <w:tab/>
        <w:t>A person holds a permit for equipment subject to the requirements of this rule, or</w:t>
      </w:r>
    </w:p>
    <w:p w:rsidR="00F4352F" w:rsidRPr="00912261" w:rsidRDefault="00F4352F" w:rsidP="00F4352F">
      <w:pPr>
        <w:ind w:left="1440" w:hanging="720"/>
        <w:rPr>
          <w:rFonts w:ascii="Times New Roman" w:hAnsi="Times New Roman"/>
          <w:sz w:val="20"/>
        </w:rPr>
      </w:pPr>
      <w:r w:rsidRPr="00912261">
        <w:rPr>
          <w:rFonts w:ascii="Times New Roman" w:hAnsi="Times New Roman"/>
          <w:sz w:val="20"/>
        </w:rPr>
        <w:t>•</w:t>
      </w:r>
      <w:r w:rsidRPr="00912261">
        <w:rPr>
          <w:rFonts w:ascii="Times New Roman" w:hAnsi="Times New Roman"/>
          <w:sz w:val="20"/>
        </w:rPr>
        <w:tab/>
        <w:t>A person is subject to the requirements of this rule and applies non-complying coatings.</w:t>
      </w:r>
    </w:p>
    <w:p w:rsidR="00F4352F" w:rsidRPr="00912261" w:rsidRDefault="00F4352F" w:rsidP="00F4352F">
      <w:pPr>
        <w:ind w:left="720"/>
        <w:rPr>
          <w:rFonts w:ascii="Times New Roman" w:hAnsi="Times New Roman"/>
          <w:sz w:val="20"/>
        </w:rPr>
      </w:pPr>
    </w:p>
    <w:p w:rsidR="00F4352F" w:rsidRPr="00912261" w:rsidRDefault="00F4352F" w:rsidP="00F4352F">
      <w:pPr>
        <w:ind w:left="720"/>
        <w:rPr>
          <w:rFonts w:ascii="Times New Roman" w:hAnsi="Times New Roman"/>
          <w:sz w:val="20"/>
        </w:rPr>
      </w:pPr>
      <w:r w:rsidRPr="00912261">
        <w:rPr>
          <w:rFonts w:ascii="Times New Roman" w:hAnsi="Times New Roman"/>
          <w:sz w:val="20"/>
        </w:rPr>
        <w:t>The annual report shall be submitted to the District by March 1 and it shall contain the following information for the previous calendar year:</w:t>
      </w:r>
    </w:p>
    <w:p w:rsidR="00F4352F" w:rsidRPr="00912261" w:rsidRDefault="00F4352F" w:rsidP="00F4352F">
      <w:pPr>
        <w:ind w:left="720"/>
        <w:rPr>
          <w:rFonts w:ascii="Times New Roman" w:hAnsi="Times New Roman"/>
          <w:sz w:val="20"/>
        </w:rPr>
      </w:pPr>
    </w:p>
    <w:p w:rsidR="00F4352F" w:rsidRPr="00912261" w:rsidRDefault="00F4352F" w:rsidP="005C411D">
      <w:pPr>
        <w:ind w:left="1440" w:hanging="720"/>
        <w:rPr>
          <w:rFonts w:ascii="Times New Roman" w:hAnsi="Times New Roman"/>
          <w:sz w:val="20"/>
        </w:rPr>
      </w:pPr>
      <w:r w:rsidRPr="00912261">
        <w:rPr>
          <w:rFonts w:ascii="Times New Roman" w:hAnsi="Times New Roman"/>
          <w:sz w:val="20"/>
        </w:rPr>
        <w:t>1.</w:t>
      </w:r>
      <w:r w:rsidRPr="00912261">
        <w:rPr>
          <w:rFonts w:ascii="Times New Roman" w:hAnsi="Times New Roman"/>
          <w:sz w:val="20"/>
        </w:rPr>
        <w:tab/>
        <w:t xml:space="preserve">monthly </w:t>
      </w:r>
      <w:r w:rsidR="005C411D">
        <w:rPr>
          <w:rFonts w:ascii="Times New Roman" w:hAnsi="Times New Roman"/>
          <w:sz w:val="20"/>
        </w:rPr>
        <w:t xml:space="preserve">totals (gallons) </w:t>
      </w:r>
      <w:r w:rsidR="005C411D" w:rsidRPr="00D93A7B">
        <w:rPr>
          <w:rFonts w:ascii="Times New Roman" w:hAnsi="Times New Roman"/>
          <w:sz w:val="20"/>
        </w:rPr>
        <w:t xml:space="preserve">of compliant and noncompliant material used based on the </w:t>
      </w:r>
      <w:r w:rsidRPr="00912261">
        <w:rPr>
          <w:rFonts w:ascii="Times New Roman" w:hAnsi="Times New Roman"/>
          <w:sz w:val="20"/>
        </w:rPr>
        <w:t xml:space="preserve">records required by Section H.5, </w:t>
      </w:r>
    </w:p>
    <w:p w:rsidR="00F4352F" w:rsidRPr="00912261" w:rsidRDefault="00F4352F" w:rsidP="00F4352F">
      <w:pPr>
        <w:ind w:left="720"/>
        <w:rPr>
          <w:rFonts w:ascii="Times New Roman" w:hAnsi="Times New Roman"/>
          <w:sz w:val="20"/>
        </w:rPr>
      </w:pPr>
    </w:p>
    <w:p w:rsidR="00F4352F" w:rsidRPr="00912261" w:rsidRDefault="00F4352F" w:rsidP="00F4352F">
      <w:pPr>
        <w:ind w:left="720"/>
        <w:rPr>
          <w:rFonts w:ascii="Times New Roman" w:hAnsi="Times New Roman"/>
          <w:sz w:val="20"/>
        </w:rPr>
      </w:pPr>
      <w:r w:rsidRPr="00912261">
        <w:rPr>
          <w:rFonts w:ascii="Times New Roman" w:hAnsi="Times New Roman"/>
          <w:sz w:val="20"/>
        </w:rPr>
        <w:t>2.</w:t>
      </w:r>
      <w:r w:rsidRPr="00912261">
        <w:rPr>
          <w:rFonts w:ascii="Times New Roman" w:hAnsi="Times New Roman"/>
          <w:sz w:val="20"/>
        </w:rPr>
        <w:tab/>
        <w:t xml:space="preserve">annual totals (gallons) based on each of the coating’s and solvent’s monthly data, </w:t>
      </w:r>
    </w:p>
    <w:p w:rsidR="00F4352F" w:rsidRPr="00912261" w:rsidRDefault="00F4352F" w:rsidP="00F4352F">
      <w:pPr>
        <w:ind w:left="720"/>
        <w:rPr>
          <w:rFonts w:ascii="Times New Roman" w:hAnsi="Times New Roman"/>
          <w:sz w:val="20"/>
        </w:rPr>
      </w:pPr>
    </w:p>
    <w:p w:rsidR="00F4352F" w:rsidRPr="00912261" w:rsidRDefault="00F4352F" w:rsidP="00F4352F">
      <w:pPr>
        <w:ind w:left="1440" w:hanging="720"/>
        <w:rPr>
          <w:rFonts w:ascii="Times New Roman" w:hAnsi="Times New Roman"/>
          <w:sz w:val="20"/>
        </w:rPr>
      </w:pPr>
      <w:r w:rsidRPr="00912261">
        <w:rPr>
          <w:rFonts w:ascii="Times New Roman" w:hAnsi="Times New Roman"/>
          <w:sz w:val="20"/>
        </w:rPr>
        <w:t>3.</w:t>
      </w:r>
      <w:r w:rsidRPr="00912261">
        <w:rPr>
          <w:rFonts w:ascii="Times New Roman" w:hAnsi="Times New Roman"/>
          <w:sz w:val="20"/>
        </w:rPr>
        <w:tab/>
        <w:t>if claiming the Rule 330.B.1 exemption, annual totals (gallons) of non-complying coatings for each separate formulation and all formulations, per Section H.6.b, and</w:t>
      </w:r>
    </w:p>
    <w:p w:rsidR="00F4352F" w:rsidRPr="00912261" w:rsidRDefault="00F4352F" w:rsidP="00F4352F">
      <w:pPr>
        <w:ind w:left="1440" w:hanging="720"/>
        <w:rPr>
          <w:rFonts w:ascii="Times New Roman" w:hAnsi="Times New Roman"/>
          <w:sz w:val="20"/>
        </w:rPr>
      </w:pPr>
    </w:p>
    <w:p w:rsidR="00F4352F" w:rsidRPr="00912261" w:rsidRDefault="00F4352F" w:rsidP="00F4352F">
      <w:pPr>
        <w:ind w:left="1440" w:hanging="720"/>
        <w:rPr>
          <w:rFonts w:ascii="Times New Roman" w:hAnsi="Times New Roman"/>
          <w:sz w:val="20"/>
        </w:rPr>
      </w:pPr>
      <w:r w:rsidRPr="00912261">
        <w:rPr>
          <w:rFonts w:ascii="Times New Roman" w:hAnsi="Times New Roman"/>
          <w:sz w:val="20"/>
        </w:rPr>
        <w:t>4.</w:t>
      </w:r>
      <w:r w:rsidRPr="00912261">
        <w:rPr>
          <w:rFonts w:ascii="Times New Roman" w:hAnsi="Times New Roman"/>
          <w:sz w:val="20"/>
        </w:rPr>
        <w:tab/>
        <w:t xml:space="preserve">if permitted, name and address of the company or agency, and the Permit to Operate number that the surface coating equipment is subject to.  </w:t>
      </w:r>
    </w:p>
    <w:p w:rsidR="00F4352F" w:rsidRDefault="00F4352F" w:rsidP="00F4352F">
      <w:pPr>
        <w:pStyle w:val="Default"/>
        <w:widowControl/>
        <w:rPr>
          <w:rFonts w:ascii="Times New Roman" w:hAnsi="Times New Roman" w:cs="Times New Roman"/>
          <w:b/>
          <w:bCs/>
          <w:sz w:val="20"/>
          <w:szCs w:val="20"/>
        </w:rPr>
      </w:pPr>
    </w:p>
    <w:p w:rsidR="00F4352F" w:rsidRPr="00B41BCE" w:rsidRDefault="00F4352F" w:rsidP="00F4352F">
      <w:pPr>
        <w:pStyle w:val="Default"/>
        <w:widowControl/>
        <w:rPr>
          <w:rFonts w:ascii="Times New Roman" w:hAnsi="Times New Roman" w:cs="Times New Roman"/>
          <w:bCs/>
          <w:sz w:val="20"/>
          <w:szCs w:val="20"/>
        </w:rPr>
      </w:pPr>
      <w:r w:rsidRPr="00B41BCE">
        <w:rPr>
          <w:rFonts w:ascii="Times New Roman" w:hAnsi="Times New Roman" w:cs="Times New Roman"/>
          <w:b/>
          <w:bCs/>
          <w:sz w:val="20"/>
          <w:szCs w:val="20"/>
        </w:rPr>
        <w:t>M.</w:t>
      </w:r>
      <w:r w:rsidRPr="00B41BCE">
        <w:rPr>
          <w:rFonts w:ascii="Times New Roman" w:hAnsi="Times New Roman" w:cs="Times New Roman"/>
          <w:b/>
          <w:bCs/>
          <w:sz w:val="20"/>
          <w:szCs w:val="20"/>
        </w:rPr>
        <w:tab/>
        <w:t>Requirements - Solvent Cleaning Machine</w:t>
      </w:r>
    </w:p>
    <w:p w:rsidR="00F4352F" w:rsidRPr="00B41BCE" w:rsidRDefault="00F4352F" w:rsidP="00F4352F">
      <w:pPr>
        <w:pStyle w:val="Default"/>
        <w:widowControl/>
        <w:rPr>
          <w:rFonts w:ascii="Times New Roman" w:hAnsi="Times New Roman" w:cs="Times New Roman"/>
          <w:bCs/>
          <w:sz w:val="20"/>
          <w:szCs w:val="20"/>
        </w:rPr>
      </w:pPr>
    </w:p>
    <w:p w:rsidR="00F4352F" w:rsidRPr="00A65A97" w:rsidRDefault="00F4352F" w:rsidP="00F4352F">
      <w:pPr>
        <w:pStyle w:val="Default"/>
        <w:widowControl/>
        <w:ind w:left="720"/>
        <w:rPr>
          <w:rFonts w:ascii="Times New Roman" w:hAnsi="Times New Roman" w:cs="Times New Roman"/>
          <w:bCs/>
          <w:sz w:val="20"/>
          <w:szCs w:val="20"/>
        </w:rPr>
      </w:pPr>
      <w:r w:rsidRPr="00B41BCE">
        <w:rPr>
          <w:rFonts w:ascii="Times New Roman" w:hAnsi="Times New Roman" w:cs="Times New Roman"/>
          <w:bCs/>
          <w:sz w:val="20"/>
          <w:szCs w:val="20"/>
        </w:rPr>
        <w:t>Any person who owns, operates, or uses any solvent cleaning machine shall comply with the applicable provisions of Rule 321, Solvent Cleaning Machines and Solvent Cleaning.</w:t>
      </w:r>
    </w:p>
    <w:p w:rsidR="00F4352F" w:rsidRDefault="00F4352F" w:rsidP="00F4352F">
      <w:pPr>
        <w:pStyle w:val="Default"/>
        <w:widowControl/>
        <w:rPr>
          <w:rFonts w:ascii="Times New Roman" w:hAnsi="Times New Roman" w:cs="Times New Roman"/>
          <w:b/>
          <w:bCs/>
          <w:sz w:val="20"/>
          <w:szCs w:val="20"/>
        </w:rPr>
      </w:pPr>
    </w:p>
    <w:p w:rsidR="0052666D" w:rsidRPr="0028002B" w:rsidRDefault="0052666D" w:rsidP="0052666D">
      <w:pPr>
        <w:tabs>
          <w:tab w:val="left" w:pos="-720"/>
        </w:tabs>
        <w:suppressAutoHyphens/>
        <w:rPr>
          <w:rFonts w:ascii="Times New Roman" w:hAnsi="Times New Roman"/>
          <w:sz w:val="20"/>
        </w:rPr>
      </w:pPr>
    </w:p>
    <w:p w:rsidR="00C96DDE" w:rsidRPr="00BA1C9B" w:rsidRDefault="00D87B45" w:rsidP="00C96DDE">
      <w:pPr>
        <w:keepNext/>
        <w:keepLines/>
        <w:tabs>
          <w:tab w:val="left" w:pos="-1440"/>
          <w:tab w:val="left" w:pos="-720"/>
          <w:tab w:val="left" w:pos="1440"/>
          <w:tab w:val="left" w:pos="4752"/>
          <w:tab w:val="left" w:pos="5472"/>
        </w:tabs>
        <w:outlineLvl w:val="0"/>
        <w:rPr>
          <w:rFonts w:ascii="Times New Roman" w:hAnsi="Times New Roman"/>
          <w:szCs w:val="22"/>
        </w:rPr>
      </w:pPr>
      <w:r w:rsidRPr="000B49B5">
        <w:rPr>
          <w:rFonts w:ascii="Times New Roman" w:hAnsi="Times New Roman"/>
          <w:color w:val="000000"/>
          <w:sz w:val="20"/>
          <w:szCs w:val="22"/>
        </w:rPr>
        <w:tab/>
      </w:r>
      <w:r w:rsidRPr="000B49B5">
        <w:rPr>
          <w:rFonts w:ascii="Times New Roman" w:hAnsi="Times New Roman"/>
          <w:color w:val="000000"/>
          <w:sz w:val="20"/>
          <w:szCs w:val="22"/>
        </w:rPr>
        <w:tab/>
      </w:r>
    </w:p>
    <w:p w:rsidR="00D87B45" w:rsidRPr="00BA1C9B" w:rsidRDefault="00D87B45" w:rsidP="00D87B45">
      <w:pPr>
        <w:keepLines/>
        <w:tabs>
          <w:tab w:val="left" w:pos="-1440"/>
          <w:tab w:val="left" w:pos="-720"/>
          <w:tab w:val="left" w:pos="1440"/>
          <w:tab w:val="left" w:pos="4752"/>
          <w:tab w:val="left" w:pos="5472"/>
        </w:tabs>
        <w:rPr>
          <w:rFonts w:ascii="Times New Roman" w:hAnsi="Times New Roman"/>
          <w:szCs w:val="22"/>
        </w:rPr>
      </w:pPr>
    </w:p>
    <w:p w:rsidR="0052666D" w:rsidRDefault="0052666D" w:rsidP="0052666D">
      <w:pPr>
        <w:pStyle w:val="Default"/>
        <w:widowControl/>
        <w:rPr>
          <w:rFonts w:ascii="Times New Roman" w:hAnsi="Times New Roman" w:cs="Times New Roman"/>
          <w:b/>
          <w:bCs/>
          <w:sz w:val="20"/>
          <w:szCs w:val="20"/>
        </w:rPr>
      </w:pPr>
    </w:p>
    <w:p w:rsidR="0052666D" w:rsidRDefault="0052666D" w:rsidP="0052666D">
      <w:pPr>
        <w:pStyle w:val="Default"/>
        <w:widowControl/>
        <w:rPr>
          <w:rFonts w:ascii="Times New Roman" w:hAnsi="Times New Roman" w:cs="Times New Roman"/>
          <w:bCs/>
          <w:sz w:val="20"/>
          <w:szCs w:val="20"/>
        </w:rPr>
        <w:sectPr w:rsidR="0052666D" w:rsidSect="0052666D">
          <w:footerReference w:type="default" r:id="rId8"/>
          <w:footnotePr>
            <w:numFmt w:val="lowerLetter"/>
            <w:numRestart w:val="eachPage"/>
          </w:footnotePr>
          <w:pgSz w:w="12240" w:h="15840" w:code="1"/>
          <w:pgMar w:top="1440" w:right="1440" w:bottom="720" w:left="1440" w:header="720" w:footer="720" w:gutter="0"/>
          <w:pgNumType w:start="1"/>
          <w:cols w:space="720"/>
          <w:noEndnote/>
        </w:sectPr>
      </w:pPr>
    </w:p>
    <w:p w:rsidR="0052666D" w:rsidRDefault="0052666D" w:rsidP="0052666D">
      <w:pPr>
        <w:pStyle w:val="Default"/>
        <w:widowControl/>
        <w:rPr>
          <w:rFonts w:ascii="Times New Roman" w:hAnsi="Times New Roman" w:cs="Times New Roman"/>
          <w:b/>
          <w:bCs/>
          <w:sz w:val="20"/>
          <w:szCs w:val="20"/>
        </w:rPr>
      </w:pPr>
    </w:p>
    <w:sectPr w:rsidR="0052666D" w:rsidSect="00AA17EA">
      <w:footerReference w:type="default" r:id="rId9"/>
      <w:footnotePr>
        <w:numFmt w:val="lowerLetter"/>
        <w:numRestart w:val="eachPage"/>
      </w:footnotePr>
      <w:type w:val="continuous"/>
      <w:pgSz w:w="12240" w:h="15840" w:code="1"/>
      <w:pgMar w:top="1440" w:right="1440" w:bottom="72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4E3" w:rsidRDefault="006714E3">
      <w:r>
        <w:separator/>
      </w:r>
    </w:p>
  </w:endnote>
  <w:endnote w:type="continuationSeparator" w:id="0">
    <w:p w:rsidR="006714E3" w:rsidRDefault="00671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JEJEIA+TimesNewRom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G Times (WN)">
    <w:panose1 w:val="00000000000000000000"/>
    <w:charset w:val="00"/>
    <w:family w:val="roman"/>
    <w:notTrueType/>
    <w:pitch w:val="variable"/>
    <w:sig w:usb0="00000003" w:usb1="00000000" w:usb2="00000000" w:usb3="00000000" w:csb0="00000001" w:csb1="00000000"/>
  </w:font>
  <w:font w:name="Amerigo BT">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011" w:rsidRDefault="00163011" w:rsidP="0052666D">
    <w:pPr>
      <w:pStyle w:val="Closing"/>
      <w:keepNext w:val="0"/>
      <w:tabs>
        <w:tab w:val="left" w:pos="-720"/>
      </w:tabs>
      <w:suppressAutoHyphens/>
      <w:spacing w:line="240" w:lineRule="auto"/>
      <w:rPr>
        <w:rFonts w:ascii="Times New Roman" w:hAnsi="Times New Roman"/>
        <w:spacing w:val="0"/>
        <w:sz w:val="10"/>
      </w:rPr>
    </w:pPr>
  </w:p>
  <w:p w:rsidR="00163011" w:rsidRDefault="00163011" w:rsidP="0052666D">
    <w:pPr>
      <w:tabs>
        <w:tab w:val="center" w:pos="4680"/>
        <w:tab w:val="right" w:pos="9360"/>
      </w:tabs>
      <w:suppressAutoHyphens/>
      <w:rPr>
        <w:rFonts w:ascii="Times New Roman" w:hAnsi="Times New Roman"/>
        <w:sz w:val="20"/>
      </w:rPr>
    </w:pPr>
    <w:r w:rsidRPr="0028002B">
      <w:rPr>
        <w:rFonts w:ascii="Times New Roman" w:hAnsi="Times New Roman"/>
        <w:sz w:val="20"/>
      </w:rPr>
      <w:t xml:space="preserve">Santa Barbara </w:t>
    </w:r>
    <w:smartTag w:uri="urn:schemas-microsoft-com:office:smarttags" w:element="place">
      <w:smartTag w:uri="urn:schemas-microsoft-com:office:smarttags" w:element="PlaceType">
        <w:r w:rsidRPr="0028002B">
          <w:rPr>
            <w:rFonts w:ascii="Times New Roman" w:hAnsi="Times New Roman"/>
            <w:sz w:val="20"/>
          </w:rPr>
          <w:t>County</w:t>
        </w:r>
      </w:smartTag>
      <w:r w:rsidRPr="0028002B">
        <w:rPr>
          <w:rFonts w:ascii="Times New Roman" w:hAnsi="Times New Roman"/>
          <w:sz w:val="20"/>
        </w:rPr>
        <w:t xml:space="preserve"> </w:t>
      </w:r>
      <w:smartTag w:uri="urn:schemas-microsoft-com:office:smarttags" w:element="PlaceName">
        <w:r w:rsidRPr="0028002B">
          <w:rPr>
            <w:rFonts w:ascii="Times New Roman" w:hAnsi="Times New Roman"/>
            <w:sz w:val="20"/>
          </w:rPr>
          <w:t>APCD</w:t>
        </w:r>
      </w:smartTag>
    </w:smartTag>
    <w:r w:rsidRPr="0028002B">
      <w:rPr>
        <w:rFonts w:ascii="Times New Roman" w:hAnsi="Times New Roman"/>
        <w:sz w:val="20"/>
      </w:rPr>
      <w:t xml:space="preserve"> Rule 330 </w:t>
    </w:r>
    <w:r w:rsidRPr="0028002B">
      <w:rPr>
        <w:rFonts w:ascii="Times New Roman" w:hAnsi="Times New Roman"/>
        <w:sz w:val="20"/>
      </w:rPr>
      <w:tab/>
      <w:t xml:space="preserve"> 330 - </w:t>
    </w:r>
    <w:r w:rsidRPr="0028002B">
      <w:rPr>
        <w:rFonts w:ascii="Times New Roman" w:hAnsi="Times New Roman"/>
        <w:sz w:val="20"/>
      </w:rPr>
      <w:fldChar w:fldCharType="begin"/>
    </w:r>
    <w:r w:rsidRPr="0028002B">
      <w:rPr>
        <w:rFonts w:ascii="Times New Roman" w:hAnsi="Times New Roman"/>
        <w:sz w:val="20"/>
      </w:rPr>
      <w:instrText>page \* arabic</w:instrText>
    </w:r>
    <w:r w:rsidRPr="0028002B">
      <w:rPr>
        <w:rFonts w:ascii="Times New Roman" w:hAnsi="Times New Roman"/>
        <w:sz w:val="20"/>
      </w:rPr>
      <w:fldChar w:fldCharType="separate"/>
    </w:r>
    <w:r w:rsidR="005363FE">
      <w:rPr>
        <w:rFonts w:ascii="Times New Roman" w:hAnsi="Times New Roman"/>
        <w:noProof/>
        <w:sz w:val="20"/>
      </w:rPr>
      <w:t>4</w:t>
    </w:r>
    <w:r w:rsidRPr="0028002B">
      <w:rPr>
        <w:rFonts w:ascii="Times New Roman" w:hAnsi="Times New Roman"/>
        <w:sz w:val="20"/>
      </w:rPr>
      <w:fldChar w:fldCharType="end"/>
    </w:r>
    <w:r w:rsidRPr="0028002B">
      <w:rPr>
        <w:rFonts w:ascii="Times New Roman" w:hAnsi="Times New Roman"/>
        <w:sz w:val="20"/>
      </w:rPr>
      <w:t xml:space="preserve"> </w:t>
    </w:r>
    <w:r w:rsidRPr="0028002B">
      <w:rPr>
        <w:rFonts w:ascii="Times New Roman" w:hAnsi="Times New Roman"/>
        <w:sz w:val="20"/>
      </w:rPr>
      <w:tab/>
    </w:r>
    <w:r>
      <w:rPr>
        <w:rFonts w:ascii="Times New Roman" w:hAnsi="Times New Roman"/>
        <w:sz w:val="20"/>
      </w:rPr>
      <w:t>June 21, 2012</w:t>
    </w:r>
  </w:p>
  <w:p w:rsidR="00163011" w:rsidRPr="0028002B" w:rsidRDefault="00163011" w:rsidP="0052666D">
    <w:pPr>
      <w:tabs>
        <w:tab w:val="center" w:pos="4680"/>
        <w:tab w:val="right" w:pos="9360"/>
      </w:tabs>
      <w:suppressAutoHyphens/>
      <w:rPr>
        <w:rFonts w:ascii="Times New Roman" w:hAnsi="Times New Roman"/>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011" w:rsidRPr="00581B27" w:rsidRDefault="00163011" w:rsidP="003E0EDF">
    <w:pPr>
      <w:pStyle w:val="Footer"/>
      <w:jc w:val="center"/>
      <w:rPr>
        <w:rFonts w:ascii="Calibri" w:hAnsi="Calibri" w:cs="Calibri"/>
        <w:sz w:val="14"/>
      </w:rPr>
    </w:pPr>
  </w:p>
  <w:p w:rsidR="00163011" w:rsidRPr="00D93A7B" w:rsidRDefault="00163011" w:rsidP="003E0EDF">
    <w:pPr>
      <w:pStyle w:val="Footer"/>
      <w:rPr>
        <w:rFonts w:ascii="Times New Roman" w:hAnsi="Times New Roman"/>
      </w:rPr>
    </w:pPr>
    <w:r>
      <w:rPr>
        <w:rFonts w:ascii="Calibri" w:hAnsi="Calibri" w:cs="Calibri"/>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4E3" w:rsidRDefault="006714E3">
      <w:r>
        <w:separator/>
      </w:r>
    </w:p>
  </w:footnote>
  <w:footnote w:type="continuationSeparator" w:id="0">
    <w:p w:rsidR="006714E3" w:rsidRDefault="006714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465E0"/>
    <w:multiLevelType w:val="hybridMultilevel"/>
    <w:tmpl w:val="1D84CCDC"/>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
    <w:nsid w:val="13112E3B"/>
    <w:multiLevelType w:val="singleLevel"/>
    <w:tmpl w:val="9BF2138C"/>
    <w:lvl w:ilvl="0">
      <w:start w:val="1"/>
      <w:numFmt w:val="decimal"/>
      <w:lvlText w:val="%1."/>
      <w:legacy w:legacy="1" w:legacySpace="0" w:legacyIndent="360"/>
      <w:lvlJc w:val="left"/>
      <w:pPr>
        <w:ind w:left="1080" w:hanging="360"/>
      </w:pPr>
    </w:lvl>
  </w:abstractNum>
  <w:abstractNum w:abstractNumId="2">
    <w:nsid w:val="16A31B5A"/>
    <w:multiLevelType w:val="hybridMultilevel"/>
    <w:tmpl w:val="DF2077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40519F4"/>
    <w:multiLevelType w:val="hybridMultilevel"/>
    <w:tmpl w:val="B1D0EB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56C4D38"/>
    <w:multiLevelType w:val="hybridMultilevel"/>
    <w:tmpl w:val="59EADF1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5">
    <w:nsid w:val="317F1F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32A346D8"/>
    <w:multiLevelType w:val="hybridMultilevel"/>
    <w:tmpl w:val="2CC01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AC6F9C"/>
    <w:multiLevelType w:val="hybridMultilevel"/>
    <w:tmpl w:val="00A89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680A0F"/>
    <w:multiLevelType w:val="hybridMultilevel"/>
    <w:tmpl w:val="AEB037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4E961CC"/>
    <w:multiLevelType w:val="singleLevel"/>
    <w:tmpl w:val="F55C65AC"/>
    <w:lvl w:ilvl="0">
      <w:start w:val="800"/>
      <w:numFmt w:val="bullet"/>
      <w:lvlText w:val=""/>
      <w:lvlJc w:val="left"/>
      <w:pPr>
        <w:tabs>
          <w:tab w:val="num" w:pos="576"/>
        </w:tabs>
        <w:ind w:left="576" w:hanging="576"/>
      </w:pPr>
      <w:rPr>
        <w:rFonts w:ascii="Symbol" w:hAnsi="Symbol" w:hint="default"/>
      </w:rPr>
    </w:lvl>
  </w:abstractNum>
  <w:abstractNum w:abstractNumId="10">
    <w:nsid w:val="47536D04"/>
    <w:multiLevelType w:val="singleLevel"/>
    <w:tmpl w:val="FF02B98C"/>
    <w:lvl w:ilvl="0">
      <w:start w:val="1"/>
      <w:numFmt w:val="upperLetter"/>
      <w:lvlText w:val="%1."/>
      <w:lvlJc w:val="left"/>
      <w:pPr>
        <w:tabs>
          <w:tab w:val="num" w:pos="360"/>
        </w:tabs>
        <w:ind w:left="360" w:hanging="360"/>
      </w:pPr>
    </w:lvl>
  </w:abstractNum>
  <w:abstractNum w:abstractNumId="11">
    <w:nsid w:val="4A3236CA"/>
    <w:multiLevelType w:val="hybridMultilevel"/>
    <w:tmpl w:val="D57EC034"/>
    <w:lvl w:ilvl="0" w:tplc="87C2A530">
      <w:start w:val="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8E250A"/>
    <w:multiLevelType w:val="hybridMultilevel"/>
    <w:tmpl w:val="79DEC112"/>
    <w:lvl w:ilvl="0" w:tplc="04090019">
      <w:start w:val="1"/>
      <w:numFmt w:val="lowerLetter"/>
      <w:lvlText w:val="%1."/>
      <w:lvlJc w:val="left"/>
      <w:pPr>
        <w:ind w:left="1537" w:hanging="360"/>
      </w:pPr>
    </w:lvl>
    <w:lvl w:ilvl="1" w:tplc="04090019">
      <w:start w:val="1"/>
      <w:numFmt w:val="lowerLetter"/>
      <w:lvlText w:val="%2."/>
      <w:lvlJc w:val="left"/>
      <w:pPr>
        <w:ind w:left="2257" w:hanging="360"/>
      </w:pPr>
    </w:lvl>
    <w:lvl w:ilvl="2" w:tplc="0409001B">
      <w:start w:val="1"/>
      <w:numFmt w:val="lowerRoman"/>
      <w:lvlText w:val="%3."/>
      <w:lvlJc w:val="right"/>
      <w:pPr>
        <w:ind w:left="2977" w:hanging="180"/>
      </w:pPr>
    </w:lvl>
    <w:lvl w:ilvl="3" w:tplc="0409000F">
      <w:start w:val="1"/>
      <w:numFmt w:val="decimal"/>
      <w:lvlText w:val="%4."/>
      <w:lvlJc w:val="left"/>
      <w:pPr>
        <w:ind w:left="3697" w:hanging="360"/>
      </w:pPr>
    </w:lvl>
    <w:lvl w:ilvl="4" w:tplc="04090019">
      <w:start w:val="1"/>
      <w:numFmt w:val="lowerLetter"/>
      <w:lvlText w:val="%5."/>
      <w:lvlJc w:val="left"/>
      <w:pPr>
        <w:ind w:left="4417" w:hanging="360"/>
      </w:pPr>
    </w:lvl>
    <w:lvl w:ilvl="5" w:tplc="0409001B">
      <w:start w:val="1"/>
      <w:numFmt w:val="lowerRoman"/>
      <w:lvlText w:val="%6."/>
      <w:lvlJc w:val="right"/>
      <w:pPr>
        <w:ind w:left="5137" w:hanging="180"/>
      </w:pPr>
    </w:lvl>
    <w:lvl w:ilvl="6" w:tplc="0409000F">
      <w:start w:val="1"/>
      <w:numFmt w:val="decimal"/>
      <w:lvlText w:val="%7."/>
      <w:lvlJc w:val="left"/>
      <w:pPr>
        <w:ind w:left="5857" w:hanging="360"/>
      </w:pPr>
    </w:lvl>
    <w:lvl w:ilvl="7" w:tplc="04090019">
      <w:start w:val="1"/>
      <w:numFmt w:val="lowerLetter"/>
      <w:lvlText w:val="%8."/>
      <w:lvlJc w:val="left"/>
      <w:pPr>
        <w:ind w:left="6577" w:hanging="360"/>
      </w:pPr>
    </w:lvl>
    <w:lvl w:ilvl="8" w:tplc="0409001B">
      <w:start w:val="1"/>
      <w:numFmt w:val="lowerRoman"/>
      <w:lvlText w:val="%9."/>
      <w:lvlJc w:val="right"/>
      <w:pPr>
        <w:ind w:left="7297" w:hanging="180"/>
      </w:pPr>
    </w:lvl>
  </w:abstractNum>
  <w:abstractNum w:abstractNumId="13">
    <w:nsid w:val="64B360EC"/>
    <w:multiLevelType w:val="hybridMultilevel"/>
    <w:tmpl w:val="6C823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36552A"/>
    <w:multiLevelType w:val="hybridMultilevel"/>
    <w:tmpl w:val="3A94B5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42B604C"/>
    <w:multiLevelType w:val="singleLevel"/>
    <w:tmpl w:val="3BD82E52"/>
    <w:lvl w:ilvl="0">
      <w:start w:val="4"/>
      <w:numFmt w:val="upperLetter"/>
      <w:lvlText w:val="%1."/>
      <w:lvlJc w:val="left"/>
      <w:pPr>
        <w:tabs>
          <w:tab w:val="num" w:pos="360"/>
        </w:tabs>
        <w:ind w:left="360" w:hanging="360"/>
      </w:pPr>
    </w:lvl>
  </w:abstractNum>
  <w:abstractNum w:abstractNumId="16">
    <w:nsid w:val="779D0BB3"/>
    <w:multiLevelType w:val="hybridMultilevel"/>
    <w:tmpl w:val="B774561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lvlOverride w:ilvl="0">
      <w:lvl w:ilvl="0">
        <w:start w:val="1"/>
        <w:numFmt w:val="decimal"/>
        <w:lvlText w:val="%1."/>
        <w:legacy w:legacy="1" w:legacySpace="0" w:legacyIndent="360"/>
        <w:lvlJc w:val="left"/>
        <w:pPr>
          <w:ind w:left="1080" w:hanging="360"/>
        </w:pPr>
      </w:lvl>
    </w:lvlOverride>
  </w:num>
  <w:num w:numId="3">
    <w:abstractNumId w:val="8"/>
  </w:num>
  <w:num w:numId="4">
    <w:abstractNumId w:val="9"/>
  </w:num>
  <w:num w:numId="5">
    <w:abstractNumId w:val="5"/>
  </w:num>
  <w:num w:numId="6">
    <w:abstractNumId w:val="13"/>
  </w:num>
  <w:num w:numId="7">
    <w:abstractNumId w:val="2"/>
  </w:num>
  <w:num w:numId="8">
    <w:abstractNumId w:val="14"/>
  </w:num>
  <w:num w:numId="9">
    <w:abstractNumId w:val="0"/>
  </w:num>
  <w:num w:numId="10">
    <w:abstractNumId w:val="4"/>
  </w:num>
  <w:num w:numId="11">
    <w:abstractNumId w:val="15"/>
  </w:num>
  <w:num w:numId="12">
    <w:abstractNumId w:val="10"/>
  </w:num>
  <w:num w:numId="13">
    <w:abstractNumId w:val="11"/>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6"/>
  </w:num>
  <w:num w:numId="17">
    <w:abstractNumId w:val="3"/>
  </w:num>
  <w:num w:numId="18">
    <w:abstractNumId w:val="1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B1F"/>
    <w:rsid w:val="00007776"/>
    <w:rsid w:val="00015291"/>
    <w:rsid w:val="00020415"/>
    <w:rsid w:val="000425C9"/>
    <w:rsid w:val="00042D11"/>
    <w:rsid w:val="00043C95"/>
    <w:rsid w:val="00046086"/>
    <w:rsid w:val="000461E4"/>
    <w:rsid w:val="00047B12"/>
    <w:rsid w:val="00063042"/>
    <w:rsid w:val="00067934"/>
    <w:rsid w:val="00086D6C"/>
    <w:rsid w:val="00087649"/>
    <w:rsid w:val="00091FF3"/>
    <w:rsid w:val="0009318F"/>
    <w:rsid w:val="000938E4"/>
    <w:rsid w:val="000A0E30"/>
    <w:rsid w:val="000A1C25"/>
    <w:rsid w:val="000A26F4"/>
    <w:rsid w:val="000A5620"/>
    <w:rsid w:val="000A7D96"/>
    <w:rsid w:val="000B67F3"/>
    <w:rsid w:val="000C72E9"/>
    <w:rsid w:val="000D0327"/>
    <w:rsid w:val="00103979"/>
    <w:rsid w:val="0011011C"/>
    <w:rsid w:val="00133C1E"/>
    <w:rsid w:val="00146CFD"/>
    <w:rsid w:val="00150031"/>
    <w:rsid w:val="00150F99"/>
    <w:rsid w:val="00152C57"/>
    <w:rsid w:val="00163011"/>
    <w:rsid w:val="001747A8"/>
    <w:rsid w:val="00180D14"/>
    <w:rsid w:val="001A42D7"/>
    <w:rsid w:val="001D4659"/>
    <w:rsid w:val="001F34E7"/>
    <w:rsid w:val="00213002"/>
    <w:rsid w:val="00222BA6"/>
    <w:rsid w:val="00222E3B"/>
    <w:rsid w:val="00233EEA"/>
    <w:rsid w:val="00237E7B"/>
    <w:rsid w:val="00245A26"/>
    <w:rsid w:val="0026265C"/>
    <w:rsid w:val="00264A56"/>
    <w:rsid w:val="0026700F"/>
    <w:rsid w:val="0028002B"/>
    <w:rsid w:val="00293986"/>
    <w:rsid w:val="002957D2"/>
    <w:rsid w:val="002A104B"/>
    <w:rsid w:val="002A24A9"/>
    <w:rsid w:val="002C6435"/>
    <w:rsid w:val="002E65E6"/>
    <w:rsid w:val="003304DE"/>
    <w:rsid w:val="00346903"/>
    <w:rsid w:val="0034713D"/>
    <w:rsid w:val="00363B2C"/>
    <w:rsid w:val="00365C8A"/>
    <w:rsid w:val="00366805"/>
    <w:rsid w:val="00374B18"/>
    <w:rsid w:val="00374DBC"/>
    <w:rsid w:val="003910B0"/>
    <w:rsid w:val="00394D08"/>
    <w:rsid w:val="003A0461"/>
    <w:rsid w:val="003A6B5A"/>
    <w:rsid w:val="003B3430"/>
    <w:rsid w:val="003B58FA"/>
    <w:rsid w:val="003D5885"/>
    <w:rsid w:val="003E0EDF"/>
    <w:rsid w:val="003F48E9"/>
    <w:rsid w:val="00402408"/>
    <w:rsid w:val="004103D7"/>
    <w:rsid w:val="00410B22"/>
    <w:rsid w:val="00416993"/>
    <w:rsid w:val="00435F92"/>
    <w:rsid w:val="00447072"/>
    <w:rsid w:val="004536A8"/>
    <w:rsid w:val="0046343B"/>
    <w:rsid w:val="0046510C"/>
    <w:rsid w:val="0047610F"/>
    <w:rsid w:val="004A0E10"/>
    <w:rsid w:val="004A3738"/>
    <w:rsid w:val="004F1EF3"/>
    <w:rsid w:val="0050470D"/>
    <w:rsid w:val="005118C5"/>
    <w:rsid w:val="00512519"/>
    <w:rsid w:val="0052666D"/>
    <w:rsid w:val="005363FE"/>
    <w:rsid w:val="00545C7F"/>
    <w:rsid w:val="00547415"/>
    <w:rsid w:val="00553978"/>
    <w:rsid w:val="00560846"/>
    <w:rsid w:val="00560921"/>
    <w:rsid w:val="00594A08"/>
    <w:rsid w:val="005B1437"/>
    <w:rsid w:val="005B49C0"/>
    <w:rsid w:val="005C411D"/>
    <w:rsid w:val="005D7E58"/>
    <w:rsid w:val="005E4453"/>
    <w:rsid w:val="005E7490"/>
    <w:rsid w:val="005F1554"/>
    <w:rsid w:val="0060390F"/>
    <w:rsid w:val="00611584"/>
    <w:rsid w:val="00625EFC"/>
    <w:rsid w:val="00640274"/>
    <w:rsid w:val="00641C5E"/>
    <w:rsid w:val="006441FD"/>
    <w:rsid w:val="006475F9"/>
    <w:rsid w:val="00652390"/>
    <w:rsid w:val="00670C7B"/>
    <w:rsid w:val="006714E3"/>
    <w:rsid w:val="00676C59"/>
    <w:rsid w:val="00677568"/>
    <w:rsid w:val="00695998"/>
    <w:rsid w:val="006A4AFA"/>
    <w:rsid w:val="006B4C1F"/>
    <w:rsid w:val="006C4ABE"/>
    <w:rsid w:val="006C4F2A"/>
    <w:rsid w:val="006D2556"/>
    <w:rsid w:val="006E0B1F"/>
    <w:rsid w:val="006E7F21"/>
    <w:rsid w:val="006F12A2"/>
    <w:rsid w:val="006F5550"/>
    <w:rsid w:val="00717B0C"/>
    <w:rsid w:val="00723AAA"/>
    <w:rsid w:val="00737688"/>
    <w:rsid w:val="00744C83"/>
    <w:rsid w:val="00746260"/>
    <w:rsid w:val="0075144E"/>
    <w:rsid w:val="00761710"/>
    <w:rsid w:val="00763A4B"/>
    <w:rsid w:val="00764BAE"/>
    <w:rsid w:val="00777E4A"/>
    <w:rsid w:val="007809B5"/>
    <w:rsid w:val="007967D9"/>
    <w:rsid w:val="007B0F5E"/>
    <w:rsid w:val="007F2D03"/>
    <w:rsid w:val="00824C55"/>
    <w:rsid w:val="00845F70"/>
    <w:rsid w:val="008512C6"/>
    <w:rsid w:val="00853619"/>
    <w:rsid w:val="00855674"/>
    <w:rsid w:val="00870CD3"/>
    <w:rsid w:val="0087228B"/>
    <w:rsid w:val="00877616"/>
    <w:rsid w:val="00882B89"/>
    <w:rsid w:val="00884316"/>
    <w:rsid w:val="008A1184"/>
    <w:rsid w:val="008A31D2"/>
    <w:rsid w:val="008A6B32"/>
    <w:rsid w:val="008B4D2C"/>
    <w:rsid w:val="008C387D"/>
    <w:rsid w:val="008C44AA"/>
    <w:rsid w:val="008E5F9B"/>
    <w:rsid w:val="00901B3D"/>
    <w:rsid w:val="009107E2"/>
    <w:rsid w:val="00912261"/>
    <w:rsid w:val="00916703"/>
    <w:rsid w:val="009228A4"/>
    <w:rsid w:val="009456B2"/>
    <w:rsid w:val="009571F0"/>
    <w:rsid w:val="00980A91"/>
    <w:rsid w:val="0099100A"/>
    <w:rsid w:val="009A27E6"/>
    <w:rsid w:val="009B0DD0"/>
    <w:rsid w:val="009B3DC6"/>
    <w:rsid w:val="009C6013"/>
    <w:rsid w:val="009D15C4"/>
    <w:rsid w:val="009D22EC"/>
    <w:rsid w:val="00A0206D"/>
    <w:rsid w:val="00A065C5"/>
    <w:rsid w:val="00A14DCA"/>
    <w:rsid w:val="00A35BDE"/>
    <w:rsid w:val="00A360C0"/>
    <w:rsid w:val="00A3721E"/>
    <w:rsid w:val="00A43CD2"/>
    <w:rsid w:val="00A652DF"/>
    <w:rsid w:val="00A747A2"/>
    <w:rsid w:val="00A80812"/>
    <w:rsid w:val="00AA17EA"/>
    <w:rsid w:val="00AA24BB"/>
    <w:rsid w:val="00AC148A"/>
    <w:rsid w:val="00AD145C"/>
    <w:rsid w:val="00AD71AD"/>
    <w:rsid w:val="00AE0F85"/>
    <w:rsid w:val="00AE2939"/>
    <w:rsid w:val="00AE5B28"/>
    <w:rsid w:val="00AF3A1E"/>
    <w:rsid w:val="00AF7A52"/>
    <w:rsid w:val="00B13EC8"/>
    <w:rsid w:val="00B177C8"/>
    <w:rsid w:val="00B34BCC"/>
    <w:rsid w:val="00B34E2C"/>
    <w:rsid w:val="00B36D80"/>
    <w:rsid w:val="00B450A8"/>
    <w:rsid w:val="00B468E3"/>
    <w:rsid w:val="00B56E88"/>
    <w:rsid w:val="00B575AA"/>
    <w:rsid w:val="00B57E2C"/>
    <w:rsid w:val="00B60203"/>
    <w:rsid w:val="00B80148"/>
    <w:rsid w:val="00B812F8"/>
    <w:rsid w:val="00B8749E"/>
    <w:rsid w:val="00B87926"/>
    <w:rsid w:val="00B9217A"/>
    <w:rsid w:val="00BA1994"/>
    <w:rsid w:val="00BC07B2"/>
    <w:rsid w:val="00BC5E47"/>
    <w:rsid w:val="00BD16DF"/>
    <w:rsid w:val="00BD4083"/>
    <w:rsid w:val="00BE3017"/>
    <w:rsid w:val="00BF6CDA"/>
    <w:rsid w:val="00C013A7"/>
    <w:rsid w:val="00C215E0"/>
    <w:rsid w:val="00C255D1"/>
    <w:rsid w:val="00C3019C"/>
    <w:rsid w:val="00C32752"/>
    <w:rsid w:val="00C40DF6"/>
    <w:rsid w:val="00C4365F"/>
    <w:rsid w:val="00C63C96"/>
    <w:rsid w:val="00C73DBA"/>
    <w:rsid w:val="00C77D5F"/>
    <w:rsid w:val="00C8489A"/>
    <w:rsid w:val="00C96DDE"/>
    <w:rsid w:val="00CA5AD2"/>
    <w:rsid w:val="00CB34A4"/>
    <w:rsid w:val="00CC30D2"/>
    <w:rsid w:val="00CC590D"/>
    <w:rsid w:val="00CE710C"/>
    <w:rsid w:val="00CF04CB"/>
    <w:rsid w:val="00D03A9E"/>
    <w:rsid w:val="00D03C6C"/>
    <w:rsid w:val="00D16B33"/>
    <w:rsid w:val="00D4627C"/>
    <w:rsid w:val="00D54F4F"/>
    <w:rsid w:val="00D62987"/>
    <w:rsid w:val="00D62F9D"/>
    <w:rsid w:val="00D642D6"/>
    <w:rsid w:val="00D80779"/>
    <w:rsid w:val="00D87B45"/>
    <w:rsid w:val="00D90FCF"/>
    <w:rsid w:val="00D93A7B"/>
    <w:rsid w:val="00DC419D"/>
    <w:rsid w:val="00DE2F8F"/>
    <w:rsid w:val="00DE6032"/>
    <w:rsid w:val="00E20349"/>
    <w:rsid w:val="00E30D84"/>
    <w:rsid w:val="00E32289"/>
    <w:rsid w:val="00E41149"/>
    <w:rsid w:val="00E43430"/>
    <w:rsid w:val="00E45FD4"/>
    <w:rsid w:val="00E460B7"/>
    <w:rsid w:val="00E61493"/>
    <w:rsid w:val="00E73484"/>
    <w:rsid w:val="00E73801"/>
    <w:rsid w:val="00E92844"/>
    <w:rsid w:val="00EA7400"/>
    <w:rsid w:val="00EC1BA0"/>
    <w:rsid w:val="00EC7378"/>
    <w:rsid w:val="00ED1C18"/>
    <w:rsid w:val="00EF7B60"/>
    <w:rsid w:val="00F078C5"/>
    <w:rsid w:val="00F169E7"/>
    <w:rsid w:val="00F179A6"/>
    <w:rsid w:val="00F21F98"/>
    <w:rsid w:val="00F2641A"/>
    <w:rsid w:val="00F42E7D"/>
    <w:rsid w:val="00F4352F"/>
    <w:rsid w:val="00F57A6B"/>
    <w:rsid w:val="00F67267"/>
    <w:rsid w:val="00F774BE"/>
    <w:rsid w:val="00F813D8"/>
    <w:rsid w:val="00F9181F"/>
    <w:rsid w:val="00FA08ED"/>
    <w:rsid w:val="00FA66F6"/>
    <w:rsid w:val="00FA7740"/>
    <w:rsid w:val="00FB3BFA"/>
    <w:rsid w:val="00FB4715"/>
    <w:rsid w:val="00FC0878"/>
    <w:rsid w:val="00FD1B10"/>
    <w:rsid w:val="00FD66D9"/>
    <w:rsid w:val="00FD7052"/>
    <w:rsid w:val="00FD7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3074"/>
    <o:shapelayout v:ext="edit">
      <o:idmap v:ext="edit" data="1"/>
      <o:rules v:ext="edit">
        <o:r id="V:Rule1" type="connector" idref="#_x0000_s1039"/>
      </o:rules>
    </o:shapelayout>
  </w:shapeDefaults>
  <w:decimalSymbol w:val="."/>
  <w:listSeparator w:val=","/>
  <w15:chartTrackingRefBased/>
  <w15:docId w15:val="{3BAA2790-0E71-42A2-8326-3F586C355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Heading1">
    <w:name w:val="heading 1"/>
    <w:basedOn w:val="Normal"/>
    <w:next w:val="Normal"/>
    <w:link w:val="Heading1Char"/>
    <w:qFormat/>
    <w:pPr>
      <w:keepNext/>
      <w:outlineLvl w:val="0"/>
    </w:pPr>
    <w:rPr>
      <w:b/>
      <w:sz w:val="72"/>
    </w:rPr>
  </w:style>
  <w:style w:type="paragraph" w:styleId="Heading2">
    <w:name w:val="heading 2"/>
    <w:basedOn w:val="Normal"/>
    <w:next w:val="Normal"/>
    <w:link w:val="Heading2Char"/>
    <w:qFormat/>
    <w:rsid w:val="00B36D8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2666D"/>
    <w:pPr>
      <w:keepNext/>
      <w:ind w:left="1440" w:hanging="1440"/>
      <w:outlineLvl w:val="2"/>
    </w:pPr>
    <w:rPr>
      <w:rFonts w:ascii="Times New Roman" w:hAnsi="Times New Roman"/>
      <w:b/>
      <w:sz w:val="20"/>
    </w:rPr>
  </w:style>
  <w:style w:type="paragraph" w:styleId="Heading4">
    <w:name w:val="heading 4"/>
    <w:basedOn w:val="Normal"/>
    <w:next w:val="Normal"/>
    <w:link w:val="Heading4Char"/>
    <w:qFormat/>
    <w:rsid w:val="0052666D"/>
    <w:pPr>
      <w:keepNext/>
      <w:pBdr>
        <w:left w:val="double" w:sz="6" w:space="1" w:color="auto"/>
        <w:bottom w:val="double" w:sz="6" w:space="1" w:color="auto"/>
        <w:right w:val="double" w:sz="6" w:space="1" w:color="auto"/>
      </w:pBdr>
      <w:jc w:val="center"/>
      <w:outlineLvl w:val="3"/>
    </w:pPr>
    <w:rPr>
      <w:rFonts w:ascii="Times New Roman" w:hAnsi="Times New Roman"/>
      <w:sz w:val="24"/>
    </w:rPr>
  </w:style>
  <w:style w:type="paragraph" w:styleId="Heading5">
    <w:name w:val="heading 5"/>
    <w:basedOn w:val="Normal"/>
    <w:next w:val="Normal"/>
    <w:link w:val="Heading5Char"/>
    <w:qFormat/>
    <w:rsid w:val="0052666D"/>
    <w:pPr>
      <w:keepNext/>
      <w:tabs>
        <w:tab w:val="left" w:pos="-720"/>
      </w:tabs>
      <w:suppressAutoHyphens/>
      <w:jc w:val="center"/>
      <w:outlineLvl w:val="4"/>
    </w:pPr>
    <w:rPr>
      <w:rFonts w:ascii="Times New Roman" w:hAnsi="Times New Roman"/>
      <w:sz w:val="36"/>
    </w:rPr>
  </w:style>
  <w:style w:type="paragraph" w:styleId="Heading6">
    <w:name w:val="heading 6"/>
    <w:basedOn w:val="Normal"/>
    <w:next w:val="Normal"/>
    <w:link w:val="Heading6Char"/>
    <w:qFormat/>
    <w:rsid w:val="0052666D"/>
    <w:pPr>
      <w:keepNext/>
      <w:pBdr>
        <w:top w:val="double" w:sz="6" w:space="1" w:color="auto"/>
        <w:left w:val="double" w:sz="6" w:space="1" w:color="auto"/>
        <w:bottom w:val="double" w:sz="6" w:space="1" w:color="auto"/>
        <w:right w:val="double" w:sz="6" w:space="1" w:color="auto"/>
      </w:pBdr>
      <w:tabs>
        <w:tab w:val="left" w:pos="-1440"/>
        <w:tab w:val="left" w:pos="-720"/>
        <w:tab w:val="left" w:pos="1440"/>
        <w:tab w:val="left" w:pos="4752"/>
        <w:tab w:val="left" w:pos="5472"/>
      </w:tabs>
      <w:jc w:val="center"/>
      <w:outlineLvl w:val="5"/>
    </w:pPr>
    <w:rPr>
      <w:rFonts w:ascii="Times New Roman" w:hAnsi="Times New Roman"/>
      <w:sz w:val="36"/>
    </w:rPr>
  </w:style>
  <w:style w:type="paragraph" w:styleId="Heading7">
    <w:name w:val="heading 7"/>
    <w:basedOn w:val="Normal"/>
    <w:next w:val="Normal"/>
    <w:link w:val="Heading7Char"/>
    <w:qFormat/>
    <w:rsid w:val="0052666D"/>
    <w:pPr>
      <w:keepNext/>
      <w:tabs>
        <w:tab w:val="left" w:pos="764"/>
        <w:tab w:val="left" w:pos="1420"/>
        <w:tab w:val="left" w:pos="2184"/>
        <w:tab w:val="left" w:pos="3197"/>
        <w:tab w:val="right" w:pos="3960"/>
        <w:tab w:val="left" w:pos="4536"/>
        <w:tab w:val="right" w:pos="5688"/>
        <w:tab w:val="left" w:pos="6048"/>
        <w:tab w:val="left" w:pos="7200"/>
        <w:tab w:val="right" w:pos="10368"/>
      </w:tabs>
      <w:suppressAutoHyphens/>
      <w:outlineLvl w:val="6"/>
    </w:pPr>
    <w:rPr>
      <w:rFonts w:ascii="Times New Roman" w:hAnsi="Times New Roman"/>
      <w:b/>
      <w:sz w:val="24"/>
      <w:u w:val="single"/>
    </w:rPr>
  </w:style>
  <w:style w:type="paragraph" w:styleId="Heading8">
    <w:name w:val="heading 8"/>
    <w:basedOn w:val="Normal"/>
    <w:next w:val="Normal"/>
    <w:link w:val="Heading8Char"/>
    <w:qFormat/>
    <w:rsid w:val="0052666D"/>
    <w:pPr>
      <w:keepNext/>
      <w:jc w:val="center"/>
      <w:outlineLvl w:val="7"/>
    </w:pPr>
    <w:rPr>
      <w:rFonts w:ascii="Times New Roman" w:hAnsi="Times New Roman"/>
      <w:b/>
      <w:sz w:val="20"/>
    </w:rPr>
  </w:style>
  <w:style w:type="paragraph" w:styleId="Heading9">
    <w:name w:val="heading 9"/>
    <w:basedOn w:val="Normal"/>
    <w:next w:val="Normal"/>
    <w:link w:val="Heading9Char"/>
    <w:qFormat/>
    <w:rsid w:val="0052666D"/>
    <w:pPr>
      <w:keepNext/>
      <w:pBdr>
        <w:top w:val="double" w:sz="6" w:space="1" w:color="auto"/>
        <w:left w:val="double" w:sz="6" w:space="1" w:color="auto"/>
        <w:right w:val="double" w:sz="6" w:space="1" w:color="auto"/>
      </w:pBdr>
      <w:jc w:val="center"/>
      <w:outlineLvl w:val="8"/>
    </w:pPr>
    <w:rPr>
      <w:rFonts w:ascii="Times New Roman" w:hAnsi="Times New Roman"/>
      <w:i/>
      <w:sz w:val="4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9D22EC"/>
    <w:pPr>
      <w:tabs>
        <w:tab w:val="center" w:pos="4320"/>
        <w:tab w:val="right" w:pos="8640"/>
      </w:tabs>
    </w:pPr>
  </w:style>
  <w:style w:type="paragraph" w:styleId="Footer">
    <w:name w:val="footer"/>
    <w:basedOn w:val="Normal"/>
    <w:link w:val="FooterChar"/>
    <w:uiPriority w:val="99"/>
    <w:rsid w:val="009D22EC"/>
    <w:pPr>
      <w:tabs>
        <w:tab w:val="center" w:pos="4320"/>
        <w:tab w:val="right" w:pos="8640"/>
      </w:tabs>
    </w:pPr>
  </w:style>
  <w:style w:type="paragraph" w:styleId="EndnoteText">
    <w:name w:val="endnote text"/>
    <w:basedOn w:val="Normal"/>
    <w:link w:val="EndnoteTextChar"/>
    <w:rsid w:val="00B36D80"/>
    <w:rPr>
      <w:rFonts w:ascii="Times New Roman" w:hAnsi="Times New Roman"/>
      <w:sz w:val="20"/>
    </w:rPr>
  </w:style>
  <w:style w:type="character" w:styleId="PageNumber">
    <w:name w:val="page number"/>
    <w:basedOn w:val="DefaultParagraphFont"/>
    <w:rsid w:val="00B36D80"/>
  </w:style>
  <w:style w:type="paragraph" w:styleId="BodyText">
    <w:name w:val="Body Text"/>
    <w:basedOn w:val="Normal"/>
    <w:link w:val="BodyTextChar"/>
    <w:rsid w:val="00EA7400"/>
    <w:rPr>
      <w:rFonts w:ascii="Times New Roman" w:hAnsi="Times New Roman"/>
      <w:sz w:val="24"/>
    </w:rPr>
  </w:style>
  <w:style w:type="character" w:customStyle="1" w:styleId="BodyTextChar">
    <w:name w:val="Body Text Char"/>
    <w:link w:val="BodyText"/>
    <w:rsid w:val="00EA7400"/>
    <w:rPr>
      <w:rFonts w:ascii="Times New Roman" w:hAnsi="Times New Roman"/>
      <w:sz w:val="24"/>
    </w:rPr>
  </w:style>
  <w:style w:type="paragraph" w:customStyle="1" w:styleId="Default">
    <w:name w:val="Default"/>
    <w:rsid w:val="009D15C4"/>
    <w:pPr>
      <w:widowControl w:val="0"/>
      <w:autoSpaceDE w:val="0"/>
      <w:autoSpaceDN w:val="0"/>
      <w:adjustRightInd w:val="0"/>
    </w:pPr>
    <w:rPr>
      <w:rFonts w:ascii="JEJEIA+TimesNewRoman" w:hAnsi="JEJEIA+TimesNewRoman" w:cs="JEJEIA+TimesNewRoman"/>
      <w:color w:val="000000"/>
      <w:sz w:val="24"/>
      <w:szCs w:val="24"/>
    </w:rPr>
  </w:style>
  <w:style w:type="paragraph" w:customStyle="1" w:styleId="ReportFin2">
    <w:name w:val="Report/Fin2"/>
    <w:rsid w:val="00A652DF"/>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Arial" w:hAnsi="Arial"/>
      <w:sz w:val="22"/>
    </w:rPr>
  </w:style>
  <w:style w:type="paragraph" w:styleId="BalloonText">
    <w:name w:val="Balloon Text"/>
    <w:basedOn w:val="Normal"/>
    <w:link w:val="BalloonTextChar"/>
    <w:uiPriority w:val="99"/>
    <w:rsid w:val="00E45FD4"/>
    <w:rPr>
      <w:rFonts w:ascii="Tahoma" w:hAnsi="Tahoma" w:cs="Tahoma"/>
      <w:sz w:val="16"/>
      <w:szCs w:val="16"/>
    </w:rPr>
  </w:style>
  <w:style w:type="character" w:customStyle="1" w:styleId="BalloonTextChar">
    <w:name w:val="Balloon Text Char"/>
    <w:link w:val="BalloonText"/>
    <w:uiPriority w:val="99"/>
    <w:rsid w:val="00E45FD4"/>
    <w:rPr>
      <w:rFonts w:ascii="Tahoma" w:hAnsi="Tahoma" w:cs="Tahoma"/>
      <w:sz w:val="16"/>
      <w:szCs w:val="16"/>
    </w:rPr>
  </w:style>
  <w:style w:type="character" w:customStyle="1" w:styleId="FooterChar">
    <w:name w:val="Footer Char"/>
    <w:link w:val="Footer"/>
    <w:uiPriority w:val="99"/>
    <w:rsid w:val="00AF7A52"/>
    <w:rPr>
      <w:sz w:val="22"/>
    </w:rPr>
  </w:style>
  <w:style w:type="character" w:customStyle="1" w:styleId="Heading3Char">
    <w:name w:val="Heading 3 Char"/>
    <w:link w:val="Heading3"/>
    <w:rsid w:val="0052666D"/>
    <w:rPr>
      <w:rFonts w:ascii="Times New Roman" w:hAnsi="Times New Roman"/>
      <w:b/>
    </w:rPr>
  </w:style>
  <w:style w:type="character" w:customStyle="1" w:styleId="Heading4Char">
    <w:name w:val="Heading 4 Char"/>
    <w:link w:val="Heading4"/>
    <w:rsid w:val="0052666D"/>
    <w:rPr>
      <w:rFonts w:ascii="Times New Roman" w:hAnsi="Times New Roman"/>
      <w:sz w:val="24"/>
    </w:rPr>
  </w:style>
  <w:style w:type="character" w:customStyle="1" w:styleId="Heading5Char">
    <w:name w:val="Heading 5 Char"/>
    <w:link w:val="Heading5"/>
    <w:rsid w:val="0052666D"/>
    <w:rPr>
      <w:rFonts w:ascii="Times New Roman" w:hAnsi="Times New Roman"/>
      <w:sz w:val="36"/>
    </w:rPr>
  </w:style>
  <w:style w:type="character" w:customStyle="1" w:styleId="Heading6Char">
    <w:name w:val="Heading 6 Char"/>
    <w:link w:val="Heading6"/>
    <w:rsid w:val="0052666D"/>
    <w:rPr>
      <w:rFonts w:ascii="Times New Roman" w:hAnsi="Times New Roman"/>
      <w:sz w:val="36"/>
    </w:rPr>
  </w:style>
  <w:style w:type="character" w:customStyle="1" w:styleId="Heading7Char">
    <w:name w:val="Heading 7 Char"/>
    <w:link w:val="Heading7"/>
    <w:rsid w:val="0052666D"/>
    <w:rPr>
      <w:rFonts w:ascii="Times New Roman" w:hAnsi="Times New Roman"/>
      <w:b/>
      <w:sz w:val="24"/>
      <w:u w:val="single"/>
    </w:rPr>
  </w:style>
  <w:style w:type="character" w:customStyle="1" w:styleId="Heading8Char">
    <w:name w:val="Heading 8 Char"/>
    <w:link w:val="Heading8"/>
    <w:rsid w:val="0052666D"/>
    <w:rPr>
      <w:rFonts w:ascii="Times New Roman" w:hAnsi="Times New Roman"/>
      <w:b/>
    </w:rPr>
  </w:style>
  <w:style w:type="character" w:customStyle="1" w:styleId="Heading9Char">
    <w:name w:val="Heading 9 Char"/>
    <w:link w:val="Heading9"/>
    <w:rsid w:val="0052666D"/>
    <w:rPr>
      <w:rFonts w:ascii="Times New Roman" w:hAnsi="Times New Roman"/>
      <w:i/>
      <w:sz w:val="44"/>
    </w:rPr>
  </w:style>
  <w:style w:type="paragraph" w:customStyle="1" w:styleId="CM1">
    <w:name w:val="CM1"/>
    <w:basedOn w:val="Default"/>
    <w:next w:val="Default"/>
    <w:rsid w:val="0052666D"/>
    <w:pPr>
      <w:spacing w:line="236" w:lineRule="atLeast"/>
    </w:pPr>
    <w:rPr>
      <w:rFonts w:cs="Times New Roman"/>
      <w:color w:val="auto"/>
    </w:rPr>
  </w:style>
  <w:style w:type="paragraph" w:customStyle="1" w:styleId="CM23">
    <w:name w:val="CM23"/>
    <w:basedOn w:val="Default"/>
    <w:next w:val="Default"/>
    <w:rsid w:val="0052666D"/>
    <w:pPr>
      <w:spacing w:after="233"/>
    </w:pPr>
    <w:rPr>
      <w:rFonts w:cs="Times New Roman"/>
      <w:color w:val="auto"/>
    </w:rPr>
  </w:style>
  <w:style w:type="paragraph" w:customStyle="1" w:styleId="CM2">
    <w:name w:val="CM2"/>
    <w:basedOn w:val="Default"/>
    <w:next w:val="Default"/>
    <w:rsid w:val="0052666D"/>
    <w:pPr>
      <w:spacing w:line="280" w:lineRule="atLeast"/>
    </w:pPr>
    <w:rPr>
      <w:rFonts w:cs="Times New Roman"/>
      <w:color w:val="auto"/>
    </w:rPr>
  </w:style>
  <w:style w:type="paragraph" w:customStyle="1" w:styleId="CM3">
    <w:name w:val="CM3"/>
    <w:basedOn w:val="Default"/>
    <w:next w:val="Default"/>
    <w:rsid w:val="0052666D"/>
    <w:rPr>
      <w:rFonts w:cs="Times New Roman"/>
      <w:color w:val="auto"/>
    </w:rPr>
  </w:style>
  <w:style w:type="paragraph" w:customStyle="1" w:styleId="CM4">
    <w:name w:val="CM4"/>
    <w:basedOn w:val="Default"/>
    <w:next w:val="Default"/>
    <w:rsid w:val="0052666D"/>
    <w:pPr>
      <w:spacing w:line="238" w:lineRule="atLeast"/>
    </w:pPr>
    <w:rPr>
      <w:rFonts w:cs="Times New Roman"/>
      <w:color w:val="auto"/>
    </w:rPr>
  </w:style>
  <w:style w:type="paragraph" w:customStyle="1" w:styleId="CM5">
    <w:name w:val="CM5"/>
    <w:basedOn w:val="Default"/>
    <w:next w:val="Default"/>
    <w:rsid w:val="0052666D"/>
    <w:pPr>
      <w:spacing w:line="238" w:lineRule="atLeast"/>
    </w:pPr>
    <w:rPr>
      <w:rFonts w:cs="Times New Roman"/>
      <w:color w:val="auto"/>
    </w:rPr>
  </w:style>
  <w:style w:type="paragraph" w:customStyle="1" w:styleId="CM6">
    <w:name w:val="CM6"/>
    <w:basedOn w:val="Default"/>
    <w:next w:val="Default"/>
    <w:rsid w:val="0052666D"/>
    <w:pPr>
      <w:spacing w:line="238" w:lineRule="atLeast"/>
    </w:pPr>
    <w:rPr>
      <w:rFonts w:cs="Times New Roman"/>
      <w:color w:val="auto"/>
    </w:rPr>
  </w:style>
  <w:style w:type="paragraph" w:customStyle="1" w:styleId="CM7">
    <w:name w:val="CM7"/>
    <w:basedOn w:val="Default"/>
    <w:next w:val="Default"/>
    <w:rsid w:val="0052666D"/>
    <w:pPr>
      <w:spacing w:line="236" w:lineRule="atLeast"/>
    </w:pPr>
    <w:rPr>
      <w:rFonts w:cs="Times New Roman"/>
      <w:color w:val="auto"/>
    </w:rPr>
  </w:style>
  <w:style w:type="paragraph" w:customStyle="1" w:styleId="CM24">
    <w:name w:val="CM24"/>
    <w:basedOn w:val="Default"/>
    <w:next w:val="Default"/>
    <w:uiPriority w:val="99"/>
    <w:rsid w:val="0052666D"/>
    <w:pPr>
      <w:spacing w:after="475"/>
    </w:pPr>
    <w:rPr>
      <w:rFonts w:cs="Times New Roman"/>
      <w:color w:val="auto"/>
    </w:rPr>
  </w:style>
  <w:style w:type="paragraph" w:customStyle="1" w:styleId="CM9">
    <w:name w:val="CM9"/>
    <w:basedOn w:val="Default"/>
    <w:next w:val="Default"/>
    <w:rsid w:val="0052666D"/>
    <w:pPr>
      <w:spacing w:line="238" w:lineRule="atLeast"/>
    </w:pPr>
    <w:rPr>
      <w:rFonts w:cs="Times New Roman"/>
      <w:color w:val="auto"/>
    </w:rPr>
  </w:style>
  <w:style w:type="paragraph" w:customStyle="1" w:styleId="CM10">
    <w:name w:val="CM10"/>
    <w:basedOn w:val="Default"/>
    <w:next w:val="Default"/>
    <w:rsid w:val="0052666D"/>
    <w:pPr>
      <w:spacing w:line="240" w:lineRule="atLeast"/>
    </w:pPr>
    <w:rPr>
      <w:rFonts w:cs="Times New Roman"/>
      <w:color w:val="auto"/>
    </w:rPr>
  </w:style>
  <w:style w:type="paragraph" w:customStyle="1" w:styleId="CM11">
    <w:name w:val="CM11"/>
    <w:basedOn w:val="Default"/>
    <w:next w:val="Default"/>
    <w:rsid w:val="0052666D"/>
    <w:pPr>
      <w:spacing w:line="238" w:lineRule="atLeast"/>
    </w:pPr>
    <w:rPr>
      <w:rFonts w:cs="Times New Roman"/>
      <w:color w:val="auto"/>
    </w:rPr>
  </w:style>
  <w:style w:type="paragraph" w:customStyle="1" w:styleId="CM8">
    <w:name w:val="CM8"/>
    <w:basedOn w:val="Default"/>
    <w:next w:val="Default"/>
    <w:rsid w:val="0052666D"/>
    <w:pPr>
      <w:spacing w:line="238" w:lineRule="atLeast"/>
    </w:pPr>
    <w:rPr>
      <w:rFonts w:cs="Times New Roman"/>
      <w:color w:val="auto"/>
    </w:rPr>
  </w:style>
  <w:style w:type="paragraph" w:customStyle="1" w:styleId="CM12">
    <w:name w:val="CM12"/>
    <w:basedOn w:val="Default"/>
    <w:next w:val="Default"/>
    <w:rsid w:val="0052666D"/>
    <w:pPr>
      <w:spacing w:line="238" w:lineRule="atLeast"/>
    </w:pPr>
    <w:rPr>
      <w:rFonts w:cs="Times New Roman"/>
      <w:color w:val="auto"/>
    </w:rPr>
  </w:style>
  <w:style w:type="paragraph" w:customStyle="1" w:styleId="CM25">
    <w:name w:val="CM25"/>
    <w:basedOn w:val="Default"/>
    <w:next w:val="Default"/>
    <w:rsid w:val="0052666D"/>
    <w:pPr>
      <w:spacing w:after="718"/>
    </w:pPr>
    <w:rPr>
      <w:rFonts w:cs="Times New Roman"/>
      <w:color w:val="auto"/>
    </w:rPr>
  </w:style>
  <w:style w:type="paragraph" w:customStyle="1" w:styleId="CM13">
    <w:name w:val="CM13"/>
    <w:basedOn w:val="Default"/>
    <w:next w:val="Default"/>
    <w:rsid w:val="0052666D"/>
    <w:pPr>
      <w:spacing w:line="236" w:lineRule="atLeast"/>
    </w:pPr>
    <w:rPr>
      <w:rFonts w:cs="Times New Roman"/>
      <w:color w:val="auto"/>
    </w:rPr>
  </w:style>
  <w:style w:type="paragraph" w:customStyle="1" w:styleId="CM15">
    <w:name w:val="CM15"/>
    <w:basedOn w:val="Default"/>
    <w:next w:val="Default"/>
    <w:rsid w:val="0052666D"/>
    <w:pPr>
      <w:spacing w:line="236" w:lineRule="atLeast"/>
    </w:pPr>
    <w:rPr>
      <w:rFonts w:cs="Times New Roman"/>
      <w:color w:val="auto"/>
    </w:rPr>
  </w:style>
  <w:style w:type="paragraph" w:customStyle="1" w:styleId="CM16">
    <w:name w:val="CM16"/>
    <w:basedOn w:val="Default"/>
    <w:next w:val="Default"/>
    <w:rsid w:val="0052666D"/>
    <w:pPr>
      <w:spacing w:line="236" w:lineRule="atLeast"/>
    </w:pPr>
    <w:rPr>
      <w:rFonts w:cs="Times New Roman"/>
      <w:color w:val="auto"/>
    </w:rPr>
  </w:style>
  <w:style w:type="paragraph" w:customStyle="1" w:styleId="CM17">
    <w:name w:val="CM17"/>
    <w:basedOn w:val="Default"/>
    <w:next w:val="Default"/>
    <w:rsid w:val="0052666D"/>
    <w:pPr>
      <w:spacing w:line="236" w:lineRule="atLeast"/>
    </w:pPr>
    <w:rPr>
      <w:rFonts w:cs="Times New Roman"/>
      <w:color w:val="auto"/>
    </w:rPr>
  </w:style>
  <w:style w:type="paragraph" w:customStyle="1" w:styleId="CM18">
    <w:name w:val="CM18"/>
    <w:basedOn w:val="Default"/>
    <w:next w:val="Default"/>
    <w:rsid w:val="0052666D"/>
    <w:pPr>
      <w:spacing w:line="236" w:lineRule="atLeast"/>
    </w:pPr>
    <w:rPr>
      <w:rFonts w:cs="Times New Roman"/>
      <w:color w:val="auto"/>
    </w:rPr>
  </w:style>
  <w:style w:type="paragraph" w:customStyle="1" w:styleId="CM19">
    <w:name w:val="CM19"/>
    <w:basedOn w:val="Default"/>
    <w:next w:val="Default"/>
    <w:rsid w:val="0052666D"/>
    <w:pPr>
      <w:spacing w:line="236" w:lineRule="atLeast"/>
    </w:pPr>
    <w:rPr>
      <w:rFonts w:cs="Times New Roman"/>
      <w:color w:val="auto"/>
    </w:rPr>
  </w:style>
  <w:style w:type="paragraph" w:customStyle="1" w:styleId="CM20">
    <w:name w:val="CM20"/>
    <w:basedOn w:val="Default"/>
    <w:next w:val="Default"/>
    <w:rsid w:val="0052666D"/>
    <w:pPr>
      <w:spacing w:line="236" w:lineRule="atLeast"/>
    </w:pPr>
    <w:rPr>
      <w:rFonts w:cs="Times New Roman"/>
      <w:color w:val="auto"/>
    </w:rPr>
  </w:style>
  <w:style w:type="paragraph" w:customStyle="1" w:styleId="CM21">
    <w:name w:val="CM21"/>
    <w:basedOn w:val="Default"/>
    <w:next w:val="Default"/>
    <w:rsid w:val="0052666D"/>
    <w:pPr>
      <w:spacing w:line="236" w:lineRule="atLeast"/>
    </w:pPr>
    <w:rPr>
      <w:rFonts w:cs="Times New Roman"/>
      <w:color w:val="auto"/>
    </w:rPr>
  </w:style>
  <w:style w:type="paragraph" w:customStyle="1" w:styleId="CM22">
    <w:name w:val="CM22"/>
    <w:basedOn w:val="Default"/>
    <w:next w:val="Default"/>
    <w:rsid w:val="0052666D"/>
    <w:rPr>
      <w:rFonts w:cs="Times New Roman"/>
      <w:color w:val="auto"/>
    </w:rPr>
  </w:style>
  <w:style w:type="table" w:styleId="TableGrid">
    <w:name w:val="Table Grid"/>
    <w:basedOn w:val="TableNormal"/>
    <w:rsid w:val="0052666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52666D"/>
    <w:rPr>
      <w:rFonts w:cs="Times New Roman"/>
      <w:color w:val="0000FF"/>
      <w:u w:val="single"/>
    </w:rPr>
  </w:style>
  <w:style w:type="character" w:styleId="FollowedHyperlink">
    <w:name w:val="FollowedHyperlink"/>
    <w:uiPriority w:val="99"/>
    <w:rsid w:val="0052666D"/>
    <w:rPr>
      <w:rFonts w:cs="Times New Roman"/>
      <w:color w:val="auto"/>
      <w:u w:val="single"/>
    </w:rPr>
  </w:style>
  <w:style w:type="paragraph" w:styleId="FootnoteText">
    <w:name w:val="footnote text"/>
    <w:aliases w:val="Footnote Text Char1,Footnote Text Char Char,Footnote Text Char1 Char Char,Footnote Text Char Char Char Char,Footnote Text Char1 Char Char Char Char Char Char,Footnote Text Char Char Char Char Char Char Char Char,Footnote Text Char Char1"/>
    <w:basedOn w:val="Normal"/>
    <w:link w:val="FootnoteTextChar"/>
    <w:rsid w:val="0052666D"/>
    <w:rPr>
      <w:rFonts w:ascii="Times New Roman" w:hAnsi="Times New Roman"/>
      <w:sz w:val="20"/>
    </w:rPr>
  </w:style>
  <w:style w:type="character" w:customStyle="1" w:styleId="FootnoteTextChar">
    <w:name w:val="Footnote Text Char"/>
    <w:aliases w:val="Footnote Text Char1 Char,Footnote Text Char Char Char,Footnote Text Char1 Char Char Char,Footnote Text Char Char Char Char Char,Footnote Text Char1 Char Char Char Char Char Char Char,Footnote Text Char Char1 Char"/>
    <w:link w:val="FootnoteText"/>
    <w:uiPriority w:val="99"/>
    <w:rsid w:val="0052666D"/>
    <w:rPr>
      <w:rFonts w:ascii="Times New Roman" w:hAnsi="Times New Roman"/>
    </w:rPr>
  </w:style>
  <w:style w:type="character" w:styleId="FootnoteReference">
    <w:name w:val="footnote reference"/>
    <w:rsid w:val="0052666D"/>
    <w:rPr>
      <w:rFonts w:cs="Times New Roman"/>
      <w:vertAlign w:val="superscript"/>
    </w:rPr>
  </w:style>
  <w:style w:type="character" w:customStyle="1" w:styleId="Normal12CharChar">
    <w:name w:val="Normal+12 Char Char"/>
    <w:link w:val="Normal12Char"/>
    <w:locked/>
    <w:rsid w:val="0052666D"/>
  </w:style>
  <w:style w:type="paragraph" w:customStyle="1" w:styleId="Normal12Char">
    <w:name w:val="Normal+12 Char"/>
    <w:basedOn w:val="Normal"/>
    <w:link w:val="Normal12CharChar"/>
    <w:rsid w:val="0052666D"/>
    <w:rPr>
      <w:sz w:val="20"/>
    </w:rPr>
  </w:style>
  <w:style w:type="paragraph" w:styleId="CommentText">
    <w:name w:val="annotation text"/>
    <w:basedOn w:val="Normal"/>
    <w:link w:val="CommentTextChar1"/>
    <w:rsid w:val="0052666D"/>
    <w:rPr>
      <w:rFonts w:ascii="CG Times (WN)" w:hAnsi="CG Times (WN)"/>
      <w:sz w:val="20"/>
      <w:lang w:val="x-none" w:eastAsia="x-none"/>
    </w:rPr>
  </w:style>
  <w:style w:type="character" w:customStyle="1" w:styleId="CommentTextChar">
    <w:name w:val="Comment Text Char"/>
    <w:basedOn w:val="DefaultParagraphFont"/>
    <w:rsid w:val="0052666D"/>
  </w:style>
  <w:style w:type="character" w:styleId="EndnoteReference">
    <w:name w:val="endnote reference"/>
    <w:rsid w:val="0052666D"/>
    <w:rPr>
      <w:vertAlign w:val="superscript"/>
    </w:rPr>
  </w:style>
  <w:style w:type="paragraph" w:styleId="TOC1">
    <w:name w:val="toc 1"/>
    <w:basedOn w:val="Normal"/>
    <w:next w:val="Normal"/>
    <w:rsid w:val="0052666D"/>
    <w:pPr>
      <w:tabs>
        <w:tab w:val="right" w:leader="dot" w:pos="9360"/>
      </w:tabs>
      <w:suppressAutoHyphens/>
      <w:spacing w:before="480"/>
      <w:ind w:left="720" w:right="720" w:hanging="720"/>
    </w:pPr>
    <w:rPr>
      <w:rFonts w:ascii="Times New Roman" w:hAnsi="Times New Roman"/>
      <w:sz w:val="20"/>
    </w:rPr>
  </w:style>
  <w:style w:type="paragraph" w:styleId="TOC2">
    <w:name w:val="toc 2"/>
    <w:basedOn w:val="Normal"/>
    <w:next w:val="Normal"/>
    <w:rsid w:val="0052666D"/>
    <w:pPr>
      <w:tabs>
        <w:tab w:val="right" w:leader="dot" w:pos="9360"/>
      </w:tabs>
      <w:suppressAutoHyphens/>
      <w:ind w:left="1440" w:right="720" w:hanging="720"/>
    </w:pPr>
    <w:rPr>
      <w:rFonts w:ascii="Times New Roman" w:hAnsi="Times New Roman"/>
      <w:sz w:val="20"/>
    </w:rPr>
  </w:style>
  <w:style w:type="paragraph" w:styleId="TOC3">
    <w:name w:val="toc 3"/>
    <w:basedOn w:val="Normal"/>
    <w:next w:val="Normal"/>
    <w:rsid w:val="0052666D"/>
    <w:pPr>
      <w:tabs>
        <w:tab w:val="right" w:leader="dot" w:pos="9360"/>
      </w:tabs>
      <w:suppressAutoHyphens/>
      <w:ind w:left="2160" w:right="720" w:hanging="720"/>
    </w:pPr>
    <w:rPr>
      <w:rFonts w:ascii="Times New Roman" w:hAnsi="Times New Roman"/>
      <w:sz w:val="20"/>
    </w:rPr>
  </w:style>
  <w:style w:type="paragraph" w:styleId="TOC4">
    <w:name w:val="toc 4"/>
    <w:basedOn w:val="Normal"/>
    <w:next w:val="Normal"/>
    <w:rsid w:val="0052666D"/>
    <w:pPr>
      <w:tabs>
        <w:tab w:val="right" w:leader="dot" w:pos="9360"/>
      </w:tabs>
      <w:suppressAutoHyphens/>
      <w:ind w:left="2880" w:right="720" w:hanging="720"/>
    </w:pPr>
    <w:rPr>
      <w:rFonts w:ascii="Times New Roman" w:hAnsi="Times New Roman"/>
      <w:sz w:val="20"/>
    </w:rPr>
  </w:style>
  <w:style w:type="paragraph" w:styleId="TOC5">
    <w:name w:val="toc 5"/>
    <w:basedOn w:val="Normal"/>
    <w:next w:val="Normal"/>
    <w:rsid w:val="0052666D"/>
    <w:pPr>
      <w:tabs>
        <w:tab w:val="right" w:leader="dot" w:pos="9360"/>
      </w:tabs>
      <w:suppressAutoHyphens/>
      <w:ind w:left="3600" w:right="720" w:hanging="720"/>
    </w:pPr>
    <w:rPr>
      <w:rFonts w:ascii="Times New Roman" w:hAnsi="Times New Roman"/>
      <w:sz w:val="20"/>
    </w:rPr>
  </w:style>
  <w:style w:type="paragraph" w:styleId="TOC6">
    <w:name w:val="toc 6"/>
    <w:basedOn w:val="Normal"/>
    <w:next w:val="Normal"/>
    <w:rsid w:val="0052666D"/>
    <w:pPr>
      <w:tabs>
        <w:tab w:val="right" w:pos="9360"/>
      </w:tabs>
      <w:suppressAutoHyphens/>
      <w:ind w:left="720" w:hanging="720"/>
    </w:pPr>
    <w:rPr>
      <w:rFonts w:ascii="Times New Roman" w:hAnsi="Times New Roman"/>
      <w:sz w:val="20"/>
    </w:rPr>
  </w:style>
  <w:style w:type="paragraph" w:styleId="TOC7">
    <w:name w:val="toc 7"/>
    <w:basedOn w:val="Normal"/>
    <w:next w:val="Normal"/>
    <w:rsid w:val="0052666D"/>
    <w:pPr>
      <w:suppressAutoHyphens/>
      <w:ind w:left="720" w:hanging="720"/>
    </w:pPr>
    <w:rPr>
      <w:rFonts w:ascii="Times New Roman" w:hAnsi="Times New Roman"/>
      <w:sz w:val="20"/>
    </w:rPr>
  </w:style>
  <w:style w:type="paragraph" w:styleId="TOC8">
    <w:name w:val="toc 8"/>
    <w:basedOn w:val="Normal"/>
    <w:next w:val="Normal"/>
    <w:rsid w:val="0052666D"/>
    <w:pPr>
      <w:tabs>
        <w:tab w:val="right" w:pos="9360"/>
      </w:tabs>
      <w:suppressAutoHyphens/>
      <w:ind w:left="720" w:hanging="720"/>
    </w:pPr>
    <w:rPr>
      <w:rFonts w:ascii="Times New Roman" w:hAnsi="Times New Roman"/>
      <w:sz w:val="20"/>
    </w:rPr>
  </w:style>
  <w:style w:type="paragraph" w:styleId="TOC9">
    <w:name w:val="toc 9"/>
    <w:basedOn w:val="Normal"/>
    <w:next w:val="Normal"/>
    <w:rsid w:val="0052666D"/>
    <w:pPr>
      <w:tabs>
        <w:tab w:val="right" w:leader="dot" w:pos="9360"/>
      </w:tabs>
      <w:suppressAutoHyphens/>
      <w:ind w:left="720" w:hanging="720"/>
    </w:pPr>
    <w:rPr>
      <w:rFonts w:ascii="Times New Roman" w:hAnsi="Times New Roman"/>
      <w:sz w:val="20"/>
    </w:rPr>
  </w:style>
  <w:style w:type="paragraph" w:styleId="Index1">
    <w:name w:val="index 1"/>
    <w:basedOn w:val="Normal"/>
    <w:next w:val="Normal"/>
    <w:rsid w:val="0052666D"/>
    <w:pPr>
      <w:tabs>
        <w:tab w:val="right" w:leader="dot" w:pos="9360"/>
      </w:tabs>
      <w:suppressAutoHyphens/>
      <w:ind w:left="1440" w:right="720" w:hanging="1440"/>
    </w:pPr>
    <w:rPr>
      <w:rFonts w:ascii="Times New Roman" w:hAnsi="Times New Roman"/>
      <w:sz w:val="20"/>
    </w:rPr>
  </w:style>
  <w:style w:type="paragraph" w:styleId="Index2">
    <w:name w:val="index 2"/>
    <w:basedOn w:val="Normal"/>
    <w:next w:val="Normal"/>
    <w:rsid w:val="0052666D"/>
    <w:pPr>
      <w:tabs>
        <w:tab w:val="right" w:leader="dot" w:pos="9360"/>
      </w:tabs>
      <w:suppressAutoHyphens/>
      <w:ind w:left="1440" w:right="720" w:hanging="720"/>
    </w:pPr>
    <w:rPr>
      <w:rFonts w:ascii="Times New Roman" w:hAnsi="Times New Roman"/>
      <w:sz w:val="20"/>
    </w:rPr>
  </w:style>
  <w:style w:type="paragraph" w:styleId="TOAHeading">
    <w:name w:val="toa heading"/>
    <w:basedOn w:val="Normal"/>
    <w:next w:val="Normal"/>
    <w:rsid w:val="0052666D"/>
    <w:pPr>
      <w:tabs>
        <w:tab w:val="right" w:pos="9360"/>
      </w:tabs>
      <w:suppressAutoHyphens/>
    </w:pPr>
    <w:rPr>
      <w:rFonts w:ascii="Times New Roman" w:hAnsi="Times New Roman"/>
      <w:sz w:val="20"/>
    </w:rPr>
  </w:style>
  <w:style w:type="paragraph" w:styleId="Caption">
    <w:name w:val="caption"/>
    <w:basedOn w:val="Normal"/>
    <w:next w:val="Normal"/>
    <w:qFormat/>
    <w:rsid w:val="0052666D"/>
    <w:rPr>
      <w:rFonts w:ascii="Times New Roman" w:hAnsi="Times New Roman"/>
      <w:sz w:val="20"/>
    </w:rPr>
  </w:style>
  <w:style w:type="character" w:customStyle="1" w:styleId="EquationCaption">
    <w:name w:val="_Equation Caption"/>
    <w:rsid w:val="0052666D"/>
  </w:style>
  <w:style w:type="paragraph" w:styleId="BodyTextIndent3">
    <w:name w:val="Body Text Indent 3"/>
    <w:basedOn w:val="Normal"/>
    <w:link w:val="BodyTextIndent3Char"/>
    <w:rsid w:val="0052666D"/>
    <w:pPr>
      <w:spacing w:after="120"/>
      <w:ind w:left="360"/>
    </w:pPr>
    <w:rPr>
      <w:rFonts w:ascii="Times New Roman" w:hAnsi="Times New Roman"/>
      <w:sz w:val="16"/>
      <w:szCs w:val="16"/>
    </w:rPr>
  </w:style>
  <w:style w:type="character" w:customStyle="1" w:styleId="BodyTextIndent3Char">
    <w:name w:val="Body Text Indent 3 Char"/>
    <w:link w:val="BodyTextIndent3"/>
    <w:rsid w:val="0052666D"/>
    <w:rPr>
      <w:rFonts w:ascii="Times New Roman" w:hAnsi="Times New Roman"/>
      <w:sz w:val="16"/>
      <w:szCs w:val="16"/>
    </w:rPr>
  </w:style>
  <w:style w:type="character" w:customStyle="1" w:styleId="FootnoteTextChar1CharCharCharChar">
    <w:name w:val="Footnote Text Char1 Char Char Char Char"/>
    <w:aliases w:val="Footnote Text Char Char Char Char Char Char,Footnote Text Char1 Char Char Char Char Char Char Char Char"/>
    <w:locked/>
    <w:rsid w:val="0052666D"/>
    <w:rPr>
      <w:lang w:val="en-US" w:eastAsia="en-US" w:bidi="ar-SA"/>
    </w:rPr>
  </w:style>
  <w:style w:type="numbering" w:customStyle="1" w:styleId="NoList1">
    <w:name w:val="No List1"/>
    <w:next w:val="NoList"/>
    <w:semiHidden/>
    <w:rsid w:val="0052666D"/>
  </w:style>
  <w:style w:type="paragraph" w:styleId="Revision">
    <w:name w:val="Revision"/>
    <w:hidden/>
    <w:uiPriority w:val="99"/>
    <w:semiHidden/>
    <w:rsid w:val="0052666D"/>
    <w:rPr>
      <w:rFonts w:ascii="Times New Roman" w:hAnsi="Times New Roman"/>
    </w:rPr>
  </w:style>
  <w:style w:type="character" w:styleId="CommentReference">
    <w:name w:val="annotation reference"/>
    <w:rsid w:val="0052666D"/>
    <w:rPr>
      <w:sz w:val="16"/>
      <w:szCs w:val="16"/>
    </w:rPr>
  </w:style>
  <w:style w:type="paragraph" w:styleId="CommentSubject">
    <w:name w:val="annotation subject"/>
    <w:basedOn w:val="CommentText"/>
    <w:next w:val="CommentText"/>
    <w:link w:val="CommentSubjectChar"/>
    <w:uiPriority w:val="99"/>
    <w:rsid w:val="0052666D"/>
    <w:rPr>
      <w:b/>
      <w:bCs/>
    </w:rPr>
  </w:style>
  <w:style w:type="character" w:customStyle="1" w:styleId="CommentSubjectChar">
    <w:name w:val="Comment Subject Char"/>
    <w:link w:val="CommentSubject"/>
    <w:uiPriority w:val="99"/>
    <w:rsid w:val="0052666D"/>
    <w:rPr>
      <w:rFonts w:ascii="CG Times (WN)" w:hAnsi="CG Times (WN)"/>
      <w:b/>
      <w:bCs/>
      <w:lang w:val="x-none" w:eastAsia="x-none"/>
    </w:rPr>
  </w:style>
  <w:style w:type="character" w:customStyle="1" w:styleId="CommentTextChar1">
    <w:name w:val="Comment Text Char1"/>
    <w:link w:val="CommentText"/>
    <w:rsid w:val="0052666D"/>
    <w:rPr>
      <w:rFonts w:ascii="CG Times (WN)" w:hAnsi="CG Times (WN)"/>
      <w:lang w:val="x-none" w:eastAsia="x-none"/>
    </w:rPr>
  </w:style>
  <w:style w:type="character" w:customStyle="1" w:styleId="Heading1Char">
    <w:name w:val="Heading 1 Char"/>
    <w:link w:val="Heading1"/>
    <w:rsid w:val="0052666D"/>
    <w:rPr>
      <w:b/>
      <w:sz w:val="72"/>
    </w:rPr>
  </w:style>
  <w:style w:type="paragraph" w:styleId="Title">
    <w:name w:val="Title"/>
    <w:basedOn w:val="Normal"/>
    <w:link w:val="TitleChar"/>
    <w:qFormat/>
    <w:rsid w:val="0052666D"/>
    <w:pPr>
      <w:jc w:val="center"/>
    </w:pPr>
    <w:rPr>
      <w:rFonts w:ascii="Amerigo BT" w:hAnsi="Amerigo BT"/>
      <w:sz w:val="28"/>
      <w:lang w:val="x-none" w:eastAsia="x-none"/>
    </w:rPr>
  </w:style>
  <w:style w:type="character" w:customStyle="1" w:styleId="TitleChar">
    <w:name w:val="Title Char"/>
    <w:link w:val="Title"/>
    <w:rsid w:val="0052666D"/>
    <w:rPr>
      <w:rFonts w:ascii="Amerigo BT" w:hAnsi="Amerigo BT"/>
      <w:sz w:val="28"/>
      <w:lang w:val="x-none" w:eastAsia="x-none"/>
    </w:rPr>
  </w:style>
  <w:style w:type="paragraph" w:styleId="Subtitle">
    <w:name w:val="Subtitle"/>
    <w:basedOn w:val="Normal"/>
    <w:link w:val="SubtitleChar"/>
    <w:qFormat/>
    <w:rsid w:val="0052666D"/>
    <w:rPr>
      <w:rFonts w:ascii="Amerigo BT" w:hAnsi="Amerigo BT"/>
      <w:sz w:val="24"/>
      <w:lang w:val="x-none" w:eastAsia="x-none"/>
    </w:rPr>
  </w:style>
  <w:style w:type="character" w:customStyle="1" w:styleId="SubtitleChar">
    <w:name w:val="Subtitle Char"/>
    <w:link w:val="Subtitle"/>
    <w:rsid w:val="0052666D"/>
    <w:rPr>
      <w:rFonts w:ascii="Amerigo BT" w:hAnsi="Amerigo BT"/>
      <w:sz w:val="24"/>
      <w:lang w:val="x-none" w:eastAsia="x-none"/>
    </w:rPr>
  </w:style>
  <w:style w:type="character" w:customStyle="1" w:styleId="HeaderChar">
    <w:name w:val="Header Char"/>
    <w:link w:val="Header"/>
    <w:uiPriority w:val="99"/>
    <w:rsid w:val="0052666D"/>
    <w:rPr>
      <w:sz w:val="22"/>
    </w:rPr>
  </w:style>
  <w:style w:type="paragraph" w:customStyle="1" w:styleId="font5">
    <w:name w:val="font5"/>
    <w:basedOn w:val="Normal"/>
    <w:rsid w:val="0052666D"/>
    <w:pPr>
      <w:spacing w:before="100" w:beforeAutospacing="1" w:after="100" w:afterAutospacing="1"/>
    </w:pPr>
    <w:rPr>
      <w:rFonts w:ascii="Times New Roman" w:hAnsi="Times New Roman"/>
      <w:sz w:val="20"/>
    </w:rPr>
  </w:style>
  <w:style w:type="paragraph" w:customStyle="1" w:styleId="font6">
    <w:name w:val="font6"/>
    <w:basedOn w:val="Normal"/>
    <w:rsid w:val="0052666D"/>
    <w:pPr>
      <w:spacing w:before="100" w:beforeAutospacing="1" w:after="100" w:afterAutospacing="1"/>
    </w:pPr>
    <w:rPr>
      <w:rFonts w:ascii="Times New Roman" w:hAnsi="Times New Roman"/>
      <w:sz w:val="24"/>
      <w:szCs w:val="24"/>
    </w:rPr>
  </w:style>
  <w:style w:type="paragraph" w:customStyle="1" w:styleId="xl81">
    <w:name w:val="xl81"/>
    <w:basedOn w:val="Normal"/>
    <w:rsid w:val="0052666D"/>
    <w:pPr>
      <w:spacing w:before="100" w:beforeAutospacing="1" w:after="100" w:afterAutospacing="1"/>
      <w:textAlignment w:val="top"/>
    </w:pPr>
    <w:rPr>
      <w:rFonts w:ascii="Times New Roman" w:hAnsi="Times New Roman"/>
      <w:sz w:val="24"/>
      <w:szCs w:val="24"/>
    </w:rPr>
  </w:style>
  <w:style w:type="paragraph" w:customStyle="1" w:styleId="xl82">
    <w:name w:val="xl82"/>
    <w:basedOn w:val="Normal"/>
    <w:rsid w:val="0052666D"/>
    <w:pPr>
      <w:spacing w:before="100" w:beforeAutospacing="1" w:after="100" w:afterAutospacing="1"/>
      <w:jc w:val="center"/>
      <w:textAlignment w:val="top"/>
    </w:pPr>
    <w:rPr>
      <w:rFonts w:ascii="Times New Roman" w:hAnsi="Times New Roman"/>
      <w:sz w:val="24"/>
      <w:szCs w:val="24"/>
    </w:rPr>
  </w:style>
  <w:style w:type="paragraph" w:customStyle="1" w:styleId="xl83">
    <w:name w:val="xl83"/>
    <w:basedOn w:val="Normal"/>
    <w:rsid w:val="005266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4"/>
      <w:szCs w:val="24"/>
    </w:rPr>
  </w:style>
  <w:style w:type="paragraph" w:customStyle="1" w:styleId="xl84">
    <w:name w:val="xl84"/>
    <w:basedOn w:val="Normal"/>
    <w:rsid w:val="0052666D"/>
    <w:pPr>
      <w:spacing w:before="100" w:beforeAutospacing="1" w:after="100" w:afterAutospacing="1"/>
      <w:jc w:val="center"/>
      <w:textAlignment w:val="center"/>
    </w:pPr>
    <w:rPr>
      <w:rFonts w:ascii="Times New Roman" w:hAnsi="Times New Roman"/>
      <w:sz w:val="24"/>
      <w:szCs w:val="24"/>
    </w:rPr>
  </w:style>
  <w:style w:type="paragraph" w:customStyle="1" w:styleId="xl85">
    <w:name w:val="xl85"/>
    <w:basedOn w:val="Normal"/>
    <w:rsid w:val="0052666D"/>
    <w:pPr>
      <w:spacing w:before="100" w:beforeAutospacing="1" w:after="100" w:afterAutospacing="1"/>
      <w:textAlignment w:val="top"/>
    </w:pPr>
    <w:rPr>
      <w:rFonts w:ascii="Times New Roman" w:hAnsi="Times New Roman"/>
      <w:sz w:val="24"/>
      <w:szCs w:val="24"/>
    </w:rPr>
  </w:style>
  <w:style w:type="paragraph" w:customStyle="1" w:styleId="xl86">
    <w:name w:val="xl86"/>
    <w:basedOn w:val="Normal"/>
    <w:rsid w:val="005266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al"/>
    <w:rsid w:val="005266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4"/>
      <w:szCs w:val="24"/>
    </w:rPr>
  </w:style>
  <w:style w:type="paragraph" w:customStyle="1" w:styleId="xl88">
    <w:name w:val="xl88"/>
    <w:basedOn w:val="Normal"/>
    <w:rsid w:val="005266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4"/>
      <w:szCs w:val="24"/>
    </w:rPr>
  </w:style>
  <w:style w:type="paragraph" w:customStyle="1" w:styleId="xl89">
    <w:name w:val="xl89"/>
    <w:basedOn w:val="Normal"/>
    <w:rsid w:val="0052666D"/>
    <w:pPr>
      <w:spacing w:before="100" w:beforeAutospacing="1" w:after="100" w:afterAutospacing="1"/>
    </w:pPr>
    <w:rPr>
      <w:rFonts w:ascii="Times New Roman" w:hAnsi="Times New Roman"/>
      <w:sz w:val="24"/>
      <w:szCs w:val="24"/>
    </w:rPr>
  </w:style>
  <w:style w:type="paragraph" w:customStyle="1" w:styleId="xl90">
    <w:name w:val="xl90"/>
    <w:basedOn w:val="Normal"/>
    <w:rsid w:val="0052666D"/>
    <w:pPr>
      <w:spacing w:before="100" w:beforeAutospacing="1" w:after="100" w:afterAutospacing="1"/>
      <w:jc w:val="center"/>
    </w:pPr>
    <w:rPr>
      <w:rFonts w:ascii="Times New Roman" w:hAnsi="Times New Roman"/>
      <w:sz w:val="24"/>
      <w:szCs w:val="24"/>
    </w:rPr>
  </w:style>
  <w:style w:type="paragraph" w:customStyle="1" w:styleId="xl91">
    <w:name w:val="xl91"/>
    <w:basedOn w:val="Normal"/>
    <w:rsid w:val="005266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al"/>
    <w:rsid w:val="0052666D"/>
    <w:pPr>
      <w:spacing w:before="100" w:beforeAutospacing="1" w:after="100" w:afterAutospacing="1"/>
      <w:textAlignment w:val="top"/>
    </w:pPr>
    <w:rPr>
      <w:rFonts w:ascii="Times New Roman" w:hAnsi="Times New Roman"/>
      <w:sz w:val="24"/>
      <w:szCs w:val="24"/>
    </w:rPr>
  </w:style>
  <w:style w:type="paragraph" w:customStyle="1" w:styleId="xl93">
    <w:name w:val="xl93"/>
    <w:basedOn w:val="Normal"/>
    <w:rsid w:val="0052666D"/>
    <w:pPr>
      <w:spacing w:before="100" w:beforeAutospacing="1" w:after="100" w:afterAutospacing="1"/>
      <w:jc w:val="center"/>
      <w:textAlignment w:val="top"/>
    </w:pPr>
    <w:rPr>
      <w:rFonts w:ascii="Times New Roman" w:hAnsi="Times New Roman"/>
      <w:sz w:val="24"/>
      <w:szCs w:val="24"/>
    </w:rPr>
  </w:style>
  <w:style w:type="paragraph" w:customStyle="1" w:styleId="xl94">
    <w:name w:val="xl94"/>
    <w:basedOn w:val="Normal"/>
    <w:rsid w:val="0052666D"/>
    <w:pPr>
      <w:pBdr>
        <w:bottom w:val="single" w:sz="4" w:space="0" w:color="auto"/>
      </w:pBdr>
      <w:spacing w:before="100" w:beforeAutospacing="1" w:after="100" w:afterAutospacing="1"/>
      <w:jc w:val="center"/>
      <w:textAlignment w:val="top"/>
    </w:pPr>
    <w:rPr>
      <w:rFonts w:ascii="Times New Roman" w:hAnsi="Times New Roman"/>
      <w:sz w:val="24"/>
      <w:szCs w:val="24"/>
    </w:rPr>
  </w:style>
  <w:style w:type="paragraph" w:customStyle="1" w:styleId="xl95">
    <w:name w:val="xl95"/>
    <w:basedOn w:val="Normal"/>
    <w:rsid w:val="0052666D"/>
    <w:pPr>
      <w:pBdr>
        <w:bottom w:val="single" w:sz="4" w:space="0" w:color="auto"/>
      </w:pBdr>
      <w:spacing w:before="100" w:beforeAutospacing="1" w:after="100" w:afterAutospacing="1"/>
      <w:textAlignment w:val="top"/>
    </w:pPr>
    <w:rPr>
      <w:rFonts w:ascii="Times New Roman" w:hAnsi="Times New Roman"/>
      <w:sz w:val="24"/>
      <w:szCs w:val="24"/>
    </w:rPr>
  </w:style>
  <w:style w:type="character" w:customStyle="1" w:styleId="EndnoteTextChar">
    <w:name w:val="Endnote Text Char"/>
    <w:link w:val="EndnoteText"/>
    <w:rsid w:val="0052666D"/>
    <w:rPr>
      <w:rFonts w:ascii="Times New Roman" w:hAnsi="Times New Roman"/>
    </w:rPr>
  </w:style>
  <w:style w:type="numbering" w:customStyle="1" w:styleId="NoList2">
    <w:name w:val="No List2"/>
    <w:next w:val="NoList"/>
    <w:semiHidden/>
    <w:rsid w:val="0052666D"/>
  </w:style>
  <w:style w:type="paragraph" w:styleId="BodyTextIndent2">
    <w:name w:val="Body Text Indent 2"/>
    <w:basedOn w:val="Normal"/>
    <w:link w:val="BodyTextIndent2Char"/>
    <w:rsid w:val="0052666D"/>
    <w:pPr>
      <w:spacing w:after="120" w:line="480" w:lineRule="auto"/>
      <w:ind w:left="360"/>
    </w:pPr>
    <w:rPr>
      <w:rFonts w:ascii="Times New Roman" w:hAnsi="Times New Roman"/>
      <w:sz w:val="24"/>
      <w:szCs w:val="24"/>
    </w:rPr>
  </w:style>
  <w:style w:type="character" w:customStyle="1" w:styleId="BodyTextIndent2Char">
    <w:name w:val="Body Text Indent 2 Char"/>
    <w:link w:val="BodyTextIndent2"/>
    <w:rsid w:val="0052666D"/>
    <w:rPr>
      <w:rFonts w:ascii="Times New Roman" w:hAnsi="Times New Roman"/>
      <w:sz w:val="24"/>
      <w:szCs w:val="24"/>
    </w:rPr>
  </w:style>
  <w:style w:type="paragraph" w:styleId="BodyTextIndent">
    <w:name w:val="Body Text Indent"/>
    <w:basedOn w:val="Normal"/>
    <w:link w:val="BodyTextIndentChar"/>
    <w:rsid w:val="0052666D"/>
    <w:pPr>
      <w:spacing w:after="120"/>
      <w:ind w:left="360"/>
    </w:pPr>
    <w:rPr>
      <w:rFonts w:ascii="Times New Roman" w:hAnsi="Times New Roman"/>
      <w:sz w:val="24"/>
      <w:szCs w:val="24"/>
    </w:rPr>
  </w:style>
  <w:style w:type="character" w:customStyle="1" w:styleId="BodyTextIndentChar">
    <w:name w:val="Body Text Indent Char"/>
    <w:link w:val="BodyTextIndent"/>
    <w:rsid w:val="0052666D"/>
    <w:rPr>
      <w:rFonts w:ascii="Times New Roman" w:hAnsi="Times New Roman"/>
      <w:sz w:val="24"/>
      <w:szCs w:val="24"/>
    </w:rPr>
  </w:style>
  <w:style w:type="paragraph" w:styleId="Closing">
    <w:name w:val="Closing"/>
    <w:basedOn w:val="Normal"/>
    <w:link w:val="ClosingChar"/>
    <w:unhideWhenUsed/>
    <w:rsid w:val="0052666D"/>
    <w:pPr>
      <w:keepNext/>
      <w:spacing w:line="220" w:lineRule="atLeast"/>
    </w:pPr>
    <w:rPr>
      <w:rFonts w:ascii="Arial" w:hAnsi="Arial"/>
      <w:spacing w:val="-5"/>
      <w:sz w:val="20"/>
    </w:rPr>
  </w:style>
  <w:style w:type="character" w:customStyle="1" w:styleId="ClosingChar">
    <w:name w:val="Closing Char"/>
    <w:link w:val="Closing"/>
    <w:rsid w:val="0052666D"/>
    <w:rPr>
      <w:rFonts w:ascii="Arial" w:hAnsi="Arial"/>
      <w:spacing w:val="-5"/>
    </w:rPr>
  </w:style>
  <w:style w:type="numbering" w:customStyle="1" w:styleId="NoList3">
    <w:name w:val="No List3"/>
    <w:next w:val="NoList"/>
    <w:uiPriority w:val="99"/>
    <w:semiHidden/>
    <w:unhideWhenUsed/>
    <w:rsid w:val="0052666D"/>
  </w:style>
  <w:style w:type="paragraph" w:styleId="PlainText">
    <w:name w:val="Plain Text"/>
    <w:basedOn w:val="Normal"/>
    <w:link w:val="PlainTextChar"/>
    <w:unhideWhenUsed/>
    <w:rsid w:val="0052666D"/>
    <w:rPr>
      <w:rFonts w:ascii="Courier New" w:hAnsi="Courier New"/>
      <w:sz w:val="20"/>
      <w:lang w:val="x-none" w:eastAsia="x-none"/>
    </w:rPr>
  </w:style>
  <w:style w:type="character" w:customStyle="1" w:styleId="PlainTextChar">
    <w:name w:val="Plain Text Char"/>
    <w:link w:val="PlainText"/>
    <w:rsid w:val="0052666D"/>
    <w:rPr>
      <w:rFonts w:ascii="Courier New" w:hAnsi="Courier New"/>
      <w:lang w:val="x-none" w:eastAsia="x-none"/>
    </w:rPr>
  </w:style>
  <w:style w:type="character" w:customStyle="1" w:styleId="Heading2Char">
    <w:name w:val="Heading 2 Char"/>
    <w:link w:val="Heading2"/>
    <w:rsid w:val="0052666D"/>
    <w:rPr>
      <w:rFonts w:ascii="Arial" w:hAnsi="Arial" w:cs="Arial"/>
      <w:b/>
      <w:bCs/>
      <w:i/>
      <w:iCs/>
      <w:sz w:val="28"/>
      <w:szCs w:val="28"/>
    </w:rPr>
  </w:style>
  <w:style w:type="paragraph" w:customStyle="1" w:styleId="Document1">
    <w:name w:val="Document 1"/>
    <w:rsid w:val="0052666D"/>
    <w:pPr>
      <w:keepNext/>
      <w:keepLines/>
      <w:tabs>
        <w:tab w:val="left" w:pos="-720"/>
      </w:tabs>
      <w:suppressAutoHyphens/>
    </w:pPr>
    <w:rPr>
      <w:rFonts w:ascii="Courier New" w:hAnsi="Courier New"/>
      <w:sz w:val="24"/>
    </w:rPr>
  </w:style>
  <w:style w:type="paragraph" w:styleId="BlockText">
    <w:name w:val="Block Text"/>
    <w:basedOn w:val="Normal"/>
    <w:rsid w:val="0052666D"/>
    <w:pPr>
      <w:tabs>
        <w:tab w:val="left" w:pos="720"/>
        <w:tab w:val="left" w:pos="1440"/>
        <w:tab w:val="right" w:pos="9360"/>
        <w:tab w:val="right" w:pos="9630"/>
        <w:tab w:val="right" w:leader="dot" w:pos="10080"/>
      </w:tabs>
      <w:ind w:left="1440" w:right="630" w:hanging="720"/>
    </w:pPr>
    <w:rPr>
      <w:rFonts w:ascii="Times New Roman" w:hAnsi="Times New Roman"/>
      <w:sz w:val="20"/>
    </w:rPr>
  </w:style>
  <w:style w:type="paragraph" w:customStyle="1" w:styleId="Technical7">
    <w:name w:val="Technical 7"/>
    <w:rsid w:val="0052666D"/>
    <w:pPr>
      <w:tabs>
        <w:tab w:val="left" w:pos="-720"/>
      </w:tabs>
      <w:suppressAutoHyphens/>
      <w:ind w:firstLine="720"/>
    </w:pPr>
    <w:rPr>
      <w:rFonts w:ascii="Courier New" w:hAnsi="Courier New"/>
      <w:b/>
      <w:sz w:val="24"/>
    </w:rPr>
  </w:style>
  <w:style w:type="paragraph" w:styleId="ListParagraph">
    <w:name w:val="List Paragraph"/>
    <w:basedOn w:val="Normal"/>
    <w:uiPriority w:val="34"/>
    <w:qFormat/>
    <w:rsid w:val="0052666D"/>
    <w:pPr>
      <w:ind w:left="720"/>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720715">
      <w:bodyDiv w:val="1"/>
      <w:marLeft w:val="0"/>
      <w:marRight w:val="0"/>
      <w:marTop w:val="0"/>
      <w:marBottom w:val="0"/>
      <w:divBdr>
        <w:top w:val="none" w:sz="0" w:space="0" w:color="auto"/>
        <w:left w:val="none" w:sz="0" w:space="0" w:color="auto"/>
        <w:bottom w:val="none" w:sz="0" w:space="0" w:color="auto"/>
        <w:right w:val="none" w:sz="0" w:space="0" w:color="auto"/>
      </w:divBdr>
    </w:div>
    <w:div w:id="109840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7E1F8-E95D-419A-A07D-58BE17531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4893</Words>
  <Characters>27903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APCD Santa Barbara County</Company>
  <LinksUpToDate>false</LinksUpToDate>
  <CharactersWithSpaces>32731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M. Bixler</dc:creator>
  <cp:keywords/>
  <cp:lastModifiedBy>Douglas F. Grapple</cp:lastModifiedBy>
  <cp:revision>2</cp:revision>
  <cp:lastPrinted>2012-05-18T22:32:00Z</cp:lastPrinted>
  <dcterms:created xsi:type="dcterms:W3CDTF">2013-06-12T21:52:00Z</dcterms:created>
  <dcterms:modified xsi:type="dcterms:W3CDTF">2013-06-12T21:52:00Z</dcterms:modified>
</cp:coreProperties>
</file>